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EBE50" w14:textId="17186FFF" w:rsidR="00206CF8" w:rsidRPr="00E15409" w:rsidRDefault="00206CF8" w:rsidP="00206CF8">
      <w:pPr>
        <w:ind w:left="720" w:hanging="360"/>
        <w:jc w:val="center"/>
        <w:rPr>
          <w:b/>
          <w:bCs/>
        </w:rPr>
      </w:pPr>
      <w:r w:rsidRPr="00E15409">
        <w:rPr>
          <w:b/>
          <w:bCs/>
        </w:rPr>
        <w:t>Guía autoestudio 4/6</w:t>
      </w:r>
    </w:p>
    <w:p w14:paraId="0BD26C27" w14:textId="1F1DD15A" w:rsidR="00206CF8" w:rsidRPr="00E15409" w:rsidRDefault="00206CF8" w:rsidP="00266656">
      <w:pPr>
        <w:ind w:left="720" w:hanging="360"/>
        <w:rPr>
          <w:b/>
          <w:bCs/>
        </w:rPr>
      </w:pPr>
    </w:p>
    <w:p w14:paraId="6A9BB266" w14:textId="77777777" w:rsidR="00206CF8" w:rsidRPr="00E15409" w:rsidRDefault="00206CF8" w:rsidP="00206CF8">
      <w:pPr>
        <w:ind w:left="720" w:hanging="360"/>
        <w:jc w:val="center"/>
        <w:rPr>
          <w:b/>
          <w:bCs/>
        </w:rPr>
      </w:pPr>
    </w:p>
    <w:p w14:paraId="1B57C29A" w14:textId="77777777" w:rsidR="00206CF8" w:rsidRPr="00E15409" w:rsidRDefault="00206CF8" w:rsidP="00206CF8">
      <w:pPr>
        <w:ind w:left="720" w:hanging="360"/>
        <w:jc w:val="center"/>
      </w:pPr>
    </w:p>
    <w:p w14:paraId="46602290" w14:textId="56513826" w:rsidR="00206CF8" w:rsidRPr="00E15409" w:rsidRDefault="00206CF8" w:rsidP="00206CF8">
      <w:pPr>
        <w:ind w:left="720" w:hanging="360"/>
        <w:jc w:val="center"/>
      </w:pPr>
      <w:r w:rsidRPr="00E15409">
        <w:t>Daniel Felipe Sua – Juan David Munar</w:t>
      </w:r>
    </w:p>
    <w:p w14:paraId="36561A77" w14:textId="77777777" w:rsidR="00206CF8" w:rsidRPr="00E15409" w:rsidRDefault="00206CF8" w:rsidP="00206CF8">
      <w:pPr>
        <w:ind w:left="720" w:hanging="360"/>
        <w:jc w:val="center"/>
      </w:pPr>
    </w:p>
    <w:p w14:paraId="25405299" w14:textId="77777777" w:rsidR="00206CF8" w:rsidRPr="00E15409" w:rsidRDefault="00206CF8" w:rsidP="00206CF8">
      <w:pPr>
        <w:ind w:left="720" w:hanging="360"/>
        <w:jc w:val="center"/>
      </w:pPr>
    </w:p>
    <w:p w14:paraId="2FD357DE" w14:textId="77777777" w:rsidR="00206CF8" w:rsidRPr="00E15409" w:rsidRDefault="00206CF8" w:rsidP="00206CF8">
      <w:pPr>
        <w:ind w:left="720" w:hanging="360"/>
        <w:jc w:val="center"/>
      </w:pPr>
    </w:p>
    <w:p w14:paraId="725F3D1B" w14:textId="77777777" w:rsidR="00E15409" w:rsidRPr="00E15409" w:rsidRDefault="00E15409" w:rsidP="00206CF8">
      <w:pPr>
        <w:ind w:left="720" w:hanging="360"/>
        <w:jc w:val="center"/>
      </w:pPr>
    </w:p>
    <w:p w14:paraId="147B0C6F" w14:textId="77777777" w:rsidR="00E15409" w:rsidRPr="00E15409" w:rsidRDefault="00E15409" w:rsidP="00206CF8">
      <w:pPr>
        <w:ind w:left="720" w:hanging="360"/>
        <w:jc w:val="center"/>
      </w:pPr>
    </w:p>
    <w:p w14:paraId="3087F008" w14:textId="77777777" w:rsidR="00E15409" w:rsidRPr="00E15409" w:rsidRDefault="00E15409" w:rsidP="00206CF8">
      <w:pPr>
        <w:ind w:left="720" w:hanging="360"/>
        <w:jc w:val="center"/>
      </w:pPr>
    </w:p>
    <w:p w14:paraId="5C332CFE" w14:textId="0CC6256F" w:rsidR="00E15409" w:rsidRPr="00E15409" w:rsidRDefault="00E15409" w:rsidP="00E15409"/>
    <w:p w14:paraId="4C3D5319" w14:textId="15B6EA0A" w:rsidR="00206CF8" w:rsidRPr="00E15409" w:rsidRDefault="00206CF8" w:rsidP="00206CF8">
      <w:pPr>
        <w:ind w:left="720" w:hanging="360"/>
        <w:jc w:val="center"/>
      </w:pPr>
      <w:r w:rsidRPr="00E15409">
        <w:t xml:space="preserve">Escuela Colombiana De Ingeniería </w:t>
      </w:r>
    </w:p>
    <w:p w14:paraId="1FD76293" w14:textId="3C5D66CE" w:rsidR="00206CF8" w:rsidRPr="00E15409" w:rsidRDefault="00206CF8" w:rsidP="00206CF8">
      <w:pPr>
        <w:ind w:left="720" w:hanging="360"/>
        <w:jc w:val="center"/>
      </w:pPr>
      <w:r w:rsidRPr="00E15409">
        <w:t>Modelos y servicios de datos</w:t>
      </w:r>
    </w:p>
    <w:p w14:paraId="3C5894BC" w14:textId="514A3648" w:rsidR="00206CF8" w:rsidRPr="00E15409" w:rsidRDefault="00206CF8" w:rsidP="00206CF8">
      <w:pPr>
        <w:ind w:left="720" w:hanging="360"/>
        <w:jc w:val="center"/>
      </w:pPr>
      <w:r w:rsidRPr="00E15409">
        <w:t>Profesora: Maria Irma Diaz Rozo</w:t>
      </w:r>
    </w:p>
    <w:p w14:paraId="5D2EB905" w14:textId="77777777" w:rsidR="00206CF8" w:rsidRPr="00E15409" w:rsidRDefault="00206CF8" w:rsidP="00206CF8">
      <w:pPr>
        <w:ind w:left="720" w:hanging="360"/>
        <w:jc w:val="center"/>
      </w:pPr>
    </w:p>
    <w:p w14:paraId="279180D8" w14:textId="77777777" w:rsidR="00206CF8" w:rsidRPr="00E15409" w:rsidRDefault="00206CF8" w:rsidP="00206CF8">
      <w:pPr>
        <w:ind w:left="720" w:hanging="360"/>
        <w:jc w:val="center"/>
      </w:pPr>
    </w:p>
    <w:p w14:paraId="12D239B8" w14:textId="77777777" w:rsidR="00E15409" w:rsidRPr="00E15409" w:rsidRDefault="00E15409" w:rsidP="00206CF8">
      <w:pPr>
        <w:ind w:left="720" w:hanging="360"/>
        <w:jc w:val="center"/>
      </w:pPr>
    </w:p>
    <w:p w14:paraId="0C06CBED" w14:textId="77777777" w:rsidR="00E15409" w:rsidRPr="00E15409" w:rsidRDefault="00E15409" w:rsidP="00206CF8">
      <w:pPr>
        <w:ind w:left="720" w:hanging="360"/>
        <w:jc w:val="center"/>
      </w:pPr>
    </w:p>
    <w:p w14:paraId="7477A393" w14:textId="77777777" w:rsidR="00E15409" w:rsidRPr="00E15409" w:rsidRDefault="00E15409" w:rsidP="00206CF8">
      <w:pPr>
        <w:ind w:left="720" w:hanging="360"/>
        <w:jc w:val="center"/>
      </w:pPr>
    </w:p>
    <w:p w14:paraId="3AD6FDD6" w14:textId="77777777" w:rsidR="00E15409" w:rsidRPr="00E15409" w:rsidRDefault="00E15409" w:rsidP="00206CF8">
      <w:pPr>
        <w:ind w:left="720" w:hanging="360"/>
        <w:jc w:val="center"/>
      </w:pPr>
    </w:p>
    <w:p w14:paraId="52487CAE" w14:textId="77777777" w:rsidR="00E15409" w:rsidRPr="00E15409" w:rsidRDefault="00E15409" w:rsidP="00206CF8">
      <w:pPr>
        <w:ind w:left="720" w:hanging="360"/>
        <w:jc w:val="center"/>
      </w:pPr>
    </w:p>
    <w:p w14:paraId="0C881E06" w14:textId="77777777" w:rsidR="00E15409" w:rsidRPr="00E15409" w:rsidRDefault="00E15409" w:rsidP="00206CF8">
      <w:pPr>
        <w:ind w:left="720" w:hanging="360"/>
        <w:jc w:val="center"/>
      </w:pPr>
    </w:p>
    <w:p w14:paraId="2A1D09DA" w14:textId="77777777" w:rsidR="00E15409" w:rsidRPr="00E15409" w:rsidRDefault="00E15409" w:rsidP="00206CF8">
      <w:pPr>
        <w:ind w:left="720" w:hanging="360"/>
        <w:jc w:val="center"/>
      </w:pPr>
    </w:p>
    <w:p w14:paraId="13097406" w14:textId="0BC6721C" w:rsidR="00206CF8" w:rsidRPr="00E15409" w:rsidRDefault="00206CF8" w:rsidP="00206CF8">
      <w:pPr>
        <w:ind w:left="720" w:hanging="360"/>
        <w:jc w:val="center"/>
      </w:pPr>
      <w:r w:rsidRPr="00E15409">
        <w:t>Bogotá, Colombia</w:t>
      </w:r>
    </w:p>
    <w:p w14:paraId="47DF2364" w14:textId="41E412D3" w:rsidR="00206CF8" w:rsidRPr="00E15409" w:rsidRDefault="00206CF8" w:rsidP="00E15409">
      <w:pPr>
        <w:ind w:left="720" w:hanging="360"/>
        <w:jc w:val="center"/>
      </w:pPr>
      <w:r w:rsidRPr="00E15409">
        <w:t>15 de oct de 2025</w:t>
      </w:r>
    </w:p>
    <w:p w14:paraId="73731318" w14:textId="77777777" w:rsidR="00206CF8" w:rsidRPr="00E15409" w:rsidRDefault="00206CF8" w:rsidP="00206CF8">
      <w:pPr>
        <w:ind w:left="720" w:hanging="360"/>
      </w:pPr>
      <w:r w:rsidRPr="00E15409">
        <w:lastRenderedPageBreak/>
        <w:t>OBJETIVO</w:t>
      </w:r>
    </w:p>
    <w:p w14:paraId="20B067B9" w14:textId="77777777" w:rsidR="00206CF8" w:rsidRPr="00E15409" w:rsidRDefault="00206CF8" w:rsidP="00206CF8">
      <w:pPr>
        <w:ind w:left="720" w:hanging="360"/>
      </w:pPr>
      <w:r w:rsidRPr="00E15409">
        <w:t>1. Conocer herramientas que facilitan el trabajo del desarrollador de una base de</w:t>
      </w:r>
    </w:p>
    <w:p w14:paraId="2A87DC2E" w14:textId="77777777" w:rsidR="00206CF8" w:rsidRPr="00E15409" w:rsidRDefault="00206CF8" w:rsidP="00206CF8">
      <w:pPr>
        <w:ind w:left="720" w:hanging="360"/>
      </w:pPr>
      <w:r w:rsidRPr="00E15409">
        <w:t>datos específicamente la herramienta SQL Developer</w:t>
      </w:r>
    </w:p>
    <w:p w14:paraId="1C530B30" w14:textId="77777777" w:rsidR="00206CF8" w:rsidRPr="00E15409" w:rsidRDefault="00206CF8" w:rsidP="00206CF8">
      <w:pPr>
        <w:ind w:left="720" w:hanging="360"/>
      </w:pPr>
    </w:p>
    <w:p w14:paraId="39169E7D" w14:textId="77777777" w:rsidR="00206CF8" w:rsidRPr="00E15409" w:rsidRDefault="00206CF8" w:rsidP="00206CF8">
      <w:pPr>
        <w:ind w:left="720" w:hanging="360"/>
      </w:pPr>
      <w:r w:rsidRPr="00E15409">
        <w:t>2. Desarrollar competencias para definir e implementar restricciones de integridad</w:t>
      </w:r>
    </w:p>
    <w:p w14:paraId="33CAE9B8" w14:textId="28DEBF4D" w:rsidR="00206CF8" w:rsidRPr="00E15409" w:rsidRDefault="00206CF8" w:rsidP="00206CF8">
      <w:pPr>
        <w:ind w:left="720" w:hanging="360"/>
      </w:pPr>
      <w:r w:rsidRPr="00E15409">
        <w:t>con mecanismos declarativos y procedimentales.</w:t>
      </w:r>
    </w:p>
    <w:p w14:paraId="174E688A" w14:textId="77777777" w:rsidR="00206CF8" w:rsidRPr="00E15409" w:rsidRDefault="00206CF8" w:rsidP="00206CF8">
      <w:pPr>
        <w:ind w:left="720" w:hanging="360"/>
      </w:pPr>
    </w:p>
    <w:p w14:paraId="0A74F630" w14:textId="77777777" w:rsidR="00206CF8" w:rsidRPr="00E15409" w:rsidRDefault="00206CF8" w:rsidP="00206CF8">
      <w:pPr>
        <w:ind w:left="720" w:hanging="360"/>
      </w:pPr>
      <w:r w:rsidRPr="00E15409">
        <w:t>TÓPICOS OBJETIVO 2</w:t>
      </w:r>
    </w:p>
    <w:p w14:paraId="441547B5" w14:textId="77777777" w:rsidR="00206CF8" w:rsidRPr="00E15409" w:rsidRDefault="00206CF8" w:rsidP="00206CF8">
      <w:pPr>
        <w:ind w:left="720" w:hanging="360"/>
      </w:pPr>
      <w:r w:rsidRPr="00E15409">
        <w:t>1. Acciones referenciales</w:t>
      </w:r>
    </w:p>
    <w:p w14:paraId="7F6CD466" w14:textId="77777777" w:rsidR="00206CF8" w:rsidRPr="00E15409" w:rsidRDefault="00206CF8" w:rsidP="00206CF8">
      <w:pPr>
        <w:ind w:left="720" w:hanging="360"/>
      </w:pPr>
      <w:r w:rsidRPr="00E15409">
        <w:t>2. Disparadores</w:t>
      </w:r>
    </w:p>
    <w:p w14:paraId="0D1D519B" w14:textId="77777777" w:rsidR="00206CF8" w:rsidRPr="00E15409" w:rsidRDefault="00206CF8" w:rsidP="00206CF8">
      <w:pPr>
        <w:ind w:left="720" w:hanging="360"/>
      </w:pPr>
      <w:r w:rsidRPr="00E15409">
        <w:t>3. Constantes y variables</w:t>
      </w:r>
    </w:p>
    <w:p w14:paraId="38D06739" w14:textId="77777777" w:rsidR="00206CF8" w:rsidRPr="00E15409" w:rsidRDefault="00206CF8" w:rsidP="00206CF8">
      <w:pPr>
        <w:ind w:left="720" w:hanging="360"/>
      </w:pPr>
      <w:r w:rsidRPr="00E15409">
        <w:t>4. Instrucciones básicas: asignación</w:t>
      </w:r>
    </w:p>
    <w:p w14:paraId="3B1682B6" w14:textId="2E14CD3A" w:rsidR="00206CF8" w:rsidRPr="00E15409" w:rsidRDefault="00206CF8" w:rsidP="00206CF8">
      <w:pPr>
        <w:ind w:left="720" w:hanging="360"/>
      </w:pPr>
      <w:r w:rsidRPr="00E15409">
        <w:t>5. Cursores: implícitos y explícitos</w:t>
      </w:r>
    </w:p>
    <w:p w14:paraId="75D6EFB2" w14:textId="77777777" w:rsidR="00206CF8" w:rsidRPr="00E15409" w:rsidRDefault="00206CF8" w:rsidP="00A73794">
      <w:pPr>
        <w:ind w:left="720" w:hanging="360"/>
      </w:pPr>
    </w:p>
    <w:p w14:paraId="5F1B1300" w14:textId="7F12D136" w:rsidR="00206CF8" w:rsidRPr="00E15409" w:rsidRDefault="00206CF8" w:rsidP="00A73794">
      <w:pPr>
        <w:ind w:left="720" w:hanging="360"/>
        <w:rPr>
          <w:b/>
          <w:bCs/>
        </w:rPr>
      </w:pPr>
      <w:r w:rsidRPr="00E15409">
        <w:rPr>
          <w:b/>
          <w:bCs/>
        </w:rPr>
        <w:t>INVESTIGACIÓN</w:t>
      </w:r>
    </w:p>
    <w:p w14:paraId="3264626B" w14:textId="51B67108" w:rsidR="00A73794" w:rsidRPr="00E15409" w:rsidRDefault="00A73794" w:rsidP="00A73794">
      <w:pPr>
        <w:ind w:left="720" w:hanging="360"/>
      </w:pPr>
      <w:r w:rsidRPr="00E15409">
        <w:t>A.</w:t>
      </w:r>
    </w:p>
    <w:p w14:paraId="6133E732" w14:textId="547F893C" w:rsidR="00A73794" w:rsidRPr="00E15409" w:rsidRDefault="00A73794" w:rsidP="00A73794">
      <w:pPr>
        <w:pStyle w:val="Prrafodelista"/>
        <w:numPr>
          <w:ilvl w:val="0"/>
          <w:numId w:val="1"/>
        </w:numPr>
      </w:pPr>
      <w:r w:rsidRPr="00E15409">
        <w:t>Para que sirven las acciones referenciales:</w:t>
      </w:r>
    </w:p>
    <w:p w14:paraId="68E6B822" w14:textId="734750DB" w:rsidR="00A73794" w:rsidRPr="00E15409" w:rsidRDefault="00A73794" w:rsidP="00A73794">
      <w:pPr>
        <w:pStyle w:val="Prrafodelista"/>
      </w:pPr>
      <w:r w:rsidRPr="00E15409">
        <w:t>Las acciones referenciales sirven para mantener la integridad referencial, que asegura que las relaciones entre las tablas se mantengan consistentes y que los datos relacionados sean validos y precisos</w:t>
      </w:r>
    </w:p>
    <w:p w14:paraId="3F59FC9F" w14:textId="7BB0EAA8" w:rsidR="00A73794" w:rsidRPr="00E15409" w:rsidRDefault="00A73794" w:rsidP="00A73794">
      <w:pPr>
        <w:pStyle w:val="Prrafodelista"/>
      </w:pPr>
      <w:hyperlink r:id="rId5" w:anchor=":~:text=Ensures%20data%20accuracy%20and%20consistency,when%20referential%20integrity%20is%20enforced" w:history="1">
        <w:r w:rsidRPr="00E15409">
          <w:rPr>
            <w:rStyle w:val="Hipervnculo"/>
          </w:rPr>
          <w:t>https://www.acceldata.io/blog/why-referential-integrity-matters-for-modern-data-systems#:~:text=Ensures%20data%20accuracy%20and%20consistency,when%20referential%20integrity%20is%20enforced</w:t>
        </w:r>
      </w:hyperlink>
      <w:r w:rsidRPr="00E15409">
        <w:t>.</w:t>
      </w:r>
    </w:p>
    <w:p w14:paraId="1CF19BC8" w14:textId="77777777" w:rsidR="00A73794" w:rsidRPr="00E15409" w:rsidRDefault="00A73794" w:rsidP="00A73794"/>
    <w:p w14:paraId="53EE2F07" w14:textId="3A8E9FF7" w:rsidR="00A73794" w:rsidRPr="00E15409" w:rsidRDefault="00A73794" w:rsidP="00A73794">
      <w:pPr>
        <w:pStyle w:val="Prrafodelista"/>
        <w:numPr>
          <w:ilvl w:val="0"/>
          <w:numId w:val="1"/>
        </w:numPr>
      </w:pPr>
      <w:r w:rsidRPr="00E15409">
        <w:t>¿Qué acciones soporta ORACLE? ¿Qué permite hacer cada una de ellas?</w:t>
      </w:r>
    </w:p>
    <w:p w14:paraId="4857DF20" w14:textId="43543C00" w:rsidR="00A73794" w:rsidRPr="00E15409" w:rsidRDefault="00A73794" w:rsidP="00A73794">
      <w:pPr>
        <w:pStyle w:val="Prrafodelista"/>
        <w:rPr>
          <w:lang w:val="en-US"/>
        </w:rPr>
      </w:pPr>
      <w:proofErr w:type="spellStart"/>
      <w:r w:rsidRPr="00E15409">
        <w:rPr>
          <w:lang w:val="en-US"/>
        </w:rPr>
        <w:t>Acciones</w:t>
      </w:r>
      <w:proofErr w:type="spellEnd"/>
      <w:r w:rsidRPr="00E15409">
        <w:rPr>
          <w:lang w:val="en-US"/>
        </w:rPr>
        <w:t>:</w:t>
      </w:r>
    </w:p>
    <w:p w14:paraId="291833CC" w14:textId="21788F08" w:rsidR="00A73794" w:rsidRPr="00E15409" w:rsidRDefault="00A73794" w:rsidP="00A73794">
      <w:pPr>
        <w:pStyle w:val="Prrafodelista"/>
        <w:rPr>
          <w:lang w:val="en-US"/>
        </w:rPr>
      </w:pPr>
      <w:r w:rsidRPr="00E15409">
        <w:rPr>
          <w:lang w:val="en-US"/>
        </w:rPr>
        <w:t>ON DELETE RESTRICT</w:t>
      </w:r>
    </w:p>
    <w:p w14:paraId="7E91FC34" w14:textId="40ECAA45" w:rsidR="00A73794" w:rsidRPr="00E15409" w:rsidRDefault="00A73794" w:rsidP="00A73794">
      <w:pPr>
        <w:pStyle w:val="Prrafodelista"/>
        <w:rPr>
          <w:lang w:val="en-US"/>
        </w:rPr>
      </w:pPr>
      <w:r w:rsidRPr="00E15409">
        <w:rPr>
          <w:lang w:val="en-US"/>
        </w:rPr>
        <w:t>ON DELETE CASCADE</w:t>
      </w:r>
    </w:p>
    <w:p w14:paraId="6EA7AD96" w14:textId="422E67D1" w:rsidR="00A73794" w:rsidRPr="00E15409" w:rsidRDefault="00A73794" w:rsidP="00A73794">
      <w:pPr>
        <w:pStyle w:val="Prrafodelista"/>
        <w:rPr>
          <w:lang w:val="en-US"/>
        </w:rPr>
      </w:pPr>
      <w:r w:rsidRPr="00E15409">
        <w:rPr>
          <w:lang w:val="en-US"/>
        </w:rPr>
        <w:t>ON DELETE SET NULL</w:t>
      </w:r>
    </w:p>
    <w:p w14:paraId="190EFA84" w14:textId="5810133E" w:rsidR="00A73794" w:rsidRPr="00E15409" w:rsidRDefault="00A73794" w:rsidP="00A73794">
      <w:pPr>
        <w:pStyle w:val="Prrafodelista"/>
        <w:rPr>
          <w:lang w:val="en-US"/>
        </w:rPr>
      </w:pPr>
      <w:hyperlink r:id="rId6" w:anchor=":~:text=FOREIGN%20KEY%20constraints%20for%20the,the%20information%20in%20a%20database" w:history="1">
        <w:r w:rsidRPr="00E15409">
          <w:rPr>
            <w:rStyle w:val="Hipervnculo"/>
            <w:lang w:val="en-US"/>
          </w:rPr>
          <w:t>https://docs.oracle.com/cd/B12037_01/server.101/b10743/data_int.htm#:~:text=FOREIGN%20KEY%20constraints%20for%20the,the%20information%20in%20a%20database</w:t>
        </w:r>
      </w:hyperlink>
      <w:r w:rsidRPr="00E15409">
        <w:rPr>
          <w:lang w:val="en-US"/>
        </w:rPr>
        <w:t>.</w:t>
      </w:r>
    </w:p>
    <w:p w14:paraId="536BF567" w14:textId="77777777" w:rsidR="00A73794" w:rsidRPr="00E15409" w:rsidRDefault="00A73794" w:rsidP="00A73794">
      <w:pPr>
        <w:pStyle w:val="Prrafodelista"/>
        <w:rPr>
          <w:lang w:val="en-US"/>
        </w:rPr>
      </w:pPr>
    </w:p>
    <w:p w14:paraId="47ED42A1" w14:textId="2EF25218" w:rsidR="00EE2968" w:rsidRPr="00E15409" w:rsidRDefault="00A73794" w:rsidP="00A73794">
      <w:r w:rsidRPr="00E15409">
        <w:t>B.</w:t>
      </w:r>
      <w:r w:rsidR="00EE2968" w:rsidRPr="00E15409">
        <w:t xml:space="preserve"> </w:t>
      </w:r>
    </w:p>
    <w:p w14:paraId="4BAFBB36" w14:textId="77777777" w:rsidR="00EE2968" w:rsidRPr="00E15409" w:rsidRDefault="00EE2968" w:rsidP="00EE2968">
      <w:pPr>
        <w:pStyle w:val="Prrafodelista"/>
        <w:numPr>
          <w:ilvl w:val="0"/>
          <w:numId w:val="2"/>
        </w:numPr>
      </w:pPr>
      <w:r w:rsidRPr="00E15409">
        <w:t>¿Que es PL/SQL?</w:t>
      </w:r>
    </w:p>
    <w:p w14:paraId="10FF1ADD" w14:textId="504394C9" w:rsidR="00A73794" w:rsidRPr="00E15409" w:rsidRDefault="00EE2968" w:rsidP="00EE2968">
      <w:pPr>
        <w:pStyle w:val="Prrafodelista"/>
      </w:pPr>
      <w:r w:rsidRPr="00E15409">
        <w:t>PL/SQL (Procedural Language/Structured Query Language) es un lenguaje de programación procedural desarrollado por Oracle Corporation. Combina las potentes sentencias de manipulación de datos de SQL con las características de un lenguaje de programación estructurado, como variables, estructuras de control (bucles y condicionales)</w:t>
      </w:r>
    </w:p>
    <w:p w14:paraId="1A41FAAD" w14:textId="3DBD7747" w:rsidR="00EE2968" w:rsidRPr="00E15409" w:rsidRDefault="00EE2968" w:rsidP="00EE2968">
      <w:pPr>
        <w:pStyle w:val="Prrafodelista"/>
      </w:pPr>
      <w:hyperlink r:id="rId7" w:anchor=":~:text=PL/SQL%20(Procedural%20Language%20for,the%20ISO%20SQL/PSM%20standard" w:history="1">
        <w:r w:rsidRPr="00E15409">
          <w:rPr>
            <w:rStyle w:val="Hipervnculo"/>
          </w:rPr>
          <w:t>https://en.wikipedia.org/wiki/PL/SQL#:~:text=PL/SQL%20(Procedural%20Language%20for,the%20ISO%20SQL/PSM%20standard</w:t>
        </w:r>
      </w:hyperlink>
      <w:r w:rsidRPr="00E15409">
        <w:t>.</w:t>
      </w:r>
    </w:p>
    <w:p w14:paraId="14D732BF" w14:textId="4202D769" w:rsidR="00EE2968" w:rsidRPr="00E15409" w:rsidRDefault="00EE2968" w:rsidP="00EE2968">
      <w:pPr>
        <w:pStyle w:val="Prrafodelista"/>
        <w:numPr>
          <w:ilvl w:val="0"/>
          <w:numId w:val="2"/>
        </w:numPr>
      </w:pPr>
      <w:r w:rsidRPr="00E15409">
        <w:t>¿Qué motores lo soportan?</w:t>
      </w:r>
    </w:p>
    <w:p w14:paraId="09C5186B" w14:textId="76963BBF" w:rsidR="00EE2968" w:rsidRPr="00E15409" w:rsidRDefault="00EE2968" w:rsidP="00EE2968">
      <w:pPr>
        <w:pStyle w:val="Prrafodelista"/>
      </w:pPr>
      <w:r w:rsidRPr="00E15409">
        <w:t>Lo soportan Oracle database, IMB Db2, Times ten</w:t>
      </w:r>
    </w:p>
    <w:p w14:paraId="1BC650C8" w14:textId="194DDD2F" w:rsidR="00EE2968" w:rsidRPr="00E15409" w:rsidRDefault="00EE2968" w:rsidP="00EE2968">
      <w:pPr>
        <w:pStyle w:val="Prrafodelista"/>
      </w:pPr>
      <w:hyperlink r:id="rId8" w:history="1">
        <w:r w:rsidRPr="00E15409">
          <w:rPr>
            <w:rStyle w:val="Hipervnculo"/>
          </w:rPr>
          <w:t>https://www.ibm.com/docs/en/db2/11.5.x?topic=cfo-support-compiling-executing-plsql-statements-other-language-elements</w:t>
        </w:r>
      </w:hyperlink>
    </w:p>
    <w:p w14:paraId="07CFA948" w14:textId="5015ABF3" w:rsidR="00EE2968" w:rsidRPr="00E15409" w:rsidRDefault="00EE2968" w:rsidP="00EE2968">
      <w:r w:rsidRPr="00E15409">
        <w:t>C.</w:t>
      </w:r>
    </w:p>
    <w:p w14:paraId="44EBFE0F" w14:textId="071F13CD" w:rsidR="00EE2968" w:rsidRPr="00E15409" w:rsidRDefault="00EE2968" w:rsidP="00EE2968">
      <w:pPr>
        <w:pStyle w:val="Prrafodelista"/>
        <w:numPr>
          <w:ilvl w:val="0"/>
          <w:numId w:val="3"/>
        </w:numPr>
      </w:pPr>
      <w:r w:rsidRPr="00E15409">
        <w:t>¿Cuáles son los tipos de datos que ofrece?</w:t>
      </w:r>
    </w:p>
    <w:p w14:paraId="4F882775" w14:textId="77777777" w:rsidR="00EE2968" w:rsidRPr="00E15409" w:rsidRDefault="00EE2968" w:rsidP="00EE2968">
      <w:pPr>
        <w:pStyle w:val="Prrafodelista"/>
      </w:pPr>
      <w:r w:rsidRPr="00E15409">
        <w:t>PL/SQL ofrece varios tipos de datos, que se dividen en: </w:t>
      </w:r>
    </w:p>
    <w:p w14:paraId="355E9CA1" w14:textId="77777777" w:rsidR="00EE2968" w:rsidRPr="00E15409" w:rsidRDefault="00EE2968" w:rsidP="00EE2968">
      <w:pPr>
        <w:pStyle w:val="Prrafodelista"/>
        <w:numPr>
          <w:ilvl w:val="0"/>
          <w:numId w:val="4"/>
        </w:numPr>
      </w:pPr>
      <w:r w:rsidRPr="00E15409">
        <w:t>Escalares: Simples y con un solo valor (ej: NUMBER, VARCHAR2, DATE, BOOLEAN).</w:t>
      </w:r>
    </w:p>
    <w:p w14:paraId="09ABA043" w14:textId="77777777" w:rsidR="00EE2968" w:rsidRPr="00E15409" w:rsidRDefault="00EE2968" w:rsidP="00EE2968">
      <w:pPr>
        <w:pStyle w:val="Prrafodelista"/>
        <w:numPr>
          <w:ilvl w:val="0"/>
          <w:numId w:val="4"/>
        </w:numPr>
      </w:pPr>
      <w:r w:rsidRPr="00E15409">
        <w:t>Compuestos: Contienen componentes internos (ej: RECORD, TABLE, VARRAY).</w:t>
      </w:r>
    </w:p>
    <w:p w14:paraId="182FE0AA" w14:textId="77777777" w:rsidR="00EE2968" w:rsidRPr="00E15409" w:rsidRDefault="00EE2968" w:rsidP="00EE2968">
      <w:pPr>
        <w:pStyle w:val="Prrafodelista"/>
        <w:numPr>
          <w:ilvl w:val="0"/>
          <w:numId w:val="4"/>
        </w:numPr>
      </w:pPr>
      <w:r w:rsidRPr="00E15409">
        <w:t>De referencia: Punteros a otros elementos de datos (ej: REF CURSOR).</w:t>
      </w:r>
    </w:p>
    <w:p w14:paraId="7FCAA7AE" w14:textId="77777777" w:rsidR="00EE2968" w:rsidRPr="00E15409" w:rsidRDefault="00EE2968" w:rsidP="00EE2968">
      <w:pPr>
        <w:pStyle w:val="Prrafodelista"/>
        <w:numPr>
          <w:ilvl w:val="0"/>
          <w:numId w:val="4"/>
        </w:numPr>
      </w:pPr>
      <w:r w:rsidRPr="00E15409">
        <w:t>LOB (Large Object): Para objetos grandes como imágenes o texto (CLOB, BLOB</w:t>
      </w:r>
    </w:p>
    <w:p w14:paraId="7477476C" w14:textId="7F1519B7" w:rsidR="00EE2968" w:rsidRPr="00E15409" w:rsidRDefault="00EE2968" w:rsidP="00EE2968">
      <w:pPr>
        <w:pStyle w:val="Prrafodelista"/>
      </w:pPr>
      <w:hyperlink r:id="rId9" w:history="1">
        <w:r w:rsidRPr="00E15409">
          <w:rPr>
            <w:rStyle w:val="Hipervnculo"/>
          </w:rPr>
          <w:t>https://www.geeksforgeeks.org/plsql/pl-sql-data-types/</w:t>
        </w:r>
      </w:hyperlink>
    </w:p>
    <w:p w14:paraId="5AF528F1" w14:textId="77777777" w:rsidR="00EE2968" w:rsidRPr="00E15409" w:rsidRDefault="00EE2968" w:rsidP="00EE2968">
      <w:pPr>
        <w:pStyle w:val="NormalWeb"/>
        <w:numPr>
          <w:ilvl w:val="0"/>
          <w:numId w:val="3"/>
        </w:numPr>
        <w:rPr>
          <w:rFonts w:asciiTheme="minorHAnsi" w:hAnsiTheme="minorHAnsi"/>
        </w:rPr>
      </w:pPr>
      <w:r w:rsidRPr="00E15409">
        <w:rPr>
          <w:rFonts w:asciiTheme="minorHAnsi" w:hAnsiTheme="minorHAnsi"/>
        </w:rPr>
        <w:t xml:space="preserve">¿Cuál es la forma de definir constantes y variables? </w:t>
      </w:r>
    </w:p>
    <w:p w14:paraId="30B07AF8" w14:textId="1ABA177A" w:rsidR="00EE2968" w:rsidRPr="00E15409" w:rsidRDefault="00EE2968" w:rsidP="00EE2968">
      <w:pPr>
        <w:shd w:val="clear" w:color="auto" w:fill="FFFFFF"/>
        <w:spacing w:after="240" w:line="360" w:lineRule="atLeast"/>
        <w:ind w:left="720"/>
        <w:rPr>
          <w:rStyle w:val="nfasissutil"/>
          <w:color w:val="auto"/>
          <w:lang w:eastAsia="es-CO"/>
        </w:rPr>
      </w:pPr>
      <w:r w:rsidRPr="00E15409">
        <w:rPr>
          <w:rFonts w:eastAsia="Times New Roman" w:cs="Times New Roman"/>
          <w:kern w:val="0"/>
          <w:lang w:eastAsia="es-CO"/>
          <w14:ligatures w14:val="none"/>
        </w:rPr>
        <w:t>Variables: Se declaran en la sección </w:t>
      </w:r>
      <w:r w:rsidRPr="00E15409">
        <w:rPr>
          <w:rStyle w:val="nfasissutil"/>
          <w:color w:val="auto"/>
          <w:lang w:eastAsia="es-CO"/>
        </w:rPr>
        <w:t>DECLARE con la sintaxis nombre_variable tipo_dato [:= valor_inicial];</w:t>
      </w:r>
    </w:p>
    <w:p w14:paraId="7D6A448C" w14:textId="247878F9" w:rsidR="00EE2968" w:rsidRPr="00E15409" w:rsidRDefault="00EE2968" w:rsidP="00EE2968">
      <w:pPr>
        <w:shd w:val="clear" w:color="auto" w:fill="FFFFFF"/>
        <w:spacing w:after="240" w:line="360" w:lineRule="atLeast"/>
        <w:ind w:left="720"/>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Constantes: Se declaran de forma similar, pero con la palabra clave CONSTANT y deben ser inicializadas en el momento de la declaración. Su valor no puede cambiar.</w:t>
      </w:r>
    </w:p>
    <w:p w14:paraId="0485EB4B" w14:textId="37FC7FFA" w:rsidR="00EE2968" w:rsidRPr="00E15409" w:rsidRDefault="00EE2968" w:rsidP="00EE2968">
      <w:pPr>
        <w:shd w:val="clear" w:color="auto" w:fill="FFFFFF"/>
        <w:spacing w:after="240" w:line="360" w:lineRule="atLeast"/>
        <w:ind w:left="720"/>
        <w:rPr>
          <w:rFonts w:eastAsia="Times New Roman" w:cs="Times New Roman"/>
          <w:color w:val="0A0A0A"/>
          <w:kern w:val="0"/>
          <w:lang w:eastAsia="es-CO"/>
          <w14:ligatures w14:val="none"/>
        </w:rPr>
      </w:pPr>
      <w:hyperlink r:id="rId10" w:anchor=":~:text=La%20declaraci%C3%B3n%20de%20una%20constante%20es%20similar,a%20continuaci%C3%B3n%20un%20valor%20a%20la%20constante" w:history="1">
        <w:r w:rsidRPr="00E15409">
          <w:rPr>
            <w:rStyle w:val="Hipervnculo"/>
            <w:rFonts w:eastAsia="Times New Roman" w:cs="Times New Roman"/>
            <w:kern w:val="0"/>
            <w:lang w:eastAsia="es-CO"/>
            <w14:ligatures w14:val="none"/>
          </w:rPr>
          <w:t>https://elbauldelprogramador.com/plsql-declaracion-de-variables/#:~:text=La%20declaraci%C3%B3n%20de%20una%20constante%20es%20similar,a%20continuaci%C3%B3n%20un%20valor%20a%20la%20constante</w:t>
        </w:r>
      </w:hyperlink>
      <w:r w:rsidRPr="00E15409">
        <w:rPr>
          <w:rFonts w:eastAsia="Times New Roman" w:cs="Times New Roman"/>
          <w:color w:val="0A0A0A"/>
          <w:kern w:val="0"/>
          <w:lang w:eastAsia="es-CO"/>
          <w14:ligatures w14:val="none"/>
        </w:rPr>
        <w:t>.</w:t>
      </w:r>
    </w:p>
    <w:p w14:paraId="0BFA1FE0" w14:textId="77777777" w:rsidR="00EE2968" w:rsidRPr="00E15409" w:rsidRDefault="00EE2968" w:rsidP="00EE2968">
      <w:pPr>
        <w:pStyle w:val="NormalWeb"/>
        <w:numPr>
          <w:ilvl w:val="0"/>
          <w:numId w:val="3"/>
        </w:numPr>
        <w:rPr>
          <w:rFonts w:asciiTheme="minorHAnsi" w:hAnsiTheme="minorHAnsi"/>
        </w:rPr>
      </w:pPr>
      <w:r w:rsidRPr="00E15409">
        <w:rPr>
          <w:rFonts w:asciiTheme="minorHAnsi" w:hAnsiTheme="minorHAnsi"/>
        </w:rPr>
        <w:t>¿Cómo se define una variable con un tipo tomado de la base de datos?</w:t>
      </w:r>
    </w:p>
    <w:p w14:paraId="7C427D0E" w14:textId="77777777" w:rsidR="00EE2968" w:rsidRPr="00E15409" w:rsidRDefault="00EE2968" w:rsidP="00EE2968">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 xml:space="preserve">Se utilizan los siguientes atributos para tomar el tipo de dato de objetos de la base de datos: </w:t>
      </w:r>
    </w:p>
    <w:p w14:paraId="4D75B242" w14:textId="77777777" w:rsidR="00EE2968" w:rsidRPr="00E15409" w:rsidRDefault="00EE2968" w:rsidP="00EE2968">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%TYPE: Declara una variable con el mismo tipo de dato que una columna específica</w:t>
      </w:r>
    </w:p>
    <w:p w14:paraId="1DC46AC3" w14:textId="3E729973" w:rsidR="00EE2968" w:rsidRPr="00E15409" w:rsidRDefault="00EE2968" w:rsidP="00EE2968">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 xml:space="preserve"> (nombre_variable tabla.columna%TYPE;).</w:t>
      </w:r>
    </w:p>
    <w:p w14:paraId="581E59C6" w14:textId="77777777" w:rsidR="00EE2968" w:rsidRPr="00E15409" w:rsidRDefault="00EE2968" w:rsidP="00EE2968">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%ROWTYPE: Declara una variable de tipo registro que contiene todas las columnas de una tabla</w:t>
      </w:r>
    </w:p>
    <w:p w14:paraId="7C82F2B6" w14:textId="5D743098" w:rsidR="00266656" w:rsidRPr="00E15409" w:rsidRDefault="00EE2968"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 xml:space="preserve"> (</w:t>
      </w:r>
      <w:proofErr w:type="spellStart"/>
      <w:r w:rsidRPr="00E15409">
        <w:rPr>
          <w:rFonts w:eastAsia="Times New Roman" w:cs="Times New Roman"/>
          <w:color w:val="0A0A0A"/>
          <w:kern w:val="0"/>
          <w:lang w:eastAsia="es-CO"/>
          <w14:ligatures w14:val="none"/>
        </w:rPr>
        <w:t>nombre_variable</w:t>
      </w:r>
      <w:proofErr w:type="spellEnd"/>
      <w:r w:rsidRPr="00E15409">
        <w:rPr>
          <w:rFonts w:eastAsia="Times New Roman" w:cs="Times New Roman"/>
          <w:color w:val="0A0A0A"/>
          <w:kern w:val="0"/>
          <w:lang w:eastAsia="es-CO"/>
          <w14:ligatures w14:val="none"/>
        </w:rPr>
        <w:t xml:space="preserve"> </w:t>
      </w:r>
      <w:proofErr w:type="spellStart"/>
      <w:r w:rsidRPr="00E15409">
        <w:rPr>
          <w:rFonts w:eastAsia="Times New Roman" w:cs="Times New Roman"/>
          <w:color w:val="0A0A0A"/>
          <w:kern w:val="0"/>
          <w:lang w:eastAsia="es-CO"/>
          <w14:ligatures w14:val="none"/>
        </w:rPr>
        <w:t>tabla%ROWTYPE</w:t>
      </w:r>
      <w:proofErr w:type="spellEnd"/>
      <w:r w:rsidRPr="00E15409">
        <w:rPr>
          <w:rFonts w:eastAsia="Times New Roman" w:cs="Times New Roman"/>
          <w:color w:val="0A0A0A"/>
          <w:kern w:val="0"/>
          <w:lang w:eastAsia="es-CO"/>
          <w14:ligatures w14:val="none"/>
        </w:rPr>
        <w:t>;).</w:t>
      </w:r>
    </w:p>
    <w:p w14:paraId="3760C98A" w14:textId="6D3E55EC" w:rsidR="00266656" w:rsidRPr="00E15409" w:rsidRDefault="00266656" w:rsidP="005002FF">
      <w:pPr>
        <w:pStyle w:val="Prrafodelista"/>
        <w:numPr>
          <w:ilvl w:val="0"/>
          <w:numId w:val="3"/>
        </w:numPr>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¿Cuál es la forma de los diferentes tipos de asignación? (Son tres)</w:t>
      </w:r>
    </w:p>
    <w:p w14:paraId="1EE25E0A" w14:textId="0A543098" w:rsidR="005002FF" w:rsidRPr="00E15409" w:rsidRDefault="005002FF" w:rsidP="005002FF">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Los 3 tipos de asignación son:</w:t>
      </w:r>
    </w:p>
    <w:p w14:paraId="4CFE73DD" w14:textId="382DF822" w:rsidR="005002FF" w:rsidRPr="00E15409" w:rsidRDefault="005002FF" w:rsidP="005002FF">
      <w:pPr>
        <w:pStyle w:val="Prrafodelista"/>
        <w:numPr>
          <w:ilvl w:val="1"/>
          <w:numId w:val="4"/>
        </w:numPr>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Asignar mediante :=</w:t>
      </w:r>
    </w:p>
    <w:p w14:paraId="4E1935B3" w14:textId="420EBD07" w:rsidR="005002FF" w:rsidRPr="00E15409" w:rsidRDefault="005002FF" w:rsidP="005002FF">
      <w:pPr>
        <w:pStyle w:val="Prrafodelista"/>
        <w:numPr>
          <w:ilvl w:val="1"/>
          <w:numId w:val="4"/>
        </w:numPr>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Asignar mediante SELECT INTO</w:t>
      </w:r>
    </w:p>
    <w:p w14:paraId="41CEEF9E" w14:textId="7AEA6233" w:rsidR="005002FF" w:rsidRPr="00E15409" w:rsidRDefault="005002FF" w:rsidP="005002FF">
      <w:pPr>
        <w:pStyle w:val="Prrafodelista"/>
        <w:numPr>
          <w:ilvl w:val="1"/>
          <w:numId w:val="4"/>
        </w:numPr>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Asignar mediante parámetros como IN, OUT, IN OUT</w:t>
      </w:r>
    </w:p>
    <w:p w14:paraId="17208735" w14:textId="77777777" w:rsidR="00266656" w:rsidRPr="00E15409" w:rsidRDefault="00266656" w:rsidP="00266656">
      <w:pPr>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D. Cursores</w:t>
      </w:r>
    </w:p>
    <w:p w14:paraId="55EFA816" w14:textId="77777777" w:rsidR="00266656" w:rsidRPr="00E15409" w:rsidRDefault="00266656"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1. ¿Qué es un cursor implícito? ¿Para qué sirve?</w:t>
      </w:r>
    </w:p>
    <w:p w14:paraId="235900A2" w14:textId="370EF9B5" w:rsidR="005002FF" w:rsidRPr="00E15409" w:rsidRDefault="005002FF" w:rsidP="005002FF">
      <w:pPr>
        <w:pStyle w:val="Prrafodelista"/>
        <w:shd w:val="clear" w:color="auto" w:fill="FFFFFF"/>
        <w:spacing w:after="240" w:line="360" w:lineRule="atLeast"/>
        <w:rPr>
          <w:rFonts w:eastAsia="Times New Roman" w:cs="Times New Roman"/>
          <w:color w:val="0A0A0A"/>
          <w:kern w:val="0"/>
          <w:lang w:eastAsia="es-CO"/>
          <w14:ligatures w14:val="none"/>
        </w:rPr>
      </w:pPr>
      <w:r w:rsidRPr="005002FF">
        <w:rPr>
          <w:rFonts w:eastAsia="Times New Roman" w:cs="Times New Roman"/>
          <w:color w:val="0A0A0A"/>
          <w:kern w:val="0"/>
          <w:lang w:eastAsia="es-CO"/>
          <w14:ligatures w14:val="none"/>
        </w:rPr>
        <w:t>Es el cursor que PL/SQL maneja automáticamente cuando se ejecuta una sentencia INSERT, UPDATE, DELETE o SELECT INTO.</w:t>
      </w:r>
      <w:r w:rsidRPr="00E15409">
        <w:rPr>
          <w:rFonts w:eastAsia="Times New Roman" w:cs="Times New Roman"/>
          <w:color w:val="0A0A0A"/>
          <w:kern w:val="0"/>
          <w:lang w:eastAsia="es-CO"/>
          <w14:ligatures w14:val="none"/>
        </w:rPr>
        <w:t xml:space="preserve"> </w:t>
      </w:r>
      <w:r w:rsidRPr="00E15409">
        <w:rPr>
          <w:rFonts w:eastAsia="Times New Roman" w:cs="Times New Roman"/>
          <w:color w:val="0A0A0A"/>
          <w:kern w:val="0"/>
          <w:lang w:eastAsia="es-CO"/>
          <w14:ligatures w14:val="none"/>
        </w:rPr>
        <w:t>Sirve para acceder a información sobre la ejecución, como cuántas filas fueron afectadas.</w:t>
      </w:r>
    </w:p>
    <w:p w14:paraId="2A33B6C5" w14:textId="77777777" w:rsidR="005002FF" w:rsidRPr="00E15409" w:rsidRDefault="005002FF" w:rsidP="00266656">
      <w:pPr>
        <w:pStyle w:val="Prrafodelista"/>
        <w:shd w:val="clear" w:color="auto" w:fill="FFFFFF"/>
        <w:spacing w:after="240" w:line="360" w:lineRule="atLeast"/>
        <w:rPr>
          <w:rFonts w:eastAsia="Times New Roman" w:cs="Times New Roman"/>
          <w:color w:val="0A0A0A"/>
          <w:kern w:val="0"/>
          <w:lang w:eastAsia="es-CO"/>
          <w14:ligatures w14:val="none"/>
        </w:rPr>
      </w:pPr>
    </w:p>
    <w:p w14:paraId="661037CB" w14:textId="77777777" w:rsidR="00266656" w:rsidRPr="00E15409" w:rsidRDefault="00266656"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2. ¿Qué es un cursor explícito? ¿Para qué sirve?</w:t>
      </w:r>
    </w:p>
    <w:p w14:paraId="43F58FF5" w14:textId="6E8E7566" w:rsidR="005002FF" w:rsidRPr="00E15409" w:rsidRDefault="005002FF" w:rsidP="005002FF">
      <w:pPr>
        <w:pStyle w:val="Prrafodelista"/>
        <w:shd w:val="clear" w:color="auto" w:fill="FFFFFF"/>
        <w:spacing w:after="240" w:line="360" w:lineRule="atLeast"/>
        <w:rPr>
          <w:color w:val="0A0A0A"/>
        </w:rPr>
      </w:pPr>
      <w:r w:rsidRPr="00E15409">
        <w:rPr>
          <w:rFonts w:eastAsia="Times New Roman" w:cs="Times New Roman"/>
          <w:color w:val="0A0A0A"/>
          <w:kern w:val="0"/>
          <w:lang w:eastAsia="es-CO"/>
          <w14:ligatures w14:val="none"/>
        </w:rPr>
        <w:t xml:space="preserve"> </w:t>
      </w:r>
      <w:r w:rsidRPr="00E15409">
        <w:rPr>
          <w:color w:val="0A0A0A"/>
        </w:rPr>
        <w:t xml:space="preserve">Es un cursor que </w:t>
      </w:r>
      <w:r w:rsidRPr="00E15409">
        <w:rPr>
          <w:rFonts w:eastAsia="Times New Roman"/>
          <w:color w:val="0A0A0A"/>
        </w:rPr>
        <w:t>declaras y controlas manualmente</w:t>
      </w:r>
      <w:r w:rsidRPr="00E15409">
        <w:rPr>
          <w:color w:val="0A0A0A"/>
        </w:rPr>
        <w:t xml:space="preserve"> para recorrer múltiples filas de una </w:t>
      </w:r>
      <w:r w:rsidRPr="00E15409">
        <w:rPr>
          <w:color w:val="0A0A0A"/>
        </w:rPr>
        <w:t>consulta.</w:t>
      </w:r>
      <w:r w:rsidRPr="00E15409">
        <w:rPr>
          <w:rFonts w:eastAsia="Times New Roman" w:cs="Times New Roman"/>
          <w:color w:val="0A0A0A"/>
          <w:kern w:val="0"/>
          <w:lang w:eastAsia="es-CO"/>
          <w14:ligatures w14:val="none"/>
        </w:rPr>
        <w:t xml:space="preserve"> Sirve</w:t>
      </w:r>
      <w:r w:rsidRPr="00E15409">
        <w:rPr>
          <w:rFonts w:eastAsia="Times New Roman" w:cs="Times New Roman"/>
          <w:color w:val="0A0A0A"/>
          <w:kern w:val="0"/>
          <w:lang w:eastAsia="es-CO"/>
          <w14:ligatures w14:val="none"/>
        </w:rPr>
        <w:t xml:space="preserve"> para procesar fila por fila el resultado de un SELECT.</w:t>
      </w:r>
    </w:p>
    <w:p w14:paraId="7812E4EE" w14:textId="3EA08EA2" w:rsidR="005002FF" w:rsidRPr="00E15409" w:rsidRDefault="005002FF" w:rsidP="00266656">
      <w:pPr>
        <w:pStyle w:val="Prrafodelista"/>
        <w:shd w:val="clear" w:color="auto" w:fill="FFFFFF"/>
        <w:spacing w:after="240" w:line="360" w:lineRule="atLeast"/>
        <w:rPr>
          <w:rFonts w:eastAsia="Times New Roman" w:cs="Times New Roman"/>
          <w:color w:val="0A0A0A"/>
          <w:kern w:val="0"/>
          <w:lang w:eastAsia="es-CO"/>
          <w14:ligatures w14:val="none"/>
        </w:rPr>
      </w:pPr>
    </w:p>
    <w:p w14:paraId="173964DA" w14:textId="43BC0AB4" w:rsidR="00266656" w:rsidRPr="00E15409" w:rsidRDefault="00266656" w:rsidP="005002FF">
      <w:pPr>
        <w:pStyle w:val="Prrafodelista"/>
        <w:numPr>
          <w:ilvl w:val="0"/>
          <w:numId w:val="2"/>
        </w:numPr>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¿Cuáles son las excepciones propias de uso de estos cursores?</w:t>
      </w:r>
    </w:p>
    <w:p w14:paraId="628930FE"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Para cursores implícitos:</w:t>
      </w:r>
    </w:p>
    <w:p w14:paraId="44295937" w14:textId="77777777" w:rsidR="00D721ED" w:rsidRPr="00D721ED" w:rsidRDefault="00D721ED" w:rsidP="00D721ED">
      <w:pPr>
        <w:pStyle w:val="Prrafodelista"/>
        <w:numPr>
          <w:ilvl w:val="0"/>
          <w:numId w:val="6"/>
        </w:numPr>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NO_DATA_FOUND: cuando un SELECT INTO no devuelve filas.</w:t>
      </w:r>
    </w:p>
    <w:p w14:paraId="01505DC3" w14:textId="77777777" w:rsidR="00D721ED" w:rsidRPr="00D721ED" w:rsidRDefault="00D721ED" w:rsidP="00D721ED">
      <w:pPr>
        <w:pStyle w:val="Prrafodelista"/>
        <w:numPr>
          <w:ilvl w:val="0"/>
          <w:numId w:val="6"/>
        </w:numPr>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TOO_MANY_ROWS: cuando un SELECT INTO devuelve más de una fila.</w:t>
      </w:r>
    </w:p>
    <w:p w14:paraId="6DD3919D" w14:textId="534E6A8D" w:rsidR="00D721ED" w:rsidRPr="00E15409"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hyperlink r:id="rId11" w:history="1">
        <w:r w:rsidRPr="00E15409">
          <w:rPr>
            <w:rStyle w:val="Hipervnculo"/>
            <w:rFonts w:eastAsia="Times New Roman" w:cs="Times New Roman"/>
            <w:kern w:val="0"/>
            <w:lang w:eastAsia="es-CO"/>
            <w14:ligatures w14:val="none"/>
          </w:rPr>
          <w:t>https://elbauldelprogramador.com/plsql-cursores/</w:t>
        </w:r>
      </w:hyperlink>
    </w:p>
    <w:p w14:paraId="3895AF62" w14:textId="2BFB4D3C" w:rsidR="005002FF" w:rsidRPr="00E15409"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hyperlink r:id="rId12" w:history="1">
        <w:r w:rsidRPr="00E15409">
          <w:rPr>
            <w:rStyle w:val="Hipervnculo"/>
            <w:rFonts w:eastAsia="Times New Roman" w:cs="Times New Roman"/>
            <w:kern w:val="0"/>
            <w:lang w:eastAsia="es-CO"/>
            <w14:ligatures w14:val="none"/>
          </w:rPr>
          <w:t>https://oracle-base.com/articles/misc/implicit-vs-explicit-cursors-in-oracle-plsql</w:t>
        </w:r>
      </w:hyperlink>
    </w:p>
    <w:p w14:paraId="0FDECD93" w14:textId="77777777" w:rsidR="00266656" w:rsidRPr="00E15409" w:rsidRDefault="00266656" w:rsidP="00266656">
      <w:pPr>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lastRenderedPageBreak/>
        <w:t>E. Modularidad</w:t>
      </w:r>
    </w:p>
    <w:p w14:paraId="718133BA" w14:textId="77777777" w:rsidR="00266656" w:rsidRPr="00E15409" w:rsidRDefault="00266656"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1. ¿Cuál es la estructura general de un bloque PL/SQL?</w:t>
      </w:r>
    </w:p>
    <w:p w14:paraId="4BEC92D0"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Las estructuras de bloque PL/SQL y la sentencia de bloque anónimo contienen una o más de las secciones siguientes:</w:t>
      </w:r>
    </w:p>
    <w:p w14:paraId="4DC901EA" w14:textId="77777777" w:rsidR="00D721ED" w:rsidRPr="00D721ED" w:rsidRDefault="00D721ED" w:rsidP="00D721ED">
      <w:pPr>
        <w:pStyle w:val="Prrafodelista"/>
        <w:numPr>
          <w:ilvl w:val="0"/>
          <w:numId w:val="7"/>
        </w:numPr>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Una sección de declaración opcional</w:t>
      </w:r>
    </w:p>
    <w:p w14:paraId="335B4B5F" w14:textId="77777777" w:rsidR="00D721ED" w:rsidRPr="00D721ED" w:rsidRDefault="00D721ED" w:rsidP="00D721ED">
      <w:pPr>
        <w:pStyle w:val="Prrafodelista"/>
        <w:numPr>
          <w:ilvl w:val="0"/>
          <w:numId w:val="7"/>
        </w:numPr>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Una sección ejecutable obligatoria</w:t>
      </w:r>
    </w:p>
    <w:p w14:paraId="50673B6D" w14:textId="77777777" w:rsidR="00D721ED" w:rsidRPr="00D721ED" w:rsidRDefault="00D721ED" w:rsidP="00D721ED">
      <w:pPr>
        <w:pStyle w:val="Prrafodelista"/>
        <w:numPr>
          <w:ilvl w:val="0"/>
          <w:numId w:val="7"/>
        </w:numPr>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Una sección de excepción opcional</w:t>
      </w:r>
    </w:p>
    <w:p w14:paraId="3282F642" w14:textId="3CA9ACF5" w:rsidR="00D721ED" w:rsidRPr="00E15409" w:rsidRDefault="00D721ED"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Por ejemplo, seria así:</w:t>
      </w:r>
    </w:p>
    <w:p w14:paraId="4D7B5CC0"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DECLARE</w:t>
      </w:r>
    </w:p>
    <w:p w14:paraId="10A2133C"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 xml:space="preserve">   -- Declaraciones de variables, cursores, etc.</w:t>
      </w:r>
    </w:p>
    <w:p w14:paraId="34C8A456"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BEGIN</w:t>
      </w:r>
    </w:p>
    <w:p w14:paraId="10555249"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 xml:space="preserve">   -- Instrucciones ejecutables</w:t>
      </w:r>
    </w:p>
    <w:p w14:paraId="3442623C"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EXCEPTION</w:t>
      </w:r>
    </w:p>
    <w:p w14:paraId="71BF559C" w14:textId="77777777" w:rsidR="00D721ED" w:rsidRPr="00D721ED"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 xml:space="preserve">   -- Manejadores de errores</w:t>
      </w:r>
    </w:p>
    <w:p w14:paraId="54443C41" w14:textId="77777777" w:rsidR="00D721ED" w:rsidRPr="00E15409"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r w:rsidRPr="00D721ED">
        <w:rPr>
          <w:rFonts w:eastAsia="Times New Roman" w:cs="Times New Roman"/>
          <w:color w:val="0A0A0A"/>
          <w:kern w:val="0"/>
          <w:lang w:eastAsia="es-CO"/>
          <w14:ligatures w14:val="none"/>
        </w:rPr>
        <w:t>END;</w:t>
      </w:r>
    </w:p>
    <w:p w14:paraId="0E0DCB50" w14:textId="77777777" w:rsidR="00D721ED" w:rsidRPr="00E15409"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p>
    <w:p w14:paraId="2F891BDB" w14:textId="01414F47" w:rsidR="00D721ED" w:rsidRPr="00E15409"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hyperlink r:id="rId13" w:history="1">
        <w:r w:rsidRPr="00E15409">
          <w:rPr>
            <w:rStyle w:val="Hipervnculo"/>
            <w:rFonts w:eastAsia="Times New Roman" w:cs="Times New Roman"/>
            <w:kern w:val="0"/>
            <w:lang w:eastAsia="es-CO"/>
            <w14:ligatures w14:val="none"/>
          </w:rPr>
          <w:t>https://www.ibm.com/docs/es/db2/11.5.x?topic=support-blocks-plsql</w:t>
        </w:r>
      </w:hyperlink>
    </w:p>
    <w:p w14:paraId="1082AECF" w14:textId="77777777" w:rsidR="00D721ED" w:rsidRPr="00E15409" w:rsidRDefault="00D721ED" w:rsidP="00D721ED">
      <w:pPr>
        <w:pStyle w:val="Prrafodelista"/>
        <w:shd w:val="clear" w:color="auto" w:fill="FFFFFF"/>
        <w:spacing w:after="240" w:line="360" w:lineRule="atLeast"/>
        <w:rPr>
          <w:rFonts w:eastAsia="Times New Roman" w:cs="Times New Roman"/>
          <w:color w:val="0A0A0A"/>
          <w:kern w:val="0"/>
          <w:lang w:eastAsia="es-CO"/>
          <w14:ligatures w14:val="none"/>
        </w:rPr>
      </w:pPr>
    </w:p>
    <w:p w14:paraId="04AA50AC" w14:textId="77777777" w:rsidR="00266656" w:rsidRPr="00E15409" w:rsidRDefault="00266656"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2. ¿Para qué sirven las diferentes estructuras modulares? (bloque anónimo,</w:t>
      </w:r>
    </w:p>
    <w:p w14:paraId="3895FDDD" w14:textId="14E591C1" w:rsidR="00266656" w:rsidRPr="00E15409" w:rsidRDefault="00266656"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procedimiento, función y disparador)</w:t>
      </w:r>
    </w:p>
    <w:p w14:paraId="3AE4CEF6" w14:textId="7048EAE9" w:rsidR="00D721ED" w:rsidRPr="00E15409" w:rsidRDefault="00D721ED"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Bloque anónimo:</w:t>
      </w:r>
      <w:r w:rsidRPr="00E15409">
        <w:t xml:space="preserve"> </w:t>
      </w:r>
      <w:r w:rsidRPr="00E15409">
        <w:rPr>
          <w:rFonts w:eastAsia="Times New Roman" w:cs="Times New Roman"/>
          <w:color w:val="0A0A0A"/>
          <w:kern w:val="0"/>
          <w:lang w:eastAsia="es-CO"/>
          <w14:ligatures w14:val="none"/>
        </w:rPr>
        <w:t>Código temporal o de prueba. No se almacena en la base de datos.</w:t>
      </w:r>
    </w:p>
    <w:p w14:paraId="3A1FF7DD" w14:textId="2935E417" w:rsidR="00D721ED" w:rsidRPr="00E15409" w:rsidRDefault="00D721ED"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Procedimiento:</w:t>
      </w:r>
      <w:r w:rsidRPr="00E15409">
        <w:t xml:space="preserve"> </w:t>
      </w:r>
      <w:r w:rsidRPr="00E15409">
        <w:rPr>
          <w:rFonts w:eastAsia="Times New Roman" w:cs="Times New Roman"/>
          <w:color w:val="0A0A0A"/>
          <w:kern w:val="0"/>
          <w:lang w:eastAsia="es-CO"/>
          <w14:ligatures w14:val="none"/>
        </w:rPr>
        <w:t>Ejecuta una acción. Puede recibir parámetros y no necesariamente devuelve valor.</w:t>
      </w:r>
    </w:p>
    <w:p w14:paraId="07DC5C58" w14:textId="34B8246F" w:rsidR="00D721ED" w:rsidRPr="00E15409" w:rsidRDefault="00D721ED"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Función:</w:t>
      </w:r>
      <w:r w:rsidRPr="00E15409">
        <w:t xml:space="preserve"> </w:t>
      </w:r>
      <w:r w:rsidRPr="00E15409">
        <w:rPr>
          <w:rFonts w:eastAsia="Times New Roman" w:cs="Times New Roman"/>
          <w:color w:val="0A0A0A"/>
          <w:kern w:val="0"/>
          <w:lang w:eastAsia="es-CO"/>
          <w14:ligatures w14:val="none"/>
        </w:rPr>
        <w:t>Devuelve un valor.</w:t>
      </w:r>
    </w:p>
    <w:p w14:paraId="532D1F22" w14:textId="4EBC0D9B" w:rsidR="00D721ED" w:rsidRPr="00E15409" w:rsidRDefault="00D721ED" w:rsidP="00266656">
      <w:pPr>
        <w:pStyle w:val="Prrafodelista"/>
        <w:shd w:val="clear" w:color="auto" w:fill="FFFFFF"/>
        <w:spacing w:after="240" w:line="360" w:lineRule="atLeast"/>
        <w:rPr>
          <w:rFonts w:eastAsia="Times New Roman" w:cs="Times New Roman"/>
          <w:color w:val="0A0A0A"/>
          <w:kern w:val="0"/>
          <w:lang w:eastAsia="es-CO"/>
          <w14:ligatures w14:val="none"/>
        </w:rPr>
      </w:pPr>
      <w:r w:rsidRPr="00E15409">
        <w:rPr>
          <w:rFonts w:eastAsia="Times New Roman" w:cs="Times New Roman"/>
          <w:color w:val="0A0A0A"/>
          <w:kern w:val="0"/>
          <w:lang w:eastAsia="es-CO"/>
          <w14:ligatures w14:val="none"/>
        </w:rPr>
        <w:t>Disparador:</w:t>
      </w:r>
      <w:r w:rsidRPr="00E15409">
        <w:t xml:space="preserve"> </w:t>
      </w:r>
      <w:r w:rsidRPr="00E15409">
        <w:rPr>
          <w:rFonts w:eastAsia="Times New Roman" w:cs="Times New Roman"/>
          <w:color w:val="0A0A0A"/>
          <w:kern w:val="0"/>
          <w:lang w:eastAsia="es-CO"/>
          <w14:ligatures w14:val="none"/>
        </w:rPr>
        <w:t>Se ejecuta automáticamente ante eventos como INSERT, UPDATE o DELETE.</w:t>
      </w:r>
    </w:p>
    <w:p w14:paraId="4C824FAB" w14:textId="77777777" w:rsidR="00E15409" w:rsidRPr="00E15409" w:rsidRDefault="00E15409" w:rsidP="00266656">
      <w:pPr>
        <w:pStyle w:val="Prrafodelista"/>
        <w:shd w:val="clear" w:color="auto" w:fill="FFFFFF"/>
        <w:spacing w:after="240" w:line="360" w:lineRule="atLeast"/>
        <w:rPr>
          <w:rFonts w:eastAsia="Times New Roman" w:cs="Times New Roman"/>
          <w:color w:val="0A0A0A"/>
          <w:kern w:val="0"/>
          <w:lang w:eastAsia="es-CO"/>
          <w14:ligatures w14:val="none"/>
        </w:rPr>
      </w:pPr>
    </w:p>
    <w:p w14:paraId="68260F9F" w14:textId="04ABA1C0" w:rsidR="00E15409" w:rsidRPr="00E15409" w:rsidRDefault="00E15409" w:rsidP="00266656">
      <w:pPr>
        <w:pStyle w:val="Prrafodelista"/>
        <w:shd w:val="clear" w:color="auto" w:fill="FFFFFF"/>
        <w:spacing w:after="240" w:line="360" w:lineRule="atLeast"/>
        <w:rPr>
          <w:rFonts w:eastAsia="Times New Roman" w:cs="Times New Roman"/>
          <w:color w:val="0A0A0A"/>
          <w:kern w:val="0"/>
          <w:lang w:eastAsia="es-CO"/>
          <w14:ligatures w14:val="none"/>
        </w:rPr>
      </w:pPr>
      <w:hyperlink r:id="rId14" w:history="1">
        <w:r w:rsidRPr="00E15409">
          <w:rPr>
            <w:rStyle w:val="Hipervnculo"/>
            <w:rFonts w:eastAsia="Times New Roman" w:cs="Times New Roman"/>
            <w:kern w:val="0"/>
            <w:lang w:eastAsia="es-CO"/>
            <w14:ligatures w14:val="none"/>
          </w:rPr>
          <w:t>https://www.ibm.com/docs/es/db2/11.5.x?topic=plsql-anonymous-block-statement</w:t>
        </w:r>
      </w:hyperlink>
    </w:p>
    <w:p w14:paraId="128C9618" w14:textId="7C978A4F" w:rsidR="00E15409" w:rsidRPr="00E15409" w:rsidRDefault="00E15409" w:rsidP="00266656">
      <w:pPr>
        <w:pStyle w:val="Prrafodelista"/>
        <w:shd w:val="clear" w:color="auto" w:fill="FFFFFF"/>
        <w:spacing w:after="240" w:line="360" w:lineRule="atLeast"/>
        <w:rPr>
          <w:rFonts w:eastAsia="Times New Roman" w:cs="Times New Roman"/>
          <w:color w:val="0A0A0A"/>
          <w:kern w:val="0"/>
          <w:lang w:eastAsia="es-CO"/>
          <w14:ligatures w14:val="none"/>
        </w:rPr>
      </w:pPr>
      <w:hyperlink r:id="rId15" w:history="1">
        <w:r w:rsidRPr="00E15409">
          <w:rPr>
            <w:rStyle w:val="Hipervnculo"/>
            <w:rFonts w:eastAsia="Times New Roman" w:cs="Times New Roman"/>
            <w:kern w:val="0"/>
            <w:lang w:eastAsia="es-CO"/>
            <w14:ligatures w14:val="none"/>
          </w:rPr>
          <w:t>https://www.ibm.com/docs/es/db2/12.1.0?topic=support-functions-plsql</w:t>
        </w:r>
      </w:hyperlink>
    </w:p>
    <w:p w14:paraId="5245DC2A" w14:textId="40BAC629" w:rsidR="00E15409" w:rsidRPr="00E15409" w:rsidRDefault="00E15409" w:rsidP="00266656">
      <w:pPr>
        <w:pStyle w:val="Prrafodelista"/>
        <w:shd w:val="clear" w:color="auto" w:fill="FFFFFF"/>
        <w:spacing w:after="240" w:line="360" w:lineRule="atLeast"/>
        <w:rPr>
          <w:rFonts w:eastAsia="Times New Roman" w:cs="Times New Roman"/>
          <w:color w:val="0A0A0A"/>
          <w:kern w:val="0"/>
          <w:lang w:eastAsia="es-CO"/>
          <w14:ligatures w14:val="none"/>
        </w:rPr>
      </w:pPr>
      <w:hyperlink r:id="rId16" w:history="1">
        <w:r w:rsidRPr="00E15409">
          <w:rPr>
            <w:rStyle w:val="Hipervnculo"/>
            <w:rFonts w:eastAsia="Times New Roman" w:cs="Times New Roman"/>
            <w:kern w:val="0"/>
            <w:lang w:eastAsia="es-CO"/>
            <w14:ligatures w14:val="none"/>
          </w:rPr>
          <w:t>https://elbauldelprogramador.com/bloques-plsql/</w:t>
        </w:r>
      </w:hyperlink>
    </w:p>
    <w:p w14:paraId="12F96F11" w14:textId="77777777" w:rsidR="00E15409" w:rsidRDefault="00E15409" w:rsidP="00266656">
      <w:pPr>
        <w:pStyle w:val="Prrafodelista"/>
        <w:shd w:val="clear" w:color="auto" w:fill="FFFFFF"/>
        <w:spacing w:after="240" w:line="360" w:lineRule="atLeast"/>
        <w:rPr>
          <w:rFonts w:eastAsia="Times New Roman" w:cs="Times New Roman"/>
          <w:color w:val="0A0A0A"/>
          <w:kern w:val="0"/>
          <w:lang w:eastAsia="es-CO"/>
          <w14:ligatures w14:val="none"/>
        </w:rPr>
      </w:pPr>
    </w:p>
    <w:p w14:paraId="6F54BF8D" w14:textId="77777777" w:rsidR="00B22301" w:rsidRPr="00D721ED" w:rsidRDefault="00B22301" w:rsidP="00A73794">
      <w:pPr>
        <w:rPr>
          <w:b/>
          <w:bCs/>
          <w:u w:val="single"/>
        </w:rPr>
      </w:pPr>
    </w:p>
    <w:sectPr w:rsidR="00B22301" w:rsidRPr="00D721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F4BE9"/>
    <w:multiLevelType w:val="multilevel"/>
    <w:tmpl w:val="F676CF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567EA"/>
    <w:multiLevelType w:val="hybridMultilevel"/>
    <w:tmpl w:val="9C8AF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0C7EC7"/>
    <w:multiLevelType w:val="hybridMultilevel"/>
    <w:tmpl w:val="C4FC82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BC6501E"/>
    <w:multiLevelType w:val="multilevel"/>
    <w:tmpl w:val="C38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B3F27"/>
    <w:multiLevelType w:val="multilevel"/>
    <w:tmpl w:val="190E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63390"/>
    <w:multiLevelType w:val="hybridMultilevel"/>
    <w:tmpl w:val="9C8AF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242203"/>
    <w:multiLevelType w:val="multilevel"/>
    <w:tmpl w:val="FD6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048054">
    <w:abstractNumId w:val="2"/>
  </w:num>
  <w:num w:numId="2" w16cid:durableId="1402285885">
    <w:abstractNumId w:val="5"/>
  </w:num>
  <w:num w:numId="3" w16cid:durableId="1416393979">
    <w:abstractNumId w:val="1"/>
  </w:num>
  <w:num w:numId="4" w16cid:durableId="550650274">
    <w:abstractNumId w:val="0"/>
  </w:num>
  <w:num w:numId="5" w16cid:durableId="107091971">
    <w:abstractNumId w:val="4"/>
  </w:num>
  <w:num w:numId="6" w16cid:durableId="500782872">
    <w:abstractNumId w:val="3"/>
  </w:num>
  <w:num w:numId="7" w16cid:durableId="776098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94"/>
    <w:rsid w:val="0014509B"/>
    <w:rsid w:val="00206CF8"/>
    <w:rsid w:val="00247593"/>
    <w:rsid w:val="00266656"/>
    <w:rsid w:val="005002FF"/>
    <w:rsid w:val="00653F2A"/>
    <w:rsid w:val="00984D60"/>
    <w:rsid w:val="00A73794"/>
    <w:rsid w:val="00B22301"/>
    <w:rsid w:val="00C23F63"/>
    <w:rsid w:val="00D721ED"/>
    <w:rsid w:val="00E15409"/>
    <w:rsid w:val="00EB5BFA"/>
    <w:rsid w:val="00EE29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0691"/>
  <w15:chartTrackingRefBased/>
  <w15:docId w15:val="{AA6E94D9-7573-4BF2-9545-6668A57F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3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3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37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37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37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3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3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3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37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37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37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37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37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37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37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37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37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3794"/>
    <w:rPr>
      <w:rFonts w:eastAsiaTheme="majorEastAsia" w:cstheme="majorBidi"/>
      <w:color w:val="272727" w:themeColor="text1" w:themeTint="D8"/>
    </w:rPr>
  </w:style>
  <w:style w:type="paragraph" w:styleId="Ttulo">
    <w:name w:val="Title"/>
    <w:basedOn w:val="Normal"/>
    <w:next w:val="Normal"/>
    <w:link w:val="TtuloCar"/>
    <w:uiPriority w:val="10"/>
    <w:qFormat/>
    <w:rsid w:val="00A73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3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37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37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3794"/>
    <w:pPr>
      <w:spacing w:before="160"/>
      <w:jc w:val="center"/>
    </w:pPr>
    <w:rPr>
      <w:i/>
      <w:iCs/>
      <w:color w:val="404040" w:themeColor="text1" w:themeTint="BF"/>
    </w:rPr>
  </w:style>
  <w:style w:type="character" w:customStyle="1" w:styleId="CitaCar">
    <w:name w:val="Cita Car"/>
    <w:basedOn w:val="Fuentedeprrafopredeter"/>
    <w:link w:val="Cita"/>
    <w:uiPriority w:val="29"/>
    <w:rsid w:val="00A73794"/>
    <w:rPr>
      <w:i/>
      <w:iCs/>
      <w:color w:val="404040" w:themeColor="text1" w:themeTint="BF"/>
    </w:rPr>
  </w:style>
  <w:style w:type="paragraph" w:styleId="Prrafodelista">
    <w:name w:val="List Paragraph"/>
    <w:basedOn w:val="Normal"/>
    <w:uiPriority w:val="34"/>
    <w:qFormat/>
    <w:rsid w:val="00A73794"/>
    <w:pPr>
      <w:ind w:left="720"/>
      <w:contextualSpacing/>
    </w:pPr>
  </w:style>
  <w:style w:type="character" w:styleId="nfasisintenso">
    <w:name w:val="Intense Emphasis"/>
    <w:basedOn w:val="Fuentedeprrafopredeter"/>
    <w:uiPriority w:val="21"/>
    <w:qFormat/>
    <w:rsid w:val="00A73794"/>
    <w:rPr>
      <w:i/>
      <w:iCs/>
      <w:color w:val="0F4761" w:themeColor="accent1" w:themeShade="BF"/>
    </w:rPr>
  </w:style>
  <w:style w:type="paragraph" w:styleId="Citadestacada">
    <w:name w:val="Intense Quote"/>
    <w:basedOn w:val="Normal"/>
    <w:next w:val="Normal"/>
    <w:link w:val="CitadestacadaCar"/>
    <w:uiPriority w:val="30"/>
    <w:qFormat/>
    <w:rsid w:val="00A73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3794"/>
    <w:rPr>
      <w:i/>
      <w:iCs/>
      <w:color w:val="0F4761" w:themeColor="accent1" w:themeShade="BF"/>
    </w:rPr>
  </w:style>
  <w:style w:type="character" w:styleId="Referenciaintensa">
    <w:name w:val="Intense Reference"/>
    <w:basedOn w:val="Fuentedeprrafopredeter"/>
    <w:uiPriority w:val="32"/>
    <w:qFormat/>
    <w:rsid w:val="00A73794"/>
    <w:rPr>
      <w:b/>
      <w:bCs/>
      <w:smallCaps/>
      <w:color w:val="0F4761" w:themeColor="accent1" w:themeShade="BF"/>
      <w:spacing w:val="5"/>
    </w:rPr>
  </w:style>
  <w:style w:type="character" w:styleId="Hipervnculo">
    <w:name w:val="Hyperlink"/>
    <w:basedOn w:val="Fuentedeprrafopredeter"/>
    <w:uiPriority w:val="99"/>
    <w:unhideWhenUsed/>
    <w:rsid w:val="00A73794"/>
    <w:rPr>
      <w:color w:val="467886" w:themeColor="hyperlink"/>
      <w:u w:val="single"/>
    </w:rPr>
  </w:style>
  <w:style w:type="character" w:styleId="Mencinsinresolver">
    <w:name w:val="Unresolved Mention"/>
    <w:basedOn w:val="Fuentedeprrafopredeter"/>
    <w:uiPriority w:val="99"/>
    <w:semiHidden/>
    <w:unhideWhenUsed/>
    <w:rsid w:val="00A73794"/>
    <w:rPr>
      <w:color w:val="605E5C"/>
      <w:shd w:val="clear" w:color="auto" w:fill="E1DFDD"/>
    </w:rPr>
  </w:style>
  <w:style w:type="paragraph" w:styleId="NormalWeb">
    <w:name w:val="Normal (Web)"/>
    <w:basedOn w:val="Normal"/>
    <w:uiPriority w:val="99"/>
    <w:semiHidden/>
    <w:unhideWhenUsed/>
    <w:rsid w:val="00EE2968"/>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customStyle="1" w:styleId="t286pc">
    <w:name w:val="t286pc"/>
    <w:basedOn w:val="Fuentedeprrafopredeter"/>
    <w:rsid w:val="00EE2968"/>
  </w:style>
  <w:style w:type="character" w:styleId="Textoennegrita">
    <w:name w:val="Strong"/>
    <w:basedOn w:val="Fuentedeprrafopredeter"/>
    <w:uiPriority w:val="22"/>
    <w:qFormat/>
    <w:rsid w:val="00EE2968"/>
    <w:rPr>
      <w:b/>
      <w:bCs/>
    </w:rPr>
  </w:style>
  <w:style w:type="character" w:styleId="CdigoHTML">
    <w:name w:val="HTML Code"/>
    <w:basedOn w:val="Fuentedeprrafopredeter"/>
    <w:uiPriority w:val="99"/>
    <w:semiHidden/>
    <w:unhideWhenUsed/>
    <w:rsid w:val="00EE2968"/>
    <w:rPr>
      <w:rFonts w:ascii="Courier New" w:eastAsia="Times New Roman" w:hAnsi="Courier New" w:cs="Courier New"/>
      <w:sz w:val="20"/>
      <w:szCs w:val="20"/>
    </w:rPr>
  </w:style>
  <w:style w:type="character" w:styleId="nfasissutil">
    <w:name w:val="Subtle Emphasis"/>
    <w:basedOn w:val="Fuentedeprrafopredeter"/>
    <w:uiPriority w:val="19"/>
    <w:qFormat/>
    <w:rsid w:val="00EE296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db2/11.5.x?topic=cfo-support-compiling-executing-plsql-statements-other-language-elements" TargetMode="External"/><Relationship Id="rId13" Type="http://schemas.openxmlformats.org/officeDocument/2006/relationships/hyperlink" Target="https://www.ibm.com/docs/es/db2/11.5.x?topic=support-blocks-pl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L/SQL" TargetMode="External"/><Relationship Id="rId12" Type="http://schemas.openxmlformats.org/officeDocument/2006/relationships/hyperlink" Target="https://oracle-base.com/articles/misc/implicit-vs-explicit-cursors-in-oracle-pl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bauldelprogramador.com/bloques-plsql/" TargetMode="External"/><Relationship Id="rId1" Type="http://schemas.openxmlformats.org/officeDocument/2006/relationships/numbering" Target="numbering.xml"/><Relationship Id="rId6" Type="http://schemas.openxmlformats.org/officeDocument/2006/relationships/hyperlink" Target="https://docs.oracle.com/cd/B12037_01/server.101/b10743/data_int.htm" TargetMode="External"/><Relationship Id="rId11" Type="http://schemas.openxmlformats.org/officeDocument/2006/relationships/hyperlink" Target="https://elbauldelprogramador.com/plsql-cursores/" TargetMode="External"/><Relationship Id="rId5" Type="http://schemas.openxmlformats.org/officeDocument/2006/relationships/hyperlink" Target="https://www.acceldata.io/blog/why-referential-integrity-matters-for-modern-data-systems" TargetMode="External"/><Relationship Id="rId15" Type="http://schemas.openxmlformats.org/officeDocument/2006/relationships/hyperlink" Target="https://www.ibm.com/docs/es/db2/12.1.0?topic=support-functions-plsql" TargetMode="External"/><Relationship Id="rId10" Type="http://schemas.openxmlformats.org/officeDocument/2006/relationships/hyperlink" Target="https://elbauldelprogramador.com/plsql-declaracion-de-variables/" TargetMode="External"/><Relationship Id="rId4" Type="http://schemas.openxmlformats.org/officeDocument/2006/relationships/webSettings" Target="webSettings.xml"/><Relationship Id="rId9" Type="http://schemas.openxmlformats.org/officeDocument/2006/relationships/hyperlink" Target="https://www.geeksforgeeks.org/plsql/pl-sql-data-types/" TargetMode="External"/><Relationship Id="rId14" Type="http://schemas.openxmlformats.org/officeDocument/2006/relationships/hyperlink" Target="https://www.ibm.com/docs/es/db2/11.5.x?topic=plsql-anonymous-block-stat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SUA SIEMPIRA</dc:creator>
  <cp:keywords/>
  <dc:description/>
  <cp:lastModifiedBy>JUAN DAVID MUNAR CHAPARRO</cp:lastModifiedBy>
  <cp:revision>2</cp:revision>
  <dcterms:created xsi:type="dcterms:W3CDTF">2025-10-16T03:57:00Z</dcterms:created>
  <dcterms:modified xsi:type="dcterms:W3CDTF">2025-10-16T03:57:00Z</dcterms:modified>
</cp:coreProperties>
</file>