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988E00" w14:textId="77777777" w:rsidR="00FD0154" w:rsidRDefault="00FD0154">
      <w:pPr>
        <w:spacing w:before="1800"/>
      </w:pPr>
    </w:p>
    <w:p w14:paraId="298C70F7" w14:textId="77777777" w:rsidR="00FD0154" w:rsidRDefault="00000000">
      <w:pPr>
        <w:spacing w:after="100"/>
        <w:jc w:val="center"/>
      </w:pPr>
      <w:r>
        <w:rPr>
          <w:b/>
          <w:bCs/>
          <w:color w:val="595959"/>
          <w:sz w:val="26"/>
          <w:szCs w:val="26"/>
        </w:rPr>
        <w:t>2026 NASA Challenge</w:t>
      </w:r>
    </w:p>
    <w:p w14:paraId="0BD67AD7" w14:textId="77777777" w:rsidR="00FD0154" w:rsidRDefault="00000000">
      <w:pPr>
        <w:spacing w:after="100"/>
        <w:jc w:val="center"/>
      </w:pPr>
      <w:r>
        <w:rPr>
          <w:b/>
          <w:bCs/>
          <w:color w:val="1F4E79"/>
          <w:sz w:val="44"/>
          <w:szCs w:val="44"/>
        </w:rPr>
        <w:t>타겟 예측 모델링 결과 보고서</w:t>
      </w:r>
    </w:p>
    <w:p w14:paraId="6B6F4672" w14:textId="77777777" w:rsidR="00435DBD" w:rsidRDefault="00435DBD">
      <w:pPr>
        <w:spacing w:after="100"/>
        <w:jc w:val="center"/>
        <w:rPr>
          <w:color w:val="2E75B6"/>
          <w:sz w:val="24"/>
          <w:szCs w:val="24"/>
        </w:rPr>
      </w:pPr>
    </w:p>
    <w:p w14:paraId="25B80788" w14:textId="77777777" w:rsidR="00435DBD" w:rsidRDefault="00435DBD">
      <w:pPr>
        <w:spacing w:after="100"/>
        <w:jc w:val="center"/>
        <w:rPr>
          <w:color w:val="2E75B6"/>
          <w:sz w:val="24"/>
          <w:szCs w:val="24"/>
        </w:rPr>
      </w:pPr>
    </w:p>
    <w:p w14:paraId="15A4F251" w14:textId="77777777" w:rsidR="00435DBD" w:rsidRDefault="00435DBD">
      <w:pPr>
        <w:spacing w:after="100"/>
        <w:jc w:val="center"/>
        <w:rPr>
          <w:color w:val="2E75B6"/>
          <w:sz w:val="24"/>
          <w:szCs w:val="24"/>
        </w:rPr>
      </w:pPr>
    </w:p>
    <w:p w14:paraId="764A8DE8" w14:textId="77777777" w:rsidR="00435DBD" w:rsidRDefault="00435DBD">
      <w:pPr>
        <w:spacing w:after="100"/>
        <w:jc w:val="center"/>
        <w:rPr>
          <w:color w:val="2E75B6"/>
          <w:sz w:val="24"/>
          <w:szCs w:val="24"/>
        </w:rPr>
      </w:pPr>
    </w:p>
    <w:p w14:paraId="2DDD6AB2" w14:textId="77777777" w:rsidR="00435DBD" w:rsidRDefault="00435DBD">
      <w:pPr>
        <w:spacing w:after="100"/>
        <w:jc w:val="center"/>
        <w:rPr>
          <w:color w:val="2E75B6"/>
          <w:sz w:val="24"/>
          <w:szCs w:val="24"/>
        </w:rPr>
      </w:pPr>
    </w:p>
    <w:p w14:paraId="63AE4EBC" w14:textId="77777777" w:rsidR="00435DBD" w:rsidRDefault="00435DBD">
      <w:pPr>
        <w:spacing w:after="100"/>
        <w:jc w:val="center"/>
        <w:rPr>
          <w:color w:val="2E75B6"/>
          <w:sz w:val="24"/>
          <w:szCs w:val="24"/>
        </w:rPr>
      </w:pPr>
    </w:p>
    <w:p w14:paraId="4EADC5B5" w14:textId="77777777" w:rsidR="00435DBD" w:rsidRDefault="00435DBD">
      <w:pPr>
        <w:spacing w:after="100"/>
        <w:jc w:val="center"/>
        <w:rPr>
          <w:color w:val="2E75B6"/>
          <w:sz w:val="24"/>
          <w:szCs w:val="24"/>
        </w:rPr>
      </w:pPr>
    </w:p>
    <w:p w14:paraId="01321A8E" w14:textId="77777777" w:rsidR="00435DBD" w:rsidRDefault="00435DBD">
      <w:pPr>
        <w:spacing w:after="100"/>
        <w:jc w:val="center"/>
        <w:rPr>
          <w:color w:val="2E75B6"/>
          <w:sz w:val="24"/>
          <w:szCs w:val="24"/>
        </w:rPr>
      </w:pPr>
    </w:p>
    <w:p w14:paraId="5479D8C3" w14:textId="77777777" w:rsidR="00435DBD" w:rsidRDefault="00435DBD">
      <w:pPr>
        <w:spacing w:after="100"/>
        <w:jc w:val="center"/>
        <w:rPr>
          <w:rFonts w:hint="eastAsia"/>
          <w:color w:val="2E75B6"/>
          <w:sz w:val="24"/>
          <w:szCs w:val="24"/>
        </w:rPr>
      </w:pPr>
    </w:p>
    <w:p w14:paraId="759942B4" w14:textId="77777777" w:rsidR="00435DBD" w:rsidRDefault="00435DBD">
      <w:pPr>
        <w:spacing w:after="100"/>
        <w:jc w:val="center"/>
        <w:rPr>
          <w:color w:val="2E75B6"/>
          <w:sz w:val="24"/>
          <w:szCs w:val="24"/>
        </w:rPr>
      </w:pPr>
    </w:p>
    <w:p w14:paraId="201E266F" w14:textId="77777777" w:rsidR="00435DBD" w:rsidRDefault="00435DBD">
      <w:pPr>
        <w:spacing w:after="100"/>
        <w:jc w:val="center"/>
        <w:rPr>
          <w:rFonts w:hint="eastAsia"/>
          <w:color w:val="2E75B6"/>
          <w:sz w:val="24"/>
          <w:szCs w:val="24"/>
        </w:rPr>
      </w:pPr>
    </w:p>
    <w:p w14:paraId="50F915D7" w14:textId="2252F5D9" w:rsidR="00FD0154" w:rsidRDefault="00000000">
      <w:pPr>
        <w:spacing w:after="100"/>
        <w:jc w:val="center"/>
        <w:rPr>
          <w:color w:val="595959"/>
          <w:sz w:val="24"/>
          <w:szCs w:val="24"/>
        </w:rPr>
      </w:pPr>
      <w:proofErr w:type="spellStart"/>
      <w:r>
        <w:rPr>
          <w:color w:val="595959"/>
          <w:sz w:val="24"/>
          <w:szCs w:val="24"/>
        </w:rPr>
        <w:t>AlphaSignal</w:t>
      </w:r>
      <w:proofErr w:type="spellEnd"/>
    </w:p>
    <w:p w14:paraId="6E108932" w14:textId="77777777" w:rsidR="00435DBD" w:rsidRDefault="00435DBD">
      <w:pPr>
        <w:spacing w:after="100"/>
        <w:jc w:val="center"/>
        <w:rPr>
          <w:color w:val="595959"/>
          <w:sz w:val="24"/>
          <w:szCs w:val="24"/>
        </w:rPr>
      </w:pPr>
    </w:p>
    <w:p w14:paraId="51CED100" w14:textId="77777777" w:rsidR="00435DBD" w:rsidRDefault="00435DBD">
      <w:pPr>
        <w:spacing w:after="100"/>
        <w:jc w:val="center"/>
        <w:rPr>
          <w:color w:val="595959"/>
          <w:sz w:val="24"/>
          <w:szCs w:val="24"/>
        </w:rPr>
      </w:pPr>
    </w:p>
    <w:p w14:paraId="32F089F1" w14:textId="77777777" w:rsidR="00435DBD" w:rsidRDefault="00435DBD">
      <w:pPr>
        <w:spacing w:after="100"/>
        <w:jc w:val="center"/>
        <w:rPr>
          <w:color w:val="595959"/>
          <w:sz w:val="24"/>
          <w:szCs w:val="24"/>
        </w:rPr>
      </w:pPr>
    </w:p>
    <w:p w14:paraId="08A79B80" w14:textId="77777777" w:rsidR="00435DBD" w:rsidRDefault="00435DBD">
      <w:pPr>
        <w:spacing w:after="100"/>
        <w:jc w:val="center"/>
        <w:rPr>
          <w:color w:val="595959"/>
          <w:sz w:val="24"/>
          <w:szCs w:val="24"/>
        </w:rPr>
      </w:pPr>
    </w:p>
    <w:p w14:paraId="5E1DE509" w14:textId="77777777" w:rsidR="00435DBD" w:rsidRDefault="00435DBD">
      <w:pPr>
        <w:spacing w:after="100"/>
        <w:jc w:val="center"/>
        <w:rPr>
          <w:rFonts w:hint="eastAsia"/>
        </w:rPr>
      </w:pPr>
    </w:p>
    <w:p w14:paraId="4FA14EA5" w14:textId="292F7C05" w:rsidR="00FD0154" w:rsidRDefault="00000000" w:rsidP="00435DBD">
      <w:pPr>
        <w:spacing w:after="2000"/>
        <w:jc w:val="center"/>
        <w:rPr>
          <w:rFonts w:hint="eastAsia"/>
        </w:rPr>
      </w:pPr>
      <w:r>
        <w:rPr>
          <w:color w:val="595959"/>
        </w:rPr>
        <w:t>2026. 0</w:t>
      </w:r>
      <w:r w:rsidR="00435DBD">
        <w:rPr>
          <w:rFonts w:hint="eastAsia"/>
          <w:color w:val="595959"/>
        </w:rPr>
        <w:t>7</w:t>
      </w:r>
      <w:r>
        <w:rPr>
          <w:color w:val="595959"/>
        </w:rPr>
        <w:t>.</w:t>
      </w:r>
    </w:p>
    <w:p w14:paraId="7A52E6A1" w14:textId="77777777" w:rsidR="00FD0154" w:rsidRDefault="00000000">
      <w:pPr>
        <w:pStyle w:val="1"/>
        <w:spacing w:before="300" w:after="150"/>
      </w:pPr>
      <w:bookmarkStart w:id="0" w:name="_Toc1"/>
      <w:r>
        <w:lastRenderedPageBreak/>
        <w:t>목차</w:t>
      </w:r>
      <w:bookmarkEnd w:id="0"/>
    </w:p>
    <w:sdt>
      <w:sdtPr>
        <w:alias w:val="목차"/>
        <w:id w:val="914367206"/>
      </w:sdtPr>
      <w:sdtContent>
        <w:p w14:paraId="5966B4C2" w14:textId="77777777" w:rsidR="00FD0154" w:rsidRDefault="00000000">
          <w:pPr>
            <w:tabs>
              <w:tab w:val="right" w:leader="dot" w:pos="902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1" w:history="1">
            <w:r>
              <w:rPr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431637F" w14:textId="77777777" w:rsidR="00FD0154" w:rsidRDefault="00000000">
          <w:pPr>
            <w:tabs>
              <w:tab w:val="right" w:leader="dot" w:pos="9026"/>
            </w:tabs>
            <w:rPr>
              <w:noProof/>
            </w:rPr>
          </w:pPr>
          <w:hyperlink w:anchor="_Toc2" w:history="1">
            <w:r>
              <w:rPr>
                <w:noProof/>
              </w:rPr>
              <w:t>1. 프로젝트 목적 및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C2E3FE" w14:textId="77777777" w:rsidR="00FD0154" w:rsidRDefault="00000000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3" w:history="1">
            <w:r>
              <w:rPr>
                <w:noProof/>
              </w:rPr>
              <w:t>1.1 배경 및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B14D7C" w14:textId="77777777" w:rsidR="00FD0154" w:rsidRDefault="00000000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4" w:history="1">
            <w:r>
              <w:rPr>
                <w:noProof/>
              </w:rPr>
              <w:t>1.2 대상 타겟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F64917" w14:textId="77777777" w:rsidR="00FD0154" w:rsidRDefault="00000000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5" w:history="1">
            <w:r>
              <w:rPr>
                <w:noProof/>
              </w:rPr>
              <w:t>1.3 평가 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5ED64B" w14:textId="77777777" w:rsidR="00FD0154" w:rsidRDefault="00000000">
          <w:pPr>
            <w:tabs>
              <w:tab w:val="right" w:leader="dot" w:pos="9026"/>
            </w:tabs>
            <w:rPr>
              <w:noProof/>
            </w:rPr>
          </w:pPr>
          <w:hyperlink w:anchor="_Toc6" w:history="1">
            <w:r>
              <w:rPr>
                <w:noProof/>
              </w:rPr>
              <w:t>2. 데이터 및 방법론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4FB40B" w14:textId="77777777" w:rsidR="00FD0154" w:rsidRDefault="00000000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7" w:history="1">
            <w:r>
              <w:rPr>
                <w:noProof/>
              </w:rPr>
              <w:t>2.1 데이터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BAD7B2" w14:textId="3DC1A23D" w:rsidR="00FD0154" w:rsidRDefault="00000000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8" w:history="1">
            <w:r>
              <w:rPr>
                <w:noProof/>
              </w:rPr>
              <w:t>2.2 전처리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F1AF5E" w14:textId="77777777" w:rsidR="00FD0154" w:rsidRDefault="00000000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9" w:history="1">
            <w:r>
              <w:rPr>
                <w:noProof/>
              </w:rPr>
              <w:t>2.3 변수 선택 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E16B9D" w14:textId="77777777" w:rsidR="00FD0154" w:rsidRDefault="00000000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10" w:history="1">
            <w:r>
              <w:rPr>
                <w:noProof/>
              </w:rPr>
              <w:t>2.4 파생변수 (Feature Engineering)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EA1DEF" w14:textId="77777777" w:rsidR="00FD0154" w:rsidRDefault="00000000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11" w:history="1">
            <w:r>
              <w:rPr>
                <w:noProof/>
              </w:rPr>
              <w:t>2.5 모델링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8B20A1" w14:textId="77777777" w:rsidR="00FD0154" w:rsidRDefault="00000000">
          <w:pPr>
            <w:tabs>
              <w:tab w:val="right" w:leader="dot" w:pos="9026"/>
            </w:tabs>
            <w:rPr>
              <w:noProof/>
            </w:rPr>
          </w:pPr>
          <w:hyperlink w:anchor="_Toc12" w:history="1">
            <w:r>
              <w:rPr>
                <w:noProof/>
              </w:rPr>
              <w:t>3. 타겟별 최종 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3D8F1F" w14:textId="39096B98" w:rsidR="00FD0154" w:rsidRDefault="00000000" w:rsidP="00896605">
          <w:pPr>
            <w:tabs>
              <w:tab w:val="right" w:leader="dot" w:pos="9026"/>
            </w:tabs>
            <w:ind w:left="220"/>
            <w:rPr>
              <w:rFonts w:hint="eastAsia"/>
              <w:noProof/>
            </w:rPr>
          </w:pPr>
          <w:hyperlink w:anchor="_Toc13" w:history="1">
            <w:r>
              <w:rPr>
                <w:noProof/>
              </w:rPr>
              <w:t>3.1 실채점 확정 결과 (전체 최고 267.16점)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A87A6B" w14:textId="77777777" w:rsidR="00FD0154" w:rsidRDefault="00000000">
          <w:pPr>
            <w:tabs>
              <w:tab w:val="right" w:leader="dot" w:pos="9026"/>
            </w:tabs>
            <w:rPr>
              <w:noProof/>
            </w:rPr>
          </w:pPr>
          <w:hyperlink w:anchor="_Toc15" w:history="1">
            <w:r>
              <w:rPr>
                <w:noProof/>
              </w:rPr>
              <w:t>4. 타겟별 특성 분석 및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시행착오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6D32C4" w14:textId="77777777" w:rsidR="00FD0154" w:rsidRDefault="00000000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16" w:history="1">
            <w:r>
              <w:rPr>
                <w:noProof/>
              </w:rPr>
              <w:t>4.1 T_A001 (보험)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413F27" w14:textId="77777777" w:rsidR="00FD0154" w:rsidRDefault="00000000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17" w:history="1">
            <w:r>
              <w:rPr>
                <w:noProof/>
              </w:rPr>
              <w:t>4.2 T_B001 (주거/구독)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208C9D" w14:textId="77777777" w:rsidR="00FD0154" w:rsidRDefault="00000000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18" w:history="1">
            <w:r>
              <w:rPr>
                <w:noProof/>
              </w:rPr>
              <w:t>4.3 T_C001 (교육)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BF4DE2" w14:textId="77777777" w:rsidR="00FD0154" w:rsidRDefault="00000000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19" w:history="1">
            <w:r>
              <w:rPr>
                <w:noProof/>
              </w:rPr>
              <w:t>4.4 T_D001 (여행)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1BB1B0" w14:textId="77777777" w:rsidR="00FD0154" w:rsidRDefault="00000000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20" w:history="1">
            <w:r>
              <w:rPr>
                <w:noProof/>
              </w:rPr>
              <w:t>4.5 T_E001 (라이프스타일)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7C9DEE" w14:textId="77777777" w:rsidR="00FD0154" w:rsidRDefault="00000000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21" w:history="1">
            <w:r>
              <w:rPr>
                <w:noProof/>
              </w:rPr>
              <w:t>4.6 T_F001 (모빌리티)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C38A01" w14:textId="77777777" w:rsidR="00FD0154" w:rsidRDefault="00000000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22" w:history="1">
            <w:r>
              <w:rPr>
                <w:noProof/>
              </w:rPr>
              <w:t>4.7 공통 교훈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921A55" w14:textId="77777777" w:rsidR="00FD0154" w:rsidRDefault="00000000">
          <w:pPr>
            <w:tabs>
              <w:tab w:val="right" w:leader="dot" w:pos="9026"/>
            </w:tabs>
            <w:rPr>
              <w:noProof/>
            </w:rPr>
          </w:pPr>
          <w:hyperlink w:anchor="_Toc23" w:history="1">
            <w:r>
              <w:rPr>
                <w:noProof/>
              </w:rPr>
              <w:t>5. 대회 종료 후 인사이트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BC5D42" w14:textId="392A2EE2" w:rsidR="00FD0154" w:rsidRDefault="00000000" w:rsidP="007C1B56">
          <w:pPr>
            <w:tabs>
              <w:tab w:val="right" w:leader="dot" w:pos="9026"/>
            </w:tabs>
            <w:ind w:left="220"/>
            <w:rPr>
              <w:rFonts w:hint="eastAsia"/>
              <w:noProof/>
            </w:rPr>
          </w:pPr>
          <w:hyperlink w:anchor="_Toc24" w:history="1">
            <w:r>
              <w:rPr>
                <w:noProof/>
              </w:rPr>
              <w:t>5.1 상위권 팀 벤치마킹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528131" w14:textId="5B158C43" w:rsidR="00FD0154" w:rsidRDefault="00000000">
          <w:pPr>
            <w:tabs>
              <w:tab w:val="right" w:leader="dot" w:pos="9026"/>
            </w:tabs>
            <w:rPr>
              <w:noProof/>
            </w:rPr>
          </w:pPr>
          <w:hyperlink w:anchor="_Toc26" w:history="1">
            <w:r>
              <w:rPr>
                <w:noProof/>
              </w:rPr>
              <w:t>6. 종합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9333B4B" w14:textId="77777777" w:rsidR="00FD0154" w:rsidRDefault="00000000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27" w:history="1">
            <w:r>
              <w:rPr>
                <w:noProof/>
              </w:rPr>
              <w:t>6.1 최종 성과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76AE3F" w14:textId="77777777" w:rsidR="00FD0154" w:rsidRDefault="00000000">
          <w:pPr>
            <w:tabs>
              <w:tab w:val="right" w:leader="dot" w:pos="9026"/>
            </w:tabs>
            <w:ind w:left="220"/>
            <w:rPr>
              <w:noProof/>
            </w:rPr>
          </w:pPr>
          <w:hyperlink w:anchor="_Toc28" w:history="1">
            <w:r>
              <w:rPr>
                <w:noProof/>
              </w:rPr>
              <w:t>6.2 향</w:t>
            </w:r>
            <w:r>
              <w:rPr>
                <w:noProof/>
              </w:rPr>
              <w:t>후</w:t>
            </w:r>
            <w:r>
              <w:rPr>
                <w:noProof/>
              </w:rPr>
              <w:t xml:space="preserve"> 과제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5DB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D07866C" w14:textId="77777777" w:rsidR="00FD0154" w:rsidRDefault="00000000">
          <w:r>
            <w:fldChar w:fldCharType="end"/>
          </w:r>
        </w:p>
      </w:sdtContent>
    </w:sdt>
    <w:p w14:paraId="74BCA769" w14:textId="77777777" w:rsidR="00FD0154" w:rsidRDefault="00000000">
      <w:r>
        <w:br w:type="page"/>
      </w:r>
    </w:p>
    <w:p w14:paraId="046F609B" w14:textId="77777777" w:rsidR="00FD0154" w:rsidRDefault="00000000">
      <w:pPr>
        <w:pStyle w:val="1"/>
        <w:spacing w:before="300" w:after="150"/>
      </w:pPr>
      <w:bookmarkStart w:id="1" w:name="_Toc2"/>
      <w:r>
        <w:lastRenderedPageBreak/>
        <w:t>1. 프로젝트 목적 및 개요</w:t>
      </w:r>
      <w:bookmarkEnd w:id="1"/>
    </w:p>
    <w:p w14:paraId="3FD9DEB8" w14:textId="77777777" w:rsidR="00FD0154" w:rsidRDefault="00000000">
      <w:pPr>
        <w:pStyle w:val="2"/>
        <w:spacing w:before="300" w:after="150"/>
      </w:pPr>
      <w:bookmarkStart w:id="2" w:name="_Toc3"/>
      <w:r>
        <w:t>1.1 배경 및 목적</w:t>
      </w:r>
      <w:bookmarkEnd w:id="2"/>
    </w:p>
    <w:p w14:paraId="14E4FFFC" w14:textId="6E3362CE" w:rsidR="00FD0154" w:rsidRDefault="00000000">
      <w:pPr>
        <w:spacing w:after="120"/>
      </w:pPr>
      <w:r>
        <w:t xml:space="preserve">본 프로젝트는 사내 </w:t>
      </w:r>
      <w:r w:rsidR="00435DBD">
        <w:rPr>
          <w:rFonts w:hint="eastAsia"/>
        </w:rPr>
        <w:t>데이터 분석 경진 대회로</w:t>
      </w:r>
      <w:r>
        <w:t xml:space="preserve">, 신용정보 데이터를 기반으로 6개 업종 영역(보험, 주거/구독, 교육, 여행, 라이프스타일, </w:t>
      </w:r>
      <w:proofErr w:type="spellStart"/>
      <w:r>
        <w:t>모빌리티</w:t>
      </w:r>
      <w:proofErr w:type="spellEnd"/>
      <w:r>
        <w:t>)</w:t>
      </w:r>
      <w:proofErr w:type="spellStart"/>
      <w:r>
        <w:t>에</w:t>
      </w:r>
      <w:proofErr w:type="spellEnd"/>
      <w:r>
        <w:t xml:space="preserve"> 반응 가능성이 높은 고객군을 선별하고 우선순위를 판단하는 데 활용 가능한 예측 모델을 구축하고자 하였다.</w:t>
      </w:r>
    </w:p>
    <w:p w14:paraId="303D165A" w14:textId="77777777" w:rsidR="00FD0154" w:rsidRDefault="00000000">
      <w:pPr>
        <w:pStyle w:val="2"/>
        <w:spacing w:before="300" w:after="150"/>
      </w:pPr>
      <w:bookmarkStart w:id="3" w:name="_Toc4"/>
      <w:r>
        <w:t>1.2 대상 타겟 정의</w:t>
      </w:r>
      <w:bookmarkEnd w:id="3"/>
    </w:p>
    <w:p w14:paraId="328F5031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>T_A001 (보험)</w:t>
      </w:r>
    </w:p>
    <w:p w14:paraId="3F0424F1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>T_B001 (주거/구독)</w:t>
      </w:r>
    </w:p>
    <w:p w14:paraId="1D0A13C9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>T_C001 (교육)</w:t>
      </w:r>
    </w:p>
    <w:p w14:paraId="26A5BE84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>T_D001 (여행)</w:t>
      </w:r>
    </w:p>
    <w:p w14:paraId="3F8AA625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>T_E001 (라이프스타일)</w:t>
      </w:r>
    </w:p>
    <w:p w14:paraId="4514AB43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>T_F001 (</w:t>
      </w:r>
      <w:proofErr w:type="spellStart"/>
      <w:r>
        <w:t>모빌리티</w:t>
      </w:r>
      <w:proofErr w:type="spellEnd"/>
      <w:r>
        <w:t>)</w:t>
      </w:r>
    </w:p>
    <w:p w14:paraId="44FB10AA" w14:textId="77777777" w:rsidR="00FD0154" w:rsidRDefault="00000000">
      <w:pPr>
        <w:pStyle w:val="2"/>
        <w:spacing w:before="300" w:after="150"/>
      </w:pPr>
      <w:bookmarkStart w:id="4" w:name="_Toc5"/>
      <w:r>
        <w:t>1.3 평가 지표</w:t>
      </w:r>
      <w:bookmarkEnd w:id="4"/>
    </w:p>
    <w:p w14:paraId="6EBB361A" w14:textId="77777777" w:rsidR="00FD0154" w:rsidRDefault="00000000">
      <w:pPr>
        <w:spacing w:after="120"/>
      </w:pPr>
      <w:r>
        <w:t xml:space="preserve">Final Score = 0.6 × Macro </w:t>
      </w:r>
      <w:proofErr w:type="gramStart"/>
      <w:r>
        <w:t>AP(</w:t>
      </w:r>
      <w:proofErr w:type="gramEnd"/>
      <w:r>
        <w:t>Average Precision) + 0.4 × Macro F1</w:t>
      </w:r>
    </w:p>
    <w:p w14:paraId="1F177650" w14:textId="77777777" w:rsidR="00FD0154" w:rsidRDefault="00000000">
      <w:pPr>
        <w:pStyle w:val="1"/>
        <w:spacing w:before="300" w:after="150"/>
      </w:pPr>
      <w:bookmarkStart w:id="5" w:name="_Toc6"/>
      <w:r>
        <w:t>2. 데이터 및 방법론</w:t>
      </w:r>
      <w:bookmarkEnd w:id="5"/>
    </w:p>
    <w:p w14:paraId="6222A012" w14:textId="77777777" w:rsidR="00FD0154" w:rsidRDefault="00000000">
      <w:pPr>
        <w:pStyle w:val="2"/>
        <w:spacing w:before="300" w:after="150"/>
      </w:pPr>
      <w:bookmarkStart w:id="6" w:name="_Toc7"/>
      <w:r>
        <w:t>2.1 데이터 개요</w:t>
      </w:r>
      <w:bookmarkEnd w:id="6"/>
    </w:p>
    <w:p w14:paraId="6563B78A" w14:textId="7AEA38E7" w:rsidR="00FD0154" w:rsidRDefault="00000000">
      <w:pPr>
        <w:pStyle w:val="a4"/>
        <w:numPr>
          <w:ilvl w:val="0"/>
          <w:numId w:val="1"/>
        </w:numPr>
        <w:spacing w:after="70"/>
      </w:pPr>
      <w:r>
        <w:t>학습 데이터: nasa_26_dev</w:t>
      </w:r>
      <w:r w:rsidR="00435DBD">
        <w:t>…</w:t>
      </w:r>
      <w:r>
        <w:t xml:space="preserve"> (154,972행 × 1,568개 원본 변수)</w:t>
      </w:r>
    </w:p>
    <w:p w14:paraId="3D8523A4" w14:textId="46A5D07C" w:rsidR="00FD0154" w:rsidRDefault="00000000">
      <w:pPr>
        <w:pStyle w:val="a4"/>
        <w:numPr>
          <w:ilvl w:val="0"/>
          <w:numId w:val="1"/>
        </w:numPr>
        <w:spacing w:after="70"/>
      </w:pPr>
      <w:r>
        <w:t>제출 데이터: nasa_26_submit</w:t>
      </w:r>
      <w:r w:rsidR="00435DBD">
        <w:t>…</w:t>
      </w:r>
      <w:r>
        <w:t>(38,743행)</w:t>
      </w:r>
    </w:p>
    <w:p w14:paraId="3B290FB5" w14:textId="0695E138" w:rsidR="00FD0154" w:rsidRDefault="00000000">
      <w:pPr>
        <w:pStyle w:val="2"/>
        <w:spacing w:before="300" w:after="150"/>
      </w:pPr>
      <w:bookmarkStart w:id="7" w:name="_Toc8"/>
      <w:r>
        <w:t xml:space="preserve">2.2 </w:t>
      </w:r>
      <w:proofErr w:type="spellStart"/>
      <w:r>
        <w:t>전처리</w:t>
      </w:r>
      <w:proofErr w:type="spellEnd"/>
      <w:r>
        <w:t xml:space="preserve"> </w:t>
      </w:r>
      <w:bookmarkEnd w:id="7"/>
    </w:p>
    <w:p w14:paraId="314C6ADF" w14:textId="35860241" w:rsidR="00FD0154" w:rsidRDefault="00000000">
      <w:pPr>
        <w:spacing w:after="120"/>
      </w:pPr>
      <w:r>
        <w:t xml:space="preserve">999999991~999999999 등 </w:t>
      </w:r>
      <w:proofErr w:type="spellStart"/>
      <w:r>
        <w:t>특이값</w:t>
      </w:r>
      <w:proofErr w:type="spellEnd"/>
      <w:r>
        <w:t xml:space="preserve"> 및 결측 </w:t>
      </w:r>
      <w:r w:rsidR="00435DBD">
        <w:rPr>
          <w:rFonts w:hint="eastAsia"/>
        </w:rPr>
        <w:t>데이터를</w:t>
      </w:r>
      <w:r>
        <w:t xml:space="preserve"> </w:t>
      </w:r>
      <w:r w:rsidR="00435DBD">
        <w:rPr>
          <w:rFonts w:hint="eastAsia"/>
        </w:rPr>
        <w:t>_</w:t>
      </w:r>
      <w:proofErr w:type="spellStart"/>
      <w:r>
        <w:t>missing_flag으로</w:t>
      </w:r>
      <w:proofErr w:type="spellEnd"/>
      <w:r>
        <w:t xml:space="preserve"> 분리하고, 원본 값은 </w:t>
      </w:r>
      <w:proofErr w:type="spellStart"/>
      <w:r>
        <w:t>NaN으로</w:t>
      </w:r>
      <w:proofErr w:type="spellEnd"/>
      <w:r>
        <w:t xml:space="preserve"> 대체하는 Sentinel 전처리를 적용하였다. 카드 보유 수가 극소수인 경우를 나타내는 </w:t>
      </w:r>
      <w:proofErr w:type="spellStart"/>
      <w:r>
        <w:t>low_card_flag를</w:t>
      </w:r>
      <w:proofErr w:type="spellEnd"/>
      <w:r>
        <w:t xml:space="preserve"> 별도 파생하여, 특히 타겟 A·D·E에서 유의미한 개선 효과를 확인하였다.</w:t>
      </w:r>
    </w:p>
    <w:p w14:paraId="3C4FB047" w14:textId="77777777" w:rsidR="00435DBD" w:rsidRDefault="00435DBD">
      <w:pPr>
        <w:spacing w:after="120"/>
      </w:pPr>
    </w:p>
    <w:p w14:paraId="6B5E5852" w14:textId="77777777" w:rsidR="00435DBD" w:rsidRDefault="00435DBD">
      <w:pPr>
        <w:spacing w:after="120"/>
        <w:rPr>
          <w:rFonts w:hint="eastAsia"/>
        </w:rPr>
      </w:pPr>
    </w:p>
    <w:p w14:paraId="5BACB7DD" w14:textId="77777777" w:rsidR="00FD0154" w:rsidRDefault="00000000">
      <w:pPr>
        <w:pStyle w:val="2"/>
        <w:spacing w:before="300" w:after="150"/>
      </w:pPr>
      <w:bookmarkStart w:id="8" w:name="_Toc9"/>
      <w:r>
        <w:lastRenderedPageBreak/>
        <w:t>2.3 변수 선택 전략</w:t>
      </w:r>
      <w:bookmarkEnd w:id="8"/>
    </w:p>
    <w:p w14:paraId="0C1684BC" w14:textId="71040275" w:rsidR="00FD0154" w:rsidRDefault="00000000">
      <w:pPr>
        <w:spacing w:after="120"/>
      </w:pPr>
      <w:proofErr w:type="spellStart"/>
      <w:r>
        <w:t>LightGBM</w:t>
      </w:r>
      <w:proofErr w:type="spellEnd"/>
      <w:r>
        <w:t xml:space="preserve"> 기반 Gain Importance 상위 30개 변수(Top30)</w:t>
      </w:r>
      <w:proofErr w:type="spellStart"/>
      <w:r>
        <w:t>를</w:t>
      </w:r>
      <w:proofErr w:type="spellEnd"/>
      <w:r>
        <w:t xml:space="preserve"> 각 타겟의 핵심 변수</w:t>
      </w:r>
      <w:r w:rsidR="00435DBD">
        <w:rPr>
          <w:rFonts w:hint="eastAsia"/>
        </w:rPr>
        <w:t xml:space="preserve">로 </w:t>
      </w:r>
      <w:r>
        <w:t>채택하였다. IV/KS/Gini 등 스코어카드 방식의 통계적 변수 선정 기법도 병행 검토하였으나, 실측 결과 Top30(모델 기반 선정) 대비 예측 성능이 낮아 최종 채택에서 제외하였다.</w:t>
      </w:r>
    </w:p>
    <w:p w14:paraId="56EEE5E7" w14:textId="77777777" w:rsidR="00FD0154" w:rsidRDefault="00000000">
      <w:pPr>
        <w:pStyle w:val="2"/>
        <w:spacing w:before="300" w:after="150"/>
      </w:pPr>
      <w:bookmarkStart w:id="9" w:name="_Toc10"/>
      <w:r>
        <w:t>2.4 파생변수 (Feature Engineering)</w:t>
      </w:r>
      <w:bookmarkEnd w:id="9"/>
    </w:p>
    <w:p w14:paraId="25F6C54E" w14:textId="77777777" w:rsidR="00FD0154" w:rsidRDefault="00000000">
      <w:pPr>
        <w:spacing w:after="120"/>
      </w:pPr>
      <w:r>
        <w:t xml:space="preserve">Top30 변수 중 연도별 시계열(_21~_24, 25년 </w:t>
      </w:r>
      <w:proofErr w:type="spellStart"/>
      <w:r>
        <w:t>기준값</w:t>
      </w:r>
      <w:proofErr w:type="spellEnd"/>
      <w:r>
        <w:t xml:space="preserve"> 포함)이 존재하는 변수 그룹에 대해 평균(mean), 표준편차(std), 최대/최소(max/min), 증감(diff), 증가율(growth) 등 6종 연도형 파생변수를 생성하는 방식이 가장 안정적인 성능 개선을 보였다. 이 외 다양한 방식(랭크 변환, 교호작용, 델타, </w:t>
      </w:r>
      <w:proofErr w:type="spellStart"/>
      <w:r>
        <w:t>타겟인코딩</w:t>
      </w:r>
      <w:proofErr w:type="spellEnd"/>
      <w:r>
        <w:t>, 금융/자산 지수, 비트패턴 등)을 실험하였다.</w:t>
      </w:r>
    </w:p>
    <w:p w14:paraId="06FC1AE1" w14:textId="77777777" w:rsidR="00FD0154" w:rsidRDefault="00000000">
      <w:pPr>
        <w:pStyle w:val="2"/>
        <w:spacing w:before="300" w:after="150"/>
      </w:pPr>
      <w:bookmarkStart w:id="10" w:name="_Toc11"/>
      <w:r>
        <w:t>2.5 모델링</w:t>
      </w:r>
      <w:bookmarkEnd w:id="10"/>
    </w:p>
    <w:p w14:paraId="109FDF8A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 xml:space="preserve">기본 알고리즘: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 (5-Fold 교차검증, 가중 평균 앙상블)</w:t>
      </w:r>
    </w:p>
    <w:p w14:paraId="604F74A4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 xml:space="preserve">추가 검증: </w:t>
      </w:r>
      <w:proofErr w:type="spellStart"/>
      <w:r>
        <w:t>XGBoost를</w:t>
      </w:r>
      <w:proofErr w:type="spellEnd"/>
      <w:r>
        <w:t xml:space="preserve"> 포함한 3-모델 앙상블 실험</w:t>
      </w:r>
    </w:p>
    <w:p w14:paraId="633AAAAB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>서로 다른 Feature Engineering 전략의 대규모 변수(868~981개) 모델 5종 앙상블</w:t>
      </w:r>
    </w:p>
    <w:p w14:paraId="5CB23BF5" w14:textId="77777777" w:rsidR="00FD0154" w:rsidRDefault="00000000">
      <w:pPr>
        <w:pStyle w:val="1"/>
        <w:spacing w:before="300" w:after="150"/>
      </w:pPr>
      <w:bookmarkStart w:id="11" w:name="_Toc12"/>
      <w:r>
        <w:t xml:space="preserve">3. </w:t>
      </w:r>
      <w:proofErr w:type="spellStart"/>
      <w:r>
        <w:t>타겟별</w:t>
      </w:r>
      <w:proofErr w:type="spellEnd"/>
      <w:r>
        <w:t xml:space="preserve"> 최종 결과</w:t>
      </w:r>
      <w:bookmarkEnd w:id="11"/>
    </w:p>
    <w:p w14:paraId="3CB31E0A" w14:textId="77777777" w:rsidR="00FD0154" w:rsidRDefault="00000000">
      <w:pPr>
        <w:pStyle w:val="2"/>
        <w:spacing w:before="300" w:after="150"/>
      </w:pPr>
      <w:bookmarkStart w:id="12" w:name="_Toc13"/>
      <w:r>
        <w:t xml:space="preserve">3.1 </w:t>
      </w:r>
      <w:proofErr w:type="spellStart"/>
      <w:r>
        <w:t>실채점</w:t>
      </w:r>
      <w:proofErr w:type="spellEnd"/>
      <w:r>
        <w:t xml:space="preserve"> 확정 결과 (전체 최고 267.16점)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1400"/>
        <w:gridCol w:w="3654"/>
        <w:gridCol w:w="990"/>
        <w:gridCol w:w="991"/>
        <w:gridCol w:w="991"/>
      </w:tblGrid>
      <w:tr w:rsidR="00FD0154" w14:paraId="3F400A23" w14:textId="77777777">
        <w:trPr>
          <w:tblHeader/>
        </w:trPr>
        <w:tc>
          <w:tcPr>
            <w:tcW w:w="500" w:type="pct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43F06" w14:textId="77777777" w:rsidR="00FD01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타겟</w:t>
            </w:r>
          </w:p>
        </w:tc>
        <w:tc>
          <w:tcPr>
            <w:tcW w:w="600" w:type="pct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29767" w14:textId="77777777" w:rsidR="00FD01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1800" w:type="pct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73C8A" w14:textId="77777777" w:rsidR="00FD01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채택 방법론</w:t>
            </w:r>
          </w:p>
        </w:tc>
        <w:tc>
          <w:tcPr>
            <w:tcW w:w="500" w:type="pct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A1FBF" w14:textId="77777777" w:rsidR="00FD01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</w:t>
            </w:r>
          </w:p>
        </w:tc>
        <w:tc>
          <w:tcPr>
            <w:tcW w:w="500" w:type="pct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0C345" w14:textId="77777777" w:rsidR="00FD01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500" w:type="pct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00296" w14:textId="77777777" w:rsidR="00FD01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최고 SCORE</w:t>
            </w:r>
          </w:p>
        </w:tc>
      </w:tr>
      <w:tr w:rsidR="00FD0154" w14:paraId="2AAFD8B0" w14:textId="77777777">
        <w:tc>
          <w:tcPr>
            <w:tcW w:w="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1ABCC" w14:textId="77777777" w:rsidR="00FD0154" w:rsidRDefault="00000000">
            <w:r>
              <w:rPr>
                <w:color w:val="000000"/>
                <w:sz w:val="20"/>
                <w:szCs w:val="20"/>
              </w:rPr>
              <w:t>T_A001</w:t>
            </w:r>
          </w:p>
        </w:tc>
        <w:tc>
          <w:tcPr>
            <w:tcW w:w="6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864BD" w14:textId="77777777" w:rsidR="00FD0154" w:rsidRDefault="00000000">
            <w:r>
              <w:rPr>
                <w:color w:val="000000"/>
                <w:sz w:val="20"/>
                <w:szCs w:val="20"/>
              </w:rPr>
              <w:t>보험</w:t>
            </w:r>
          </w:p>
        </w:tc>
        <w:tc>
          <w:tcPr>
            <w:tcW w:w="18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D5FE8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Top30 + </w:t>
            </w:r>
            <w:proofErr w:type="spellStart"/>
            <w:r>
              <w:rPr>
                <w:color w:val="000000"/>
                <w:sz w:val="20"/>
                <w:szCs w:val="20"/>
              </w:rPr>
              <w:t>low_card_flag</w:t>
            </w:r>
            <w:proofErr w:type="spellEnd"/>
          </w:p>
        </w:tc>
        <w:tc>
          <w:tcPr>
            <w:tcW w:w="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55186F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0.1774</w:t>
            </w:r>
          </w:p>
        </w:tc>
        <w:tc>
          <w:tcPr>
            <w:tcW w:w="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702EF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0.2448</w:t>
            </w:r>
          </w:p>
        </w:tc>
        <w:tc>
          <w:tcPr>
            <w:tcW w:w="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875E7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204.36</w:t>
            </w:r>
          </w:p>
        </w:tc>
      </w:tr>
      <w:tr w:rsidR="00FD0154" w14:paraId="1CEE583C" w14:textId="77777777">
        <w:tc>
          <w:tcPr>
            <w:tcW w:w="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8B380" w14:textId="77777777" w:rsidR="00FD0154" w:rsidRDefault="00000000">
            <w:r>
              <w:rPr>
                <w:color w:val="000000"/>
                <w:sz w:val="20"/>
                <w:szCs w:val="20"/>
              </w:rPr>
              <w:t>T_B001</w:t>
            </w:r>
          </w:p>
        </w:tc>
        <w:tc>
          <w:tcPr>
            <w:tcW w:w="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B0DFD" w14:textId="77777777" w:rsidR="00FD0154" w:rsidRDefault="00000000">
            <w:r>
              <w:rPr>
                <w:color w:val="000000"/>
                <w:sz w:val="20"/>
                <w:szCs w:val="20"/>
              </w:rPr>
              <w:t>주거/구독</w:t>
            </w:r>
          </w:p>
        </w:tc>
        <w:tc>
          <w:tcPr>
            <w:tcW w:w="18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4909B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팀원 별도 파이프라인</w:t>
            </w:r>
          </w:p>
        </w:tc>
        <w:tc>
          <w:tcPr>
            <w:tcW w:w="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C6126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0.3133</w:t>
            </w:r>
          </w:p>
        </w:tc>
        <w:tc>
          <w:tcPr>
            <w:tcW w:w="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7DCA6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0.3551</w:t>
            </w:r>
          </w:p>
        </w:tc>
        <w:tc>
          <w:tcPr>
            <w:tcW w:w="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8B115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330.00</w:t>
            </w:r>
          </w:p>
        </w:tc>
      </w:tr>
      <w:tr w:rsidR="00FD0154" w14:paraId="7E2384AF" w14:textId="77777777">
        <w:tc>
          <w:tcPr>
            <w:tcW w:w="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BB4F5" w14:textId="77777777" w:rsidR="00FD0154" w:rsidRDefault="00000000">
            <w:r>
              <w:rPr>
                <w:color w:val="000000"/>
                <w:sz w:val="20"/>
                <w:szCs w:val="20"/>
              </w:rPr>
              <w:t>T_C001</w:t>
            </w:r>
          </w:p>
        </w:tc>
        <w:tc>
          <w:tcPr>
            <w:tcW w:w="6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A1FEE" w14:textId="77777777" w:rsidR="00FD0154" w:rsidRDefault="00000000">
            <w:r>
              <w:rPr>
                <w:color w:val="000000"/>
                <w:sz w:val="20"/>
                <w:szCs w:val="20"/>
              </w:rPr>
              <w:t>교육</w:t>
            </w:r>
          </w:p>
        </w:tc>
        <w:tc>
          <w:tcPr>
            <w:tcW w:w="18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7A9C7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팀원 별도 파이프라인</w:t>
            </w:r>
          </w:p>
        </w:tc>
        <w:tc>
          <w:tcPr>
            <w:tcW w:w="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9199A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0.3732</w:t>
            </w:r>
          </w:p>
        </w:tc>
        <w:tc>
          <w:tcPr>
            <w:tcW w:w="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7FF69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0.4063</w:t>
            </w:r>
          </w:p>
        </w:tc>
        <w:tc>
          <w:tcPr>
            <w:tcW w:w="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E5082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386.42</w:t>
            </w:r>
          </w:p>
        </w:tc>
      </w:tr>
      <w:tr w:rsidR="00FD0154" w14:paraId="4E23112C" w14:textId="77777777">
        <w:tc>
          <w:tcPr>
            <w:tcW w:w="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A61859" w14:textId="77777777" w:rsidR="00FD0154" w:rsidRDefault="00000000">
            <w:r>
              <w:rPr>
                <w:color w:val="000000"/>
                <w:sz w:val="20"/>
                <w:szCs w:val="20"/>
              </w:rPr>
              <w:t>T_D001</w:t>
            </w:r>
          </w:p>
        </w:tc>
        <w:tc>
          <w:tcPr>
            <w:tcW w:w="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0E208" w14:textId="77777777" w:rsidR="00FD0154" w:rsidRDefault="00000000">
            <w:r>
              <w:rPr>
                <w:color w:val="000000"/>
                <w:sz w:val="20"/>
                <w:szCs w:val="20"/>
              </w:rPr>
              <w:t>여행</w:t>
            </w:r>
          </w:p>
        </w:tc>
        <w:tc>
          <w:tcPr>
            <w:tcW w:w="18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EBFC42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5-모델 Forward Ensemble (base/</w:t>
            </w:r>
            <w:proofErr w:type="spellStart"/>
            <w:r>
              <w:rPr>
                <w:color w:val="000000"/>
                <w:sz w:val="20"/>
                <w:szCs w:val="20"/>
              </w:rPr>
              <w:t>target_fe</w:t>
            </w:r>
            <w:proofErr w:type="spellEnd"/>
            <w:r>
              <w:rPr>
                <w:color w:val="000000"/>
                <w:sz w:val="20"/>
                <w:szCs w:val="20"/>
              </w:rPr>
              <w:t>/rank100_fe/</w:t>
            </w:r>
            <w:proofErr w:type="spellStart"/>
            <w:r>
              <w:rPr>
                <w:color w:val="000000"/>
                <w:sz w:val="20"/>
                <w:szCs w:val="20"/>
              </w:rPr>
              <w:t>all_fe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96862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0.1603</w:t>
            </w:r>
          </w:p>
        </w:tc>
        <w:tc>
          <w:tcPr>
            <w:tcW w:w="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6673E9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0.2235</w:t>
            </w:r>
          </w:p>
        </w:tc>
        <w:tc>
          <w:tcPr>
            <w:tcW w:w="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97250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185.58</w:t>
            </w:r>
          </w:p>
        </w:tc>
      </w:tr>
      <w:tr w:rsidR="00FD0154" w14:paraId="15787E07" w14:textId="77777777">
        <w:tc>
          <w:tcPr>
            <w:tcW w:w="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6A1F9" w14:textId="77777777" w:rsidR="00FD0154" w:rsidRDefault="00000000">
            <w:r>
              <w:rPr>
                <w:color w:val="000000"/>
                <w:sz w:val="20"/>
                <w:szCs w:val="20"/>
              </w:rPr>
              <w:t>T_E001</w:t>
            </w:r>
          </w:p>
        </w:tc>
        <w:tc>
          <w:tcPr>
            <w:tcW w:w="6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09C5B" w14:textId="77777777" w:rsidR="00FD0154" w:rsidRDefault="00000000">
            <w:r>
              <w:rPr>
                <w:color w:val="000000"/>
                <w:sz w:val="20"/>
                <w:szCs w:val="20"/>
              </w:rPr>
              <w:t>라이프스타일</w:t>
            </w:r>
          </w:p>
        </w:tc>
        <w:tc>
          <w:tcPr>
            <w:tcW w:w="18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CB332B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Top30(Gain Importance 상위 30개)</w:t>
            </w:r>
          </w:p>
        </w:tc>
        <w:tc>
          <w:tcPr>
            <w:tcW w:w="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769F82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0.2948</w:t>
            </w:r>
          </w:p>
        </w:tc>
        <w:tc>
          <w:tcPr>
            <w:tcW w:w="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2227B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0.3549</w:t>
            </w:r>
          </w:p>
        </w:tc>
        <w:tc>
          <w:tcPr>
            <w:tcW w:w="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1A3DE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318.84</w:t>
            </w:r>
          </w:p>
        </w:tc>
      </w:tr>
      <w:tr w:rsidR="00FD0154" w14:paraId="22D13310" w14:textId="77777777">
        <w:tc>
          <w:tcPr>
            <w:tcW w:w="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7881E" w14:textId="77777777" w:rsidR="00FD0154" w:rsidRDefault="00000000">
            <w:r>
              <w:rPr>
                <w:color w:val="000000"/>
                <w:sz w:val="20"/>
                <w:szCs w:val="20"/>
              </w:rPr>
              <w:t>T_F001</w:t>
            </w:r>
          </w:p>
        </w:tc>
        <w:tc>
          <w:tcPr>
            <w:tcW w:w="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DBBDE" w14:textId="77777777" w:rsidR="00FD0154" w:rsidRDefault="00000000">
            <w:proofErr w:type="spellStart"/>
            <w:r>
              <w:rPr>
                <w:color w:val="000000"/>
                <w:sz w:val="20"/>
                <w:szCs w:val="20"/>
              </w:rPr>
              <w:t>모빌리티</w:t>
            </w:r>
            <w:proofErr w:type="spellEnd"/>
          </w:p>
        </w:tc>
        <w:tc>
          <w:tcPr>
            <w:tcW w:w="18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D0CBE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Top30(Gain Importance 상위 30개)</w:t>
            </w:r>
          </w:p>
        </w:tc>
        <w:tc>
          <w:tcPr>
            <w:tcW w:w="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E8760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0.1505</w:t>
            </w:r>
          </w:p>
        </w:tc>
        <w:tc>
          <w:tcPr>
            <w:tcW w:w="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C4A1C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0.2186</w:t>
            </w:r>
          </w:p>
        </w:tc>
        <w:tc>
          <w:tcPr>
            <w:tcW w:w="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40504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177.78</w:t>
            </w:r>
          </w:p>
        </w:tc>
      </w:tr>
    </w:tbl>
    <w:p w14:paraId="4EA0A0AA" w14:textId="4EFEBC65" w:rsidR="00FD0154" w:rsidRDefault="00FD0154">
      <w:pPr>
        <w:spacing w:after="100"/>
        <w:jc w:val="center"/>
      </w:pPr>
    </w:p>
    <w:p w14:paraId="669A1D9E" w14:textId="77777777" w:rsidR="00435DBD" w:rsidRDefault="00435DBD">
      <w:pPr>
        <w:spacing w:after="300"/>
        <w:jc w:val="center"/>
        <w:rPr>
          <w:i/>
          <w:iCs/>
          <w:color w:val="595959"/>
          <w:sz w:val="20"/>
          <w:szCs w:val="20"/>
        </w:rPr>
      </w:pPr>
    </w:p>
    <w:p w14:paraId="2C9DA3C3" w14:textId="77777777" w:rsidR="00435DBD" w:rsidRDefault="00435DBD">
      <w:pPr>
        <w:spacing w:after="300"/>
        <w:jc w:val="center"/>
        <w:rPr>
          <w:i/>
          <w:iCs/>
          <w:color w:val="595959"/>
          <w:sz w:val="20"/>
          <w:szCs w:val="20"/>
        </w:rPr>
      </w:pPr>
    </w:p>
    <w:p w14:paraId="3BC1E635" w14:textId="77777777" w:rsidR="00435DBD" w:rsidRDefault="00435DBD">
      <w:pPr>
        <w:spacing w:after="300"/>
        <w:jc w:val="center"/>
        <w:rPr>
          <w:rFonts w:hint="eastAsia"/>
          <w:i/>
          <w:iCs/>
          <w:color w:val="595959"/>
          <w:sz w:val="20"/>
          <w:szCs w:val="20"/>
        </w:rPr>
      </w:pPr>
    </w:p>
    <w:p w14:paraId="617A0846" w14:textId="18A94670" w:rsidR="00435DBD" w:rsidRDefault="00435DBD" w:rsidP="00435DBD">
      <w:pPr>
        <w:spacing w:after="300"/>
        <w:jc w:val="center"/>
        <w:rPr>
          <w:rFonts w:hint="eastAsia"/>
          <w:i/>
          <w:iCs/>
          <w:color w:val="595959"/>
          <w:sz w:val="20"/>
          <w:szCs w:val="20"/>
        </w:rPr>
      </w:pPr>
      <w:r>
        <w:rPr>
          <w:noProof/>
        </w:rPr>
        <w:drawing>
          <wp:inline distT="0" distB="0" distL="0" distR="0" wp14:anchorId="7AC85304" wp14:editId="7225C6CC">
            <wp:extent cx="4572000" cy="25431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67E9" w14:textId="65AAB8A2" w:rsidR="00FD0154" w:rsidRDefault="00000000">
      <w:pPr>
        <w:spacing w:after="3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[그림 1] </w:t>
      </w:r>
      <w:proofErr w:type="spellStart"/>
      <w:r>
        <w:rPr>
          <w:i/>
          <w:iCs/>
          <w:color w:val="595959"/>
          <w:sz w:val="20"/>
          <w:szCs w:val="20"/>
        </w:rPr>
        <w:t>타겟별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실채점</w:t>
      </w:r>
      <w:proofErr w:type="spellEnd"/>
      <w:r>
        <w:rPr>
          <w:i/>
          <w:iCs/>
          <w:color w:val="595959"/>
          <w:sz w:val="20"/>
          <w:szCs w:val="20"/>
        </w:rPr>
        <w:t xml:space="preserve"> 최고 SCORE 비교</w:t>
      </w:r>
    </w:p>
    <w:p w14:paraId="0A54CD80" w14:textId="77777777" w:rsidR="00435DBD" w:rsidRDefault="00435DBD">
      <w:pPr>
        <w:spacing w:after="300"/>
        <w:jc w:val="center"/>
        <w:rPr>
          <w:i/>
          <w:iCs/>
          <w:color w:val="595959"/>
          <w:sz w:val="20"/>
          <w:szCs w:val="20"/>
        </w:rPr>
      </w:pPr>
    </w:p>
    <w:p w14:paraId="5C9694EE" w14:textId="77777777" w:rsidR="00435DBD" w:rsidRDefault="00435DBD">
      <w:pPr>
        <w:spacing w:after="300"/>
        <w:jc w:val="center"/>
        <w:rPr>
          <w:rFonts w:hint="eastAsia"/>
        </w:rPr>
      </w:pPr>
    </w:p>
    <w:p w14:paraId="58DF1A6D" w14:textId="77777777" w:rsidR="00FD0154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F3D3A18" wp14:editId="3AEA537B">
            <wp:extent cx="4572000" cy="254317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BE11" w14:textId="5E92E9A0" w:rsidR="00435DBD" w:rsidRDefault="00000000">
      <w:pPr>
        <w:spacing w:after="3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[그림 2] </w:t>
      </w:r>
      <w:proofErr w:type="spellStart"/>
      <w:r>
        <w:rPr>
          <w:i/>
          <w:iCs/>
          <w:color w:val="595959"/>
          <w:sz w:val="20"/>
          <w:szCs w:val="20"/>
        </w:rPr>
        <w:t>타겟별</w:t>
      </w:r>
      <w:proofErr w:type="spellEnd"/>
      <w:r>
        <w:rPr>
          <w:i/>
          <w:iCs/>
          <w:color w:val="595959"/>
          <w:sz w:val="20"/>
          <w:szCs w:val="20"/>
        </w:rPr>
        <w:t xml:space="preserve"> AP / F1 비교</w:t>
      </w:r>
      <w:r w:rsidR="00435DBD">
        <w:rPr>
          <w:i/>
          <w:iCs/>
          <w:color w:val="595959"/>
          <w:sz w:val="20"/>
          <w:szCs w:val="20"/>
        </w:rPr>
        <w:br/>
      </w:r>
    </w:p>
    <w:p w14:paraId="21F778F9" w14:textId="429C86A4" w:rsidR="00FD0154" w:rsidRPr="00896605" w:rsidRDefault="00435DBD" w:rsidP="00896605">
      <w:pPr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br w:type="page"/>
      </w:r>
    </w:p>
    <w:p w14:paraId="2DE8B7F5" w14:textId="77777777" w:rsidR="00FD0154" w:rsidRDefault="00000000">
      <w:pPr>
        <w:pStyle w:val="1"/>
        <w:spacing w:before="300" w:after="150"/>
      </w:pPr>
      <w:bookmarkStart w:id="13" w:name="_Toc15"/>
      <w:r>
        <w:lastRenderedPageBreak/>
        <w:t xml:space="preserve">4. </w:t>
      </w:r>
      <w:proofErr w:type="spellStart"/>
      <w:r>
        <w:t>타겟별</w:t>
      </w:r>
      <w:proofErr w:type="spellEnd"/>
      <w:r>
        <w:t xml:space="preserve"> 특성 분석 및 시행착오</w:t>
      </w:r>
      <w:bookmarkEnd w:id="13"/>
    </w:p>
    <w:p w14:paraId="53E60121" w14:textId="77777777" w:rsidR="00FD0154" w:rsidRDefault="00000000">
      <w:pPr>
        <w:pStyle w:val="2"/>
        <w:spacing w:before="300" w:after="150"/>
      </w:pPr>
      <w:bookmarkStart w:id="14" w:name="_Toc16"/>
      <w:r>
        <w:t>4.1 T_A001 (보험)</w:t>
      </w:r>
      <w:bookmarkEnd w:id="14"/>
    </w:p>
    <w:p w14:paraId="39C621A3" w14:textId="77777777" w:rsidR="00FD0154" w:rsidRDefault="00000000">
      <w:pPr>
        <w:spacing w:after="80"/>
      </w:pPr>
      <w:r>
        <w:rPr>
          <w:b/>
          <w:bCs/>
          <w:color w:val="2E75B6"/>
        </w:rPr>
        <w:t>특성</w:t>
      </w:r>
    </w:p>
    <w:p w14:paraId="01052B1B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>양성 비율 6.35%로 중간 수준</w:t>
      </w:r>
    </w:p>
    <w:p w14:paraId="3E5369D3" w14:textId="19BA992B" w:rsidR="00FD0154" w:rsidRDefault="00000000">
      <w:pPr>
        <w:pStyle w:val="a4"/>
        <w:numPr>
          <w:ilvl w:val="0"/>
          <w:numId w:val="1"/>
        </w:numPr>
        <w:spacing w:after="70"/>
      </w:pPr>
      <w:r>
        <w:t xml:space="preserve">데이터 </w:t>
      </w:r>
      <w:proofErr w:type="spellStart"/>
      <w:r>
        <w:t>특이값</w:t>
      </w:r>
      <w:proofErr w:type="spellEnd"/>
      <w:r>
        <w:t xml:space="preserve">(999999991~993, 카드 보유 극소수 고객)이 상당 비중 존재하며, 이를 나타내는 </w:t>
      </w:r>
      <w:proofErr w:type="spellStart"/>
      <w:r>
        <w:t>low_card_flag</w:t>
      </w:r>
      <w:proofErr w:type="spellEnd"/>
      <w:r>
        <w:t xml:space="preserve">가 </w:t>
      </w:r>
      <w:r w:rsidR="00896605">
        <w:rPr>
          <w:rFonts w:hint="eastAsia"/>
        </w:rPr>
        <w:t>강함</w:t>
      </w:r>
    </w:p>
    <w:p w14:paraId="210F9447" w14:textId="77777777" w:rsidR="00FD0154" w:rsidRDefault="00000000">
      <w:pPr>
        <w:spacing w:after="80"/>
      </w:pPr>
      <w:r>
        <w:rPr>
          <w:b/>
          <w:bCs/>
          <w:color w:val="2E75B6"/>
        </w:rPr>
        <w:t>결론</w:t>
      </w:r>
    </w:p>
    <w:p w14:paraId="6DB837D0" w14:textId="679DCFDF" w:rsidR="00FD0154" w:rsidRDefault="00000000">
      <w:pPr>
        <w:spacing w:after="120"/>
      </w:pPr>
      <w:r>
        <w:t xml:space="preserve">A는 '단순 변수 + 명확한 </w:t>
      </w:r>
      <w:proofErr w:type="spellStart"/>
      <w:r>
        <w:t>특이값</w:t>
      </w:r>
      <w:proofErr w:type="spellEnd"/>
      <w:r>
        <w:t xml:space="preserve"> 신호'만으로 충분한 성능이 나오는 영역으로, 추가적인 변수 확장보다 </w:t>
      </w:r>
      <w:proofErr w:type="spellStart"/>
      <w:r>
        <w:t>특이값</w:t>
      </w:r>
      <w:proofErr w:type="spellEnd"/>
      <w:r>
        <w:t xml:space="preserve"> 처리가 핵심이었다.</w:t>
      </w:r>
    </w:p>
    <w:p w14:paraId="4F422677" w14:textId="77777777" w:rsidR="00FD0154" w:rsidRDefault="00000000">
      <w:pPr>
        <w:pStyle w:val="2"/>
        <w:spacing w:before="300" w:after="150"/>
      </w:pPr>
      <w:bookmarkStart w:id="15" w:name="_Toc17"/>
      <w:r>
        <w:t>4.2 T_B001 (주거/구독)</w:t>
      </w:r>
      <w:bookmarkEnd w:id="15"/>
    </w:p>
    <w:p w14:paraId="37CA7F78" w14:textId="77777777" w:rsidR="00FD0154" w:rsidRDefault="00000000">
      <w:pPr>
        <w:spacing w:after="80"/>
      </w:pPr>
      <w:r>
        <w:rPr>
          <w:b/>
          <w:bCs/>
          <w:color w:val="2E75B6"/>
        </w:rPr>
        <w:t>특성</w:t>
      </w:r>
    </w:p>
    <w:p w14:paraId="6E88E912" w14:textId="69546867" w:rsidR="00FD0154" w:rsidRDefault="00000000">
      <w:pPr>
        <w:pStyle w:val="a4"/>
        <w:numPr>
          <w:ilvl w:val="0"/>
          <w:numId w:val="1"/>
        </w:numPr>
        <w:spacing w:after="70"/>
      </w:pPr>
      <w:r>
        <w:t xml:space="preserve">양성 비율 9.89%로 6개 타겟 중 가장 높은 편으로 상대적으로 신호가 </w:t>
      </w:r>
      <w:r w:rsidR="00896605">
        <w:rPr>
          <w:rFonts w:hint="eastAsia"/>
        </w:rPr>
        <w:t>강함</w:t>
      </w:r>
    </w:p>
    <w:p w14:paraId="15624683" w14:textId="77777777" w:rsidR="00FD0154" w:rsidRDefault="00000000">
      <w:pPr>
        <w:spacing w:after="80"/>
      </w:pPr>
      <w:r>
        <w:rPr>
          <w:b/>
          <w:bCs/>
          <w:color w:val="2E75B6"/>
        </w:rPr>
        <w:t>결론</w:t>
      </w:r>
    </w:p>
    <w:p w14:paraId="7637C383" w14:textId="5623EF95" w:rsidR="00FD0154" w:rsidRDefault="00000000">
      <w:pPr>
        <w:spacing w:after="120"/>
        <w:rPr>
          <w:rFonts w:hint="eastAsia"/>
        </w:rPr>
      </w:pPr>
      <w:r>
        <w:t xml:space="preserve">전처리를 그대로 적용했을 때 오히려 성능이 저하되는 경향이 확인되어, B/C 영역은 A/D/E/F와 다른 </w:t>
      </w:r>
      <w:proofErr w:type="spellStart"/>
      <w:r>
        <w:t>전처리</w:t>
      </w:r>
      <w:proofErr w:type="spellEnd"/>
      <w:r>
        <w:t xml:space="preserve"> 전략이 필요함을 시사한다. </w:t>
      </w:r>
      <w:proofErr w:type="spellStart"/>
      <w:r>
        <w:t>실채점</w:t>
      </w:r>
      <w:proofErr w:type="spellEnd"/>
      <w:r>
        <w:t xml:space="preserve"> 330.00점으로 안정적인 상위권 성능을 보이고 있다. </w:t>
      </w:r>
    </w:p>
    <w:p w14:paraId="54547412" w14:textId="77777777" w:rsidR="00FD0154" w:rsidRDefault="00000000">
      <w:pPr>
        <w:pStyle w:val="2"/>
        <w:spacing w:before="300" w:after="150"/>
      </w:pPr>
      <w:bookmarkStart w:id="16" w:name="_Toc18"/>
      <w:r>
        <w:t>4.3 T_C001 (교육)</w:t>
      </w:r>
      <w:bookmarkEnd w:id="16"/>
    </w:p>
    <w:p w14:paraId="46F5BD91" w14:textId="77777777" w:rsidR="00FD0154" w:rsidRDefault="00000000">
      <w:pPr>
        <w:spacing w:after="80"/>
      </w:pPr>
      <w:r>
        <w:rPr>
          <w:b/>
          <w:bCs/>
          <w:color w:val="2E75B6"/>
        </w:rPr>
        <w:t>특성</w:t>
      </w:r>
    </w:p>
    <w:p w14:paraId="5C763426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 xml:space="preserve">양성 비율 6.44%. 6개 타겟 중 가장 높은 </w:t>
      </w:r>
      <w:proofErr w:type="spellStart"/>
      <w:r>
        <w:t>실채점</w:t>
      </w:r>
      <w:proofErr w:type="spellEnd"/>
      <w:r>
        <w:t xml:space="preserve"> SCORE(386.42)</w:t>
      </w:r>
      <w:proofErr w:type="spellStart"/>
      <w:r>
        <w:t>를</w:t>
      </w:r>
      <w:proofErr w:type="spellEnd"/>
      <w:r>
        <w:t xml:space="preserve"> 기록한 영역</w:t>
      </w:r>
    </w:p>
    <w:p w14:paraId="3DBB72CB" w14:textId="77777777" w:rsidR="00FD0154" w:rsidRDefault="00000000">
      <w:pPr>
        <w:spacing w:after="80"/>
      </w:pPr>
      <w:r>
        <w:rPr>
          <w:b/>
          <w:bCs/>
          <w:color w:val="2E75B6"/>
        </w:rPr>
        <w:t>결론</w:t>
      </w:r>
    </w:p>
    <w:p w14:paraId="5B2F992E" w14:textId="7C8CFEBE" w:rsidR="00FD0154" w:rsidRDefault="00000000">
      <w:pPr>
        <w:spacing w:after="120"/>
        <w:rPr>
          <w:rFonts w:hint="eastAsia"/>
        </w:rPr>
      </w:pPr>
      <w:r>
        <w:t xml:space="preserve">6개 타겟 중 가장 안정적으로 높은 성능을 보여 별도의 추가 실험 우선순위는 낮게 설정하였다. </w:t>
      </w:r>
    </w:p>
    <w:p w14:paraId="4C1465D5" w14:textId="77777777" w:rsidR="00FD0154" w:rsidRDefault="00000000">
      <w:pPr>
        <w:pStyle w:val="2"/>
        <w:spacing w:before="300" w:after="150"/>
      </w:pPr>
      <w:bookmarkStart w:id="17" w:name="_Toc19"/>
      <w:r>
        <w:t>4.4 T_D001 (여행)</w:t>
      </w:r>
      <w:bookmarkEnd w:id="17"/>
    </w:p>
    <w:p w14:paraId="45937A57" w14:textId="77777777" w:rsidR="00FD0154" w:rsidRDefault="00000000">
      <w:pPr>
        <w:spacing w:after="80"/>
      </w:pPr>
      <w:r>
        <w:rPr>
          <w:b/>
          <w:bCs/>
          <w:color w:val="2E75B6"/>
        </w:rPr>
        <w:t>특성</w:t>
      </w:r>
    </w:p>
    <w:p w14:paraId="45C92CE7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>양성 비율 4.72%로 낮은 편이며, 해외소비(CF1231206)라는 비교적 명확한 직접 신호가 존재</w:t>
      </w:r>
    </w:p>
    <w:p w14:paraId="51CC76D4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>연령대별 발생률이 30~40대에서 정점을 이루는 역U자형 비선형 패턴 확인</w:t>
      </w:r>
    </w:p>
    <w:p w14:paraId="2BF785D9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lastRenderedPageBreak/>
        <w:t>거주 안정성(EH0001601, 자택정보 등록 경과일수)이 상위 중요 변수로 확인되어 '정착 여부'가 여행 소비와 유의미한 관계를 가짐</w:t>
      </w:r>
    </w:p>
    <w:p w14:paraId="51D69FB6" w14:textId="77777777" w:rsidR="00FD0154" w:rsidRDefault="00000000">
      <w:pPr>
        <w:spacing w:after="80"/>
      </w:pPr>
      <w:r>
        <w:rPr>
          <w:b/>
          <w:bCs/>
          <w:color w:val="2E75B6"/>
        </w:rPr>
        <w:t>시행착오</w:t>
      </w:r>
    </w:p>
    <w:p w14:paraId="31B9E6B4" w14:textId="0950122B" w:rsidR="00FD0154" w:rsidRDefault="00000000">
      <w:pPr>
        <w:pStyle w:val="a4"/>
        <w:numPr>
          <w:ilvl w:val="0"/>
          <w:numId w:val="1"/>
        </w:numPr>
        <w:spacing w:after="70"/>
      </w:pPr>
      <w:r>
        <w:t xml:space="preserve">대규모 모델(868~981개 변수)을 Forward Ensemble로 결합한 방식이 </w:t>
      </w:r>
      <w:proofErr w:type="spellStart"/>
      <w:r>
        <w:t>실채점</w:t>
      </w:r>
      <w:proofErr w:type="spellEnd"/>
      <w:r>
        <w:t xml:space="preserve"> 기준 최고 성능(185.58) 달성</w:t>
      </w:r>
    </w:p>
    <w:p w14:paraId="43D45C36" w14:textId="77777777" w:rsidR="00FD0154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A916854" wp14:editId="475C45C4">
            <wp:extent cx="4572000" cy="228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4EC5" w14:textId="77777777" w:rsidR="00FD0154" w:rsidRDefault="00000000">
      <w:pPr>
        <w:spacing w:after="3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[그림 3] 타겟 D(여행) 로컬 Score 실험 추이</w:t>
      </w:r>
    </w:p>
    <w:p w14:paraId="40CF52A2" w14:textId="77777777" w:rsidR="00FD0154" w:rsidRDefault="00000000">
      <w:pPr>
        <w:pStyle w:val="2"/>
        <w:spacing w:before="300" w:after="150"/>
      </w:pPr>
      <w:bookmarkStart w:id="18" w:name="_Toc20"/>
      <w:r>
        <w:t>4.5 T_E001 (라이프스타일)</w:t>
      </w:r>
      <w:bookmarkEnd w:id="18"/>
    </w:p>
    <w:p w14:paraId="6CA1E19F" w14:textId="77777777" w:rsidR="00FD0154" w:rsidRDefault="00000000">
      <w:pPr>
        <w:spacing w:after="80"/>
      </w:pPr>
      <w:r>
        <w:rPr>
          <w:b/>
          <w:bCs/>
          <w:color w:val="2E75B6"/>
        </w:rPr>
        <w:t>특성</w:t>
      </w:r>
    </w:p>
    <w:p w14:paraId="195989A0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>양성 비율 8.09%로 비교적 신호가 강한 영역. 성별(AS0000140) 변수의 기여도가 다른 변수 대비 압도적으로 높게 나타나 인구통계적 특성이 중심이 되는 타겟</w:t>
      </w:r>
    </w:p>
    <w:p w14:paraId="1B017227" w14:textId="77777777" w:rsidR="00FD0154" w:rsidRDefault="00000000">
      <w:pPr>
        <w:spacing w:after="80"/>
      </w:pPr>
      <w:r>
        <w:rPr>
          <w:b/>
          <w:bCs/>
          <w:color w:val="2E75B6"/>
        </w:rPr>
        <w:t>결론</w:t>
      </w:r>
    </w:p>
    <w:p w14:paraId="21851065" w14:textId="49670540" w:rsidR="00FD0154" w:rsidRDefault="00000000">
      <w:pPr>
        <w:spacing w:after="120"/>
      </w:pPr>
      <w:r>
        <w:t xml:space="preserve">추가 파생변수 시도는 모두 개선 </w:t>
      </w:r>
      <w:r w:rsidR="00896605">
        <w:rPr>
          <w:rFonts w:hint="eastAsia"/>
        </w:rPr>
        <w:t>실패</w:t>
      </w:r>
      <w:r>
        <w:t>, Top30 원본을 그대로 유지하는 것이 최적 기준선으로 확인되었다.</w:t>
      </w:r>
    </w:p>
    <w:p w14:paraId="08D2BE73" w14:textId="77777777" w:rsidR="00FD0154" w:rsidRDefault="00000000">
      <w:pPr>
        <w:pStyle w:val="2"/>
        <w:spacing w:before="300" w:after="150"/>
      </w:pPr>
      <w:bookmarkStart w:id="19" w:name="_Toc21"/>
      <w:r>
        <w:t>4.6 T_F001 (</w:t>
      </w:r>
      <w:proofErr w:type="spellStart"/>
      <w:r>
        <w:t>모빌리티</w:t>
      </w:r>
      <w:proofErr w:type="spellEnd"/>
      <w:r>
        <w:t>)</w:t>
      </w:r>
      <w:bookmarkEnd w:id="19"/>
    </w:p>
    <w:p w14:paraId="17E0E765" w14:textId="77777777" w:rsidR="00FD0154" w:rsidRDefault="00000000">
      <w:pPr>
        <w:spacing w:after="80"/>
      </w:pPr>
      <w:r>
        <w:rPr>
          <w:b/>
          <w:bCs/>
          <w:color w:val="2E75B6"/>
        </w:rPr>
        <w:t>특성</w:t>
      </w:r>
    </w:p>
    <w:p w14:paraId="2A19C836" w14:textId="234309E7" w:rsidR="00FD0154" w:rsidRDefault="00000000">
      <w:pPr>
        <w:pStyle w:val="a4"/>
        <w:numPr>
          <w:ilvl w:val="0"/>
          <w:numId w:val="1"/>
        </w:numPr>
        <w:spacing w:after="70"/>
      </w:pPr>
      <w:r>
        <w:t xml:space="preserve">양성 비율 4.20%로 6개 타겟 중 가장 낮아 표본 부족에 따른 </w:t>
      </w:r>
      <w:proofErr w:type="spellStart"/>
      <w:r>
        <w:t>과적합</w:t>
      </w:r>
      <w:proofErr w:type="spellEnd"/>
      <w:r>
        <w:t xml:space="preserve"> 위험이 </w:t>
      </w:r>
      <w:r w:rsidR="00896605">
        <w:rPr>
          <w:rFonts w:hint="eastAsia"/>
        </w:rPr>
        <w:t>큼</w:t>
      </w:r>
    </w:p>
    <w:p w14:paraId="3A229423" w14:textId="77777777" w:rsidR="00FD0154" w:rsidRDefault="00000000">
      <w:pPr>
        <w:pStyle w:val="a4"/>
        <w:numPr>
          <w:ilvl w:val="0"/>
          <w:numId w:val="1"/>
        </w:numPr>
        <w:spacing w:after="70"/>
      </w:pPr>
      <w:proofErr w:type="spellStart"/>
      <w:r>
        <w:t>모빌리티</w:t>
      </w:r>
      <w:proofErr w:type="spellEnd"/>
      <w:r>
        <w:t xml:space="preserve"> 관련 업종 세부 컬럼(주유/충전/주차/하이패스 등)이 원 데이터셋에 존재하지 않아, 카드소비 및 인구통계 변수로 간접 추정해야 하는 근본적 한계가 있음</w:t>
      </w:r>
    </w:p>
    <w:p w14:paraId="678D9BDC" w14:textId="77777777" w:rsidR="00896605" w:rsidRDefault="00896605" w:rsidP="00896605">
      <w:pPr>
        <w:pStyle w:val="a4"/>
        <w:spacing w:after="70"/>
        <w:ind w:left="720"/>
      </w:pPr>
    </w:p>
    <w:p w14:paraId="0CA7EE0C" w14:textId="77777777" w:rsidR="00896605" w:rsidRDefault="00896605" w:rsidP="00896605">
      <w:pPr>
        <w:pStyle w:val="a4"/>
        <w:spacing w:after="70"/>
        <w:ind w:left="720"/>
      </w:pPr>
    </w:p>
    <w:p w14:paraId="13EBF822" w14:textId="77777777" w:rsidR="00896605" w:rsidRDefault="00896605" w:rsidP="00896605">
      <w:pPr>
        <w:pStyle w:val="a4"/>
        <w:spacing w:after="70"/>
        <w:ind w:left="720"/>
        <w:rPr>
          <w:rFonts w:hint="eastAsia"/>
        </w:rPr>
      </w:pPr>
    </w:p>
    <w:p w14:paraId="5B99D85B" w14:textId="77777777" w:rsidR="00FD0154" w:rsidRDefault="00000000">
      <w:pPr>
        <w:spacing w:after="80"/>
      </w:pPr>
      <w:r>
        <w:rPr>
          <w:b/>
          <w:bCs/>
          <w:color w:val="2E75B6"/>
        </w:rPr>
        <w:lastRenderedPageBreak/>
        <w:t>시행착오</w:t>
      </w:r>
    </w:p>
    <w:p w14:paraId="380E0C80" w14:textId="7AD6883B" w:rsidR="00FD0154" w:rsidRDefault="00000000">
      <w:pPr>
        <w:pStyle w:val="a4"/>
        <w:numPr>
          <w:ilvl w:val="0"/>
          <w:numId w:val="1"/>
        </w:numPr>
        <w:spacing w:after="70"/>
      </w:pPr>
      <w:r>
        <w:t xml:space="preserve">변수 확장(100~200개), 금융 배경(LA/CL/LC) 변화량, 이동성 지수(거주기간 대비 소비), </w:t>
      </w:r>
      <w:proofErr w:type="spellStart"/>
      <w:r>
        <w:t>렌탈</w:t>
      </w:r>
      <w:proofErr w:type="spellEnd"/>
      <w:r>
        <w:t>/리스/할부 208개 변수 전수 투입, 불균형 처리</w:t>
      </w:r>
      <w:proofErr w:type="spellStart"/>
      <w:r>
        <w:t>XGBoost</w:t>
      </w:r>
      <w:proofErr w:type="spellEnd"/>
      <w:r>
        <w:t xml:space="preserve"> 포함 앙상블 등 총 15종 이상의 전략시도</w:t>
      </w:r>
    </w:p>
    <w:p w14:paraId="706940F5" w14:textId="317DBBEF" w:rsidR="007C1B56" w:rsidRPr="007C1B56" w:rsidRDefault="00000000" w:rsidP="007C1B56">
      <w:pPr>
        <w:pStyle w:val="a4"/>
        <w:numPr>
          <w:ilvl w:val="0"/>
          <w:numId w:val="1"/>
        </w:numPr>
        <w:spacing w:after="70"/>
        <w:rPr>
          <w:rFonts w:hint="eastAsia"/>
        </w:rPr>
      </w:pPr>
      <w:proofErr w:type="spellStart"/>
      <w:r>
        <w:t>렌탈</w:t>
      </w:r>
      <w:proofErr w:type="spellEnd"/>
      <w:r>
        <w:t xml:space="preserve">/리스/할부 계열 208개 변수 전수 조사 결과, 대부분이 이미 Top30 기반 연도형 파생변수 </w:t>
      </w:r>
      <w:r w:rsidR="007C1B56">
        <w:rPr>
          <w:rFonts w:hint="eastAsia"/>
        </w:rPr>
        <w:t>포함</w:t>
      </w:r>
    </w:p>
    <w:p w14:paraId="2842EF08" w14:textId="77777777" w:rsidR="007C1B56" w:rsidRDefault="007C1B56">
      <w:pPr>
        <w:spacing w:after="300"/>
        <w:jc w:val="center"/>
        <w:rPr>
          <w:rFonts w:hint="eastAsia"/>
        </w:rPr>
      </w:pPr>
    </w:p>
    <w:p w14:paraId="48EAC9B4" w14:textId="77777777" w:rsidR="00FD0154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C5E81AC" wp14:editId="60A1850A">
            <wp:extent cx="4191000" cy="261937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9D4B" w14:textId="54EFDF58" w:rsidR="007C1B56" w:rsidRPr="007C1B56" w:rsidRDefault="00000000" w:rsidP="007C1B56">
      <w:pPr>
        <w:spacing w:after="300"/>
        <w:jc w:val="center"/>
        <w:rPr>
          <w:rFonts w:hint="eastAsia"/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[그림 5] 타겟 F </w:t>
      </w:r>
      <w:proofErr w:type="spellStart"/>
      <w:r>
        <w:rPr>
          <w:i/>
          <w:iCs/>
          <w:color w:val="595959"/>
          <w:sz w:val="20"/>
          <w:szCs w:val="20"/>
        </w:rPr>
        <w:t>변수군</w:t>
      </w:r>
      <w:proofErr w:type="spellEnd"/>
      <w:r w:rsidR="007C1B56">
        <w:rPr>
          <w:rFonts w:hint="eastAsia"/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별 예측 기여도 — 카드소비(CF) 계열이 절반 이상 차지</w:t>
      </w:r>
    </w:p>
    <w:p w14:paraId="773809BB" w14:textId="77777777" w:rsidR="00FD0154" w:rsidRDefault="00000000">
      <w:pPr>
        <w:spacing w:after="80"/>
      </w:pPr>
      <w:r>
        <w:rPr>
          <w:b/>
          <w:bCs/>
          <w:color w:val="2E75B6"/>
        </w:rPr>
        <w:t>결론</w:t>
      </w:r>
    </w:p>
    <w:p w14:paraId="3BDA52EE" w14:textId="77777777" w:rsidR="00FD0154" w:rsidRDefault="00000000">
      <w:pPr>
        <w:spacing w:after="120"/>
      </w:pPr>
      <w:r>
        <w:t xml:space="preserve">F는 6개 타겟 중 가장 예측이 어려운 영역으로, 원 데이터셋에 직접적인 </w:t>
      </w:r>
      <w:proofErr w:type="spellStart"/>
      <w:r>
        <w:t>모빌리티</w:t>
      </w:r>
      <w:proofErr w:type="spellEnd"/>
      <w:r>
        <w:t xml:space="preserve"> 신호가 부족한 근본적 한계가 확인되었다. Top30 + 연도형 파생변수 조합이 사실상 최적 기준선이며, 추가 변수 투입은 대부분 노이즈로 작용함이 반복적으로 확인되었다.</w:t>
      </w:r>
    </w:p>
    <w:p w14:paraId="41AC4203" w14:textId="77777777" w:rsidR="00FD0154" w:rsidRDefault="00000000">
      <w:pPr>
        <w:pStyle w:val="2"/>
        <w:spacing w:before="300" w:after="150"/>
      </w:pPr>
      <w:bookmarkStart w:id="20" w:name="_Toc22"/>
      <w:r>
        <w:t>4.7 공통 교훈</w:t>
      </w:r>
      <w:bookmarkEnd w:id="20"/>
    </w:p>
    <w:p w14:paraId="086D46DC" w14:textId="680D1F60" w:rsidR="00FD0154" w:rsidRDefault="00000000">
      <w:pPr>
        <w:pStyle w:val="a4"/>
        <w:numPr>
          <w:ilvl w:val="0"/>
          <w:numId w:val="1"/>
        </w:numPr>
        <w:spacing w:after="70"/>
      </w:pPr>
      <w:r>
        <w:t>변수 개수 확대(Top100~200) 및 무분별한 파생변수</w:t>
      </w:r>
      <w:r w:rsidR="007C1B56">
        <w:rPr>
          <w:rFonts w:hint="eastAsia"/>
        </w:rPr>
        <w:t xml:space="preserve"> 추가의 </w:t>
      </w:r>
      <w:r>
        <w:t>단순 확장보다 정교한 소수 변수 선별이 유효</w:t>
      </w:r>
    </w:p>
    <w:p w14:paraId="63440A43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>서로 다른 Feature Engineering 전략을 취한 복수 모델의 앙상블이 단일 대량변수 모델보다 안정적인 개선을 제공</w:t>
      </w:r>
    </w:p>
    <w:p w14:paraId="7A973E0B" w14:textId="7AF6066E" w:rsidR="00FD0154" w:rsidRDefault="00000000">
      <w:pPr>
        <w:pStyle w:val="a4"/>
        <w:numPr>
          <w:ilvl w:val="0"/>
          <w:numId w:val="1"/>
        </w:numPr>
        <w:spacing w:after="70"/>
      </w:pPr>
      <w:r>
        <w:t>동일 코드라도 모델 파라미터</w:t>
      </w:r>
      <w:r w:rsidR="007C1B56">
        <w:rPr>
          <w:rFonts w:hint="eastAsia"/>
        </w:rPr>
        <w:t xml:space="preserve"> </w:t>
      </w:r>
      <w:r>
        <w:t>및 파생변수 파이프라인 설정 차이가 결과 재현성에 유의미</w:t>
      </w:r>
      <w:r w:rsidR="007C1B56">
        <w:rPr>
          <w:rFonts w:hint="eastAsia"/>
        </w:rPr>
        <w:t>함</w:t>
      </w:r>
    </w:p>
    <w:p w14:paraId="7D25DADD" w14:textId="2C74CECD" w:rsidR="007C1B56" w:rsidRDefault="007C1B56" w:rsidP="007C1B56">
      <w:pPr>
        <w:pStyle w:val="a4"/>
        <w:spacing w:after="70"/>
        <w:ind w:left="720"/>
      </w:pPr>
    </w:p>
    <w:p w14:paraId="173421A3" w14:textId="77777777" w:rsidR="00FD0154" w:rsidRDefault="00000000">
      <w:pPr>
        <w:pStyle w:val="1"/>
        <w:spacing w:before="300" w:after="150"/>
      </w:pPr>
      <w:bookmarkStart w:id="21" w:name="_Toc23"/>
      <w:r>
        <w:lastRenderedPageBreak/>
        <w:t>5. 대회 종료 후 인사이트</w:t>
      </w:r>
      <w:bookmarkEnd w:id="21"/>
    </w:p>
    <w:p w14:paraId="45FB246F" w14:textId="77777777" w:rsidR="00FD0154" w:rsidRDefault="00000000">
      <w:pPr>
        <w:pStyle w:val="2"/>
        <w:spacing w:before="300" w:after="150"/>
      </w:pPr>
      <w:bookmarkStart w:id="22" w:name="_Toc24"/>
      <w:r>
        <w:t>5.1 상위권 팀 벤치마킹</w:t>
      </w:r>
      <w:bookmarkEnd w:id="22"/>
    </w:p>
    <w:p w14:paraId="4EB19555" w14:textId="77777777" w:rsidR="00FD0154" w:rsidRDefault="00000000">
      <w:pPr>
        <w:spacing w:after="120"/>
      </w:pPr>
      <w:r>
        <w:t>대회 종료 후 상위권 팀의 발표를 통해, 저희 팀의 접근과의 핵심적인 차이를 확인하였다.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4"/>
        <w:gridCol w:w="5860"/>
        <w:gridCol w:w="1352"/>
      </w:tblGrid>
      <w:tr w:rsidR="00FD0154" w14:paraId="23E5F373" w14:textId="77777777">
        <w:trPr>
          <w:tblHeader/>
        </w:trPr>
        <w:tc>
          <w:tcPr>
            <w:tcW w:w="1000" w:type="pct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AC402" w14:textId="77777777" w:rsidR="00FD01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팀</w:t>
            </w:r>
          </w:p>
        </w:tc>
        <w:tc>
          <w:tcPr>
            <w:tcW w:w="3250" w:type="pct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E4A4E" w14:textId="77777777" w:rsidR="00FD01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 전략</w:t>
            </w:r>
          </w:p>
        </w:tc>
        <w:tc>
          <w:tcPr>
            <w:tcW w:w="750" w:type="pct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57A69" w14:textId="77777777" w:rsidR="00FD01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FD0154" w14:paraId="02FDCEE5" w14:textId="77777777">
        <w:tc>
          <w:tcPr>
            <w:tcW w:w="10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94C6F" w14:textId="77777777" w:rsidR="00FD0154" w:rsidRDefault="00000000">
            <w:r>
              <w:rPr>
                <w:color w:val="000000"/>
                <w:sz w:val="20"/>
                <w:szCs w:val="20"/>
              </w:rPr>
              <w:t>1위</w:t>
            </w:r>
          </w:p>
        </w:tc>
        <w:tc>
          <w:tcPr>
            <w:tcW w:w="3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60702" w14:textId="77777777" w:rsidR="00FD0154" w:rsidRDefault="00000000">
            <w:r>
              <w:rPr>
                <w:color w:val="000000"/>
                <w:sz w:val="20"/>
                <w:szCs w:val="20"/>
              </w:rPr>
              <w:t>원본 변수(1,568개)</w:t>
            </w:r>
            <w:proofErr w:type="spellStart"/>
            <w:r>
              <w:rPr>
                <w:color w:val="000000"/>
                <w:sz w:val="20"/>
                <w:szCs w:val="20"/>
              </w:rPr>
              <w:t>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그대로 쓰지 않고, 타겟 관점으로 재해석한 파생변수 637개를 체계적으로 설계·투입 (시간변화 405개, 수기설계 106개, 도메인/재무 70여개, 채무불이행 33개, 연체 13개 등)</w:t>
            </w:r>
          </w:p>
        </w:tc>
        <w:tc>
          <w:tcPr>
            <w:tcW w:w="7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7928C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총 2,205개 → 정리 후 1,969개 후보</w:t>
            </w:r>
          </w:p>
        </w:tc>
      </w:tr>
      <w:tr w:rsidR="00FD0154" w14:paraId="3AF21946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28A43" w14:textId="77777777" w:rsidR="007C1B56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2위 </w:t>
            </w:r>
          </w:p>
          <w:p w14:paraId="5DF6C5FC" w14:textId="2DD8D5BF" w:rsidR="00FD0154" w:rsidRDefault="00000000">
            <w:r>
              <w:rPr>
                <w:color w:val="000000"/>
                <w:sz w:val="20"/>
                <w:szCs w:val="20"/>
              </w:rPr>
              <w:t xml:space="preserve">(여행 </w:t>
            </w:r>
            <w:r w:rsidR="007C1B56">
              <w:rPr>
                <w:rFonts w:hint="eastAsia"/>
                <w:color w:val="000000"/>
                <w:sz w:val="20"/>
                <w:szCs w:val="20"/>
              </w:rPr>
              <w:t>타겟</w:t>
            </w:r>
            <w:r>
              <w:rPr>
                <w:color w:val="000000"/>
                <w:sz w:val="20"/>
                <w:szCs w:val="20"/>
              </w:rPr>
              <w:t xml:space="preserve"> 1위)</w:t>
            </w:r>
          </w:p>
        </w:tc>
        <w:tc>
          <w:tcPr>
            <w:tcW w:w="3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16477D" w14:textId="77777777" w:rsidR="00FD0154" w:rsidRDefault="00000000">
            <w:r>
              <w:rPr>
                <w:color w:val="000000"/>
                <w:sz w:val="20"/>
                <w:szCs w:val="20"/>
              </w:rPr>
              <w:t xml:space="preserve">1·3·6·12개월 다중 </w:t>
            </w:r>
            <w:proofErr w:type="spellStart"/>
            <w:r>
              <w:rPr>
                <w:color w:val="000000"/>
                <w:sz w:val="20"/>
                <w:szCs w:val="20"/>
              </w:rPr>
              <w:t>시간축으로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소비 패턴을 분해하고, 여름/겨울 계절성 비율을 변수화 — '매년 여름 해외여행을 가는 사람' 같은 반복적 행동 패턴 포착</w:t>
            </w:r>
          </w:p>
        </w:tc>
        <w:tc>
          <w:tcPr>
            <w:tcW w:w="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C16950" w14:textId="77777777" w:rsidR="00FD01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연 단위 비교보다 세밀한 </w:t>
            </w:r>
            <w:proofErr w:type="spellStart"/>
            <w:r>
              <w:rPr>
                <w:color w:val="000000"/>
                <w:sz w:val="20"/>
                <w:szCs w:val="20"/>
              </w:rPr>
              <w:t>시간축이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핵심</w:t>
            </w:r>
          </w:p>
        </w:tc>
      </w:tr>
    </w:tbl>
    <w:p w14:paraId="74C06BF7" w14:textId="0547EDF0" w:rsidR="00FD0154" w:rsidRDefault="007C1B56">
      <w:pPr>
        <w:spacing w:after="120"/>
      </w:pPr>
      <w:proofErr w:type="spellStart"/>
      <w:r>
        <w:rPr>
          <w:rFonts w:hint="eastAsia"/>
        </w:rPr>
        <w:t>저희팀도</w:t>
      </w:r>
      <w:proofErr w:type="spellEnd"/>
      <w:r>
        <w:rPr>
          <w:rFonts w:hint="eastAsia"/>
        </w:rPr>
        <w:t xml:space="preserve"> </w:t>
      </w:r>
      <w:r w:rsidR="00000000">
        <w:t>추세 파생변수와 Train 기준 Rank 변환 등 유사한 방향으로 접근했으나, 상위권 팀은 '</w:t>
      </w:r>
      <w:proofErr w:type="spellStart"/>
      <w:r w:rsidR="00000000">
        <w:t>시간축을</w:t>
      </w:r>
      <w:proofErr w:type="spellEnd"/>
      <w:r w:rsidR="00000000">
        <w:t xml:space="preserve"> 더 세밀하게 쪼개고', '비율·집단비교 변수를 </w:t>
      </w:r>
      <w:proofErr w:type="spellStart"/>
      <w:r w:rsidR="00000000">
        <w:t>범주화하여</w:t>
      </w:r>
      <w:proofErr w:type="spellEnd"/>
      <w:r w:rsidR="00000000">
        <w:t xml:space="preserve"> 체계적으로 설계'하는 데 있어 한 단계 더 깊이 들어갔다는 차이가 있었다.</w:t>
      </w:r>
    </w:p>
    <w:p w14:paraId="14FAE542" w14:textId="36461742" w:rsidR="00FD0154" w:rsidRDefault="00000000">
      <w:pPr>
        <w:pStyle w:val="2"/>
        <w:spacing w:before="300" w:after="150"/>
      </w:pPr>
      <w:bookmarkStart w:id="23" w:name="_Toc25"/>
      <w:r>
        <w:t xml:space="preserve">5.2 </w:t>
      </w:r>
      <w:bookmarkEnd w:id="23"/>
      <w:r w:rsidR="007C1B56">
        <w:rPr>
          <w:rFonts w:hint="eastAsia"/>
        </w:rPr>
        <w:t>회고</w:t>
      </w:r>
    </w:p>
    <w:p w14:paraId="7839D87C" w14:textId="77777777" w:rsidR="00FD0154" w:rsidRDefault="00000000">
      <w:pPr>
        <w:spacing w:after="120"/>
      </w:pPr>
      <w:r>
        <w:t>상위권 팀 전략과 본 프로젝트의 과정을 비교하여, 구체적인 개선 방향을 아래와 같이 정리하였다.</w:t>
      </w:r>
    </w:p>
    <w:p w14:paraId="5E330023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>① 피처 엔지니어링의 폭 확장: 변수 개수를 늘리는 실험(Top30→50→100→200)</w:t>
      </w:r>
      <w:proofErr w:type="spellStart"/>
      <w:r>
        <w:t>에</w:t>
      </w:r>
      <w:proofErr w:type="spellEnd"/>
      <w:r>
        <w:t xml:space="preserve"> 머물지 않고, 시간변화·비율·집단비교·연체/채무불이행 등 범주를 나누어 체계적으로 파생변수를 </w:t>
      </w:r>
      <w:proofErr w:type="spellStart"/>
      <w:r>
        <w:t>설계했어야</w:t>
      </w:r>
      <w:proofErr w:type="spellEnd"/>
      <w:r>
        <w:t xml:space="preserve"> 함</w:t>
      </w:r>
    </w:p>
    <w:p w14:paraId="6599188D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 xml:space="preserve">② </w:t>
      </w:r>
      <w:proofErr w:type="spellStart"/>
      <w:r>
        <w:t>시간축을</w:t>
      </w:r>
      <w:proofErr w:type="spellEnd"/>
      <w:r>
        <w:t xml:space="preserve"> 더 세밀하게: 연 단위(전년 대비) 비교에 머물지 않고 1·3·6·12개월 등 다중 </w:t>
      </w:r>
      <w:proofErr w:type="spellStart"/>
      <w:r>
        <w:t>시간축과</w:t>
      </w:r>
      <w:proofErr w:type="spellEnd"/>
      <w:r>
        <w:t xml:space="preserve"> 계절성 비율을 모든 시간 민감 도메인(여행-계절, 교육-학기, </w:t>
      </w:r>
      <w:proofErr w:type="spellStart"/>
      <w:r>
        <w:t>모빌리티</w:t>
      </w:r>
      <w:proofErr w:type="spellEnd"/>
      <w:r>
        <w:t>-주말/평일, 라이프-명절)</w:t>
      </w:r>
      <w:proofErr w:type="spellStart"/>
      <w:r>
        <w:t>에</w:t>
      </w:r>
      <w:proofErr w:type="spellEnd"/>
      <w:r>
        <w:t xml:space="preserve"> 동일하게 </w:t>
      </w:r>
      <w:proofErr w:type="spellStart"/>
      <w:r>
        <w:t>적용했어야</w:t>
      </w:r>
      <w:proofErr w:type="spellEnd"/>
      <w:r>
        <w:t xml:space="preserve"> 함</w:t>
      </w:r>
    </w:p>
    <w:p w14:paraId="3D4FD142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 xml:space="preserve">③ 동질집단 대비 변수 추가: 소득 대비 소비, 유사 연령대 평균과의 차이, 신용점수 내 순위 같은 '또래 집단 대비 </w:t>
      </w:r>
      <w:proofErr w:type="spellStart"/>
      <w:r>
        <w:t>상대값</w:t>
      </w:r>
      <w:proofErr w:type="spellEnd"/>
      <w:r>
        <w:t xml:space="preserve">' 변수가 부족했음. 절대값보다 집단 내 상대적 위치가 더 강한 신호일 수 있다는 점을 더 적극적으로 </w:t>
      </w:r>
      <w:proofErr w:type="spellStart"/>
      <w:r>
        <w:t>활용했어야</w:t>
      </w:r>
      <w:proofErr w:type="spellEnd"/>
      <w:r>
        <w:t xml:space="preserve"> 함</w:t>
      </w:r>
    </w:p>
    <w:p w14:paraId="0EEDC36F" w14:textId="77777777" w:rsidR="007C1B56" w:rsidRDefault="007C1B56">
      <w:pPr>
        <w:pStyle w:val="1"/>
        <w:spacing w:before="300" w:after="150"/>
      </w:pPr>
      <w:bookmarkStart w:id="24" w:name="_Toc26"/>
    </w:p>
    <w:p w14:paraId="53F27CA0" w14:textId="6229711F" w:rsidR="00FD0154" w:rsidRDefault="00000000">
      <w:pPr>
        <w:pStyle w:val="1"/>
        <w:spacing w:before="300" w:after="150"/>
      </w:pPr>
      <w:r>
        <w:lastRenderedPageBreak/>
        <w:t>6. 종합 요약</w:t>
      </w:r>
      <w:bookmarkEnd w:id="24"/>
    </w:p>
    <w:p w14:paraId="18A3F878" w14:textId="77777777" w:rsidR="00FD0154" w:rsidRDefault="00000000">
      <w:pPr>
        <w:pStyle w:val="2"/>
        <w:spacing w:before="300" w:after="150"/>
      </w:pPr>
      <w:bookmarkStart w:id="25" w:name="_Toc27"/>
      <w:r>
        <w:t>6.1 최종 성과</w:t>
      </w:r>
      <w:bookmarkEnd w:id="25"/>
    </w:p>
    <w:p w14:paraId="657FCE1C" w14:textId="6AE59564" w:rsidR="00FD0154" w:rsidRDefault="00000000">
      <w:pPr>
        <w:spacing w:after="120"/>
      </w:pPr>
      <w:proofErr w:type="spellStart"/>
      <w:r>
        <w:t>AlphaSignal</w:t>
      </w:r>
      <w:proofErr w:type="spellEnd"/>
      <w:r>
        <w:t xml:space="preserve"> 팀은 6개 타겟에 대한 예측 모델링을 통해 </w:t>
      </w:r>
      <w:proofErr w:type="spellStart"/>
      <w:r>
        <w:t>실채점</w:t>
      </w:r>
      <w:proofErr w:type="spellEnd"/>
      <w:r>
        <w:t xml:space="preserve"> 기준 267.16점(Macro AP 0.2449, Macro F1 0.3005)을 확보하였다.</w:t>
      </w:r>
    </w:p>
    <w:p w14:paraId="3B6905BB" w14:textId="77777777" w:rsidR="00FD0154" w:rsidRDefault="00000000">
      <w:pPr>
        <w:pStyle w:val="2"/>
        <w:spacing w:before="300" w:after="150"/>
      </w:pPr>
      <w:bookmarkStart w:id="26" w:name="_Toc28"/>
      <w:r>
        <w:t>6.2 향후 과제</w:t>
      </w:r>
      <w:bookmarkEnd w:id="26"/>
    </w:p>
    <w:p w14:paraId="470DA216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>타겟 D, F</w:t>
      </w:r>
      <w:proofErr w:type="spellStart"/>
      <w:r>
        <w:t>에</w:t>
      </w:r>
      <w:proofErr w:type="spellEnd"/>
      <w:r>
        <w:t xml:space="preserve"> 대해 대회 종료 후 발견한 개선 로직(연도형FE + 해외소비 Delta / 원본 설정 복원)의 </w:t>
      </w:r>
      <w:proofErr w:type="spellStart"/>
      <w:r>
        <w:t>실채점</w:t>
      </w:r>
      <w:proofErr w:type="spellEnd"/>
      <w:r>
        <w:t xml:space="preserve"> 제출 및 검증</w:t>
      </w:r>
    </w:p>
    <w:p w14:paraId="0EE773C5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>다중 모델 Forward Ensemble을 타겟 F에도 확장 적용하는 방안 검토</w:t>
      </w:r>
    </w:p>
    <w:p w14:paraId="1D3F45E5" w14:textId="77777777" w:rsidR="00FD0154" w:rsidRDefault="00000000">
      <w:pPr>
        <w:pStyle w:val="a4"/>
        <w:numPr>
          <w:ilvl w:val="0"/>
          <w:numId w:val="1"/>
        </w:numPr>
        <w:spacing w:after="70"/>
      </w:pPr>
      <w:r>
        <w:t>상위권 팀 벤치마킹에서 확인한 범주형 파생변수 설계(</w:t>
      </w:r>
      <w:proofErr w:type="spellStart"/>
      <w:r>
        <w:t>시간축</w:t>
      </w:r>
      <w:proofErr w:type="spellEnd"/>
      <w:r>
        <w:t xml:space="preserve"> 세분화, 집단비교 변수)</w:t>
      </w:r>
      <w:proofErr w:type="spellStart"/>
      <w:r>
        <w:t>를</w:t>
      </w:r>
      <w:proofErr w:type="spellEnd"/>
      <w:r>
        <w:t xml:space="preserve"> 차기 유사 과제에 적용</w:t>
      </w:r>
    </w:p>
    <w:sectPr w:rsidR="00FD015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F6B3E66"/>
    <w:multiLevelType w:val="hybridMultilevel"/>
    <w:tmpl w:val="26E8E466"/>
    <w:lvl w:ilvl="0" w:tplc="B894B1C8">
      <w:start w:val="1"/>
      <w:numFmt w:val="bullet"/>
      <w:lvlText w:val="●"/>
      <w:lvlJc w:val="left"/>
      <w:pPr>
        <w:ind w:left="720" w:hanging="360"/>
      </w:pPr>
    </w:lvl>
    <w:lvl w:ilvl="1" w:tplc="BC267E16" w:tentative="1">
      <w:start w:val="1"/>
      <w:numFmt w:val="bullet"/>
      <w:lvlText w:val="○"/>
      <w:lvlJc w:val="left"/>
      <w:pPr>
        <w:ind w:left="1440" w:hanging="360"/>
      </w:pPr>
    </w:lvl>
    <w:lvl w:ilvl="2" w:tplc="A184DCEA" w:tentative="1">
      <w:start w:val="1"/>
      <w:numFmt w:val="bullet"/>
      <w:lvlText w:val="■"/>
      <w:lvlJc w:val="left"/>
      <w:pPr>
        <w:ind w:left="2160" w:hanging="360"/>
      </w:pPr>
    </w:lvl>
    <w:lvl w:ilvl="3" w:tplc="96607BA8" w:tentative="1">
      <w:start w:val="1"/>
      <w:numFmt w:val="bullet"/>
      <w:lvlText w:val="●"/>
      <w:lvlJc w:val="left"/>
      <w:pPr>
        <w:ind w:left="2880" w:hanging="360"/>
      </w:pPr>
    </w:lvl>
    <w:lvl w:ilvl="4" w:tplc="70389E6C" w:tentative="1">
      <w:start w:val="1"/>
      <w:numFmt w:val="bullet"/>
      <w:lvlText w:val="○"/>
      <w:lvlJc w:val="left"/>
      <w:pPr>
        <w:ind w:left="3600" w:hanging="360"/>
      </w:pPr>
    </w:lvl>
    <w:lvl w:ilvl="5" w:tplc="000C4B9A" w:tentative="1">
      <w:start w:val="1"/>
      <w:numFmt w:val="bullet"/>
      <w:lvlText w:val="■"/>
      <w:lvlJc w:val="left"/>
      <w:pPr>
        <w:ind w:left="4320" w:hanging="360"/>
      </w:pPr>
    </w:lvl>
    <w:lvl w:ilvl="6" w:tplc="B366CA94" w:tentative="1">
      <w:start w:val="1"/>
      <w:numFmt w:val="bullet"/>
      <w:lvlText w:val="●"/>
      <w:lvlJc w:val="left"/>
      <w:pPr>
        <w:ind w:left="5040" w:hanging="360"/>
      </w:pPr>
    </w:lvl>
    <w:lvl w:ilvl="7" w:tplc="1CA8AD50" w:tentative="1">
      <w:start w:val="1"/>
      <w:numFmt w:val="bullet"/>
      <w:lvlText w:val="●"/>
      <w:lvlJc w:val="left"/>
      <w:pPr>
        <w:ind w:left="5760" w:hanging="360"/>
      </w:pPr>
    </w:lvl>
    <w:lvl w:ilvl="8" w:tplc="7D76B14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908086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154"/>
    <w:rsid w:val="0041725C"/>
    <w:rsid w:val="00435DBD"/>
    <w:rsid w:val="00747F78"/>
    <w:rsid w:val="007C1B56"/>
    <w:rsid w:val="00896605"/>
    <w:rsid w:val="00FD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EAB8B"/>
  <w15:docId w15:val="{5A5B0412-21DA-3244-BB4C-325BA57A1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400" w:after="20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단하</cp:lastModifiedBy>
  <cp:revision>2</cp:revision>
  <dcterms:created xsi:type="dcterms:W3CDTF">2026-10-25T05:54:00Z</dcterms:created>
  <dcterms:modified xsi:type="dcterms:W3CDTF">2026-10-25T05:54:00Z</dcterms:modified>
</cp:coreProperties>
</file>