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706D2" w14:textId="3A996B08" w:rsidR="004739C2" w:rsidRDefault="004739C2" w:rsidP="004739C2"/>
    <w:p w14:paraId="1B4D7916" w14:textId="77777777" w:rsidR="004739C2" w:rsidRPr="004739C2" w:rsidRDefault="004739C2" w:rsidP="004739C2">
      <w:pPr>
        <w:pStyle w:val="Heading2"/>
        <w:rPr>
          <w:rFonts w:ascii="Arial" w:hAnsi="Arial" w:cs="Arial"/>
        </w:rPr>
      </w:pPr>
      <w:r w:rsidRPr="004739C2">
        <w:rPr>
          <w:rFonts w:ascii="Arial" w:hAnsi="Arial" w:cs="Arial"/>
        </w:rPr>
        <w:t>Procedimento de Operação e Lógica de Segurança (MPS)</w:t>
      </w:r>
    </w:p>
    <w:p w14:paraId="062B0FD2" w14:textId="77777777" w:rsidR="004739C2" w:rsidRPr="004739C2" w:rsidRDefault="004739C2" w:rsidP="004739C2">
      <w:pPr>
        <w:pStyle w:val="Heading3"/>
        <w:rPr>
          <w:rFonts w:ascii="Arial" w:hAnsi="Arial" w:cs="Arial"/>
        </w:rPr>
      </w:pPr>
      <w:r w:rsidRPr="004739C2">
        <w:rPr>
          <w:rFonts w:ascii="Arial" w:hAnsi="Arial" w:cs="Arial"/>
        </w:rPr>
        <w:t>1. Preparação e Diagnóstico de Segurança</w:t>
      </w:r>
    </w:p>
    <w:p w14:paraId="3D0AA210" w14:textId="77777777" w:rsidR="004739C2" w:rsidRPr="004739C2" w:rsidRDefault="004739C2" w:rsidP="004739C2">
      <w:pPr>
        <w:pStyle w:val="NormalWeb"/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lang w:val="pt-PT"/>
        </w:rPr>
        <w:t>Antes de iniciar o ciclo automático, é obrigatório validar as condições da bancada:</w:t>
      </w:r>
    </w:p>
    <w:p w14:paraId="5BF8112F" w14:textId="77777777" w:rsidR="004739C2" w:rsidRPr="004739C2" w:rsidRDefault="004739C2" w:rsidP="004739C2">
      <w:pPr>
        <w:pStyle w:val="NormalWeb"/>
        <w:numPr>
          <w:ilvl w:val="0"/>
          <w:numId w:val="6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Suprimento Pneumático</w:t>
      </w:r>
      <w:r w:rsidRPr="004739C2">
        <w:rPr>
          <w:rFonts w:ascii="Arial" w:hAnsi="Arial" w:cs="Arial"/>
          <w:lang w:val="pt-PT"/>
        </w:rPr>
        <w:t>: Confirmar se existe pressão de ar no sistema (Pressostato).</w:t>
      </w:r>
    </w:p>
    <w:p w14:paraId="56B81BF4" w14:textId="77777777" w:rsidR="004739C2" w:rsidRPr="004739C2" w:rsidRDefault="004739C2" w:rsidP="004739C2">
      <w:pPr>
        <w:pStyle w:val="NormalWeb"/>
        <w:numPr>
          <w:ilvl w:val="0"/>
          <w:numId w:val="6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Disponibilidade de Material</w:t>
      </w:r>
      <w:r w:rsidRPr="004739C2">
        <w:rPr>
          <w:rFonts w:ascii="Arial" w:hAnsi="Arial" w:cs="Arial"/>
          <w:lang w:val="pt-PT"/>
        </w:rPr>
        <w:t>: Verificar se há peças no reservatório do alimentador.</w:t>
      </w:r>
    </w:p>
    <w:p w14:paraId="70153E59" w14:textId="77777777" w:rsidR="004739C2" w:rsidRPr="004739C2" w:rsidRDefault="004739C2" w:rsidP="004739C2">
      <w:pPr>
        <w:pStyle w:val="NormalWeb"/>
        <w:numPr>
          <w:ilvl w:val="0"/>
          <w:numId w:val="6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Posicionamento Mecânico</w:t>
      </w:r>
      <w:r w:rsidRPr="004739C2">
        <w:rPr>
          <w:rFonts w:ascii="Arial" w:hAnsi="Arial" w:cs="Arial"/>
          <w:lang w:val="pt-PT"/>
        </w:rPr>
        <w:t>: O atuador de carga deve estar em sua posição de repouso (Home).</w:t>
      </w:r>
    </w:p>
    <w:p w14:paraId="7A05CCF2" w14:textId="77777777" w:rsidR="004739C2" w:rsidRPr="004739C2" w:rsidRDefault="004739C2" w:rsidP="004739C2">
      <w:pPr>
        <w:pStyle w:val="NormalWeb"/>
        <w:numPr>
          <w:ilvl w:val="0"/>
          <w:numId w:val="6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Desobstrução do Transporte</w:t>
      </w:r>
      <w:r w:rsidRPr="004739C2">
        <w:rPr>
          <w:rFonts w:ascii="Arial" w:hAnsi="Arial" w:cs="Arial"/>
          <w:lang w:val="pt-PT"/>
        </w:rPr>
        <w:t>: Validar se os sensores ao longo da esteira (esquerdo, central, direito e de saída) estão livres de qualquer objeto.</w:t>
      </w:r>
    </w:p>
    <w:p w14:paraId="4B94606A" w14:textId="77777777" w:rsidR="004739C2" w:rsidRPr="004739C2" w:rsidRDefault="004739C2" w:rsidP="004739C2">
      <w:pPr>
        <w:pStyle w:val="NormalWeb"/>
        <w:numPr>
          <w:ilvl w:val="0"/>
          <w:numId w:val="6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Interfaces de Paragem</w:t>
      </w:r>
      <w:r w:rsidRPr="004739C2">
        <w:rPr>
          <w:rFonts w:ascii="Arial" w:hAnsi="Arial" w:cs="Arial"/>
          <w:lang w:val="pt-PT"/>
        </w:rPr>
        <w:t>: Garantir que tanto o botão de emergência quanto o de paragem (Stop) não estão atuados.</w:t>
      </w:r>
    </w:p>
    <w:p w14:paraId="1643B021" w14:textId="77777777" w:rsidR="004739C2" w:rsidRPr="004739C2" w:rsidRDefault="004739C2" w:rsidP="004739C2">
      <w:pPr>
        <w:pStyle w:val="Heading3"/>
        <w:rPr>
          <w:rFonts w:ascii="Arial" w:hAnsi="Arial" w:cs="Arial"/>
        </w:rPr>
      </w:pPr>
      <w:r w:rsidRPr="004739C2">
        <w:rPr>
          <w:rFonts w:ascii="Arial" w:hAnsi="Arial" w:cs="Arial"/>
        </w:rPr>
        <w:t>2. Tratamento de Anomalias (Modo de Erro)</w:t>
      </w:r>
    </w:p>
    <w:p w14:paraId="3DC8B1DD" w14:textId="77777777" w:rsidR="004739C2" w:rsidRPr="004739C2" w:rsidRDefault="004739C2" w:rsidP="004739C2">
      <w:pPr>
        <w:pStyle w:val="NormalWeb"/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lang w:val="pt-PT"/>
        </w:rPr>
        <w:t>Se qualquer condição acima falhar, o sistema deve reagir conforme o erro detectado:</w:t>
      </w:r>
    </w:p>
    <w:p w14:paraId="575C36E3" w14:textId="77777777" w:rsidR="004739C2" w:rsidRPr="004739C2" w:rsidRDefault="004739C2" w:rsidP="004739C2">
      <w:pPr>
        <w:pStyle w:val="NormalWeb"/>
        <w:numPr>
          <w:ilvl w:val="0"/>
          <w:numId w:val="7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Ausência de Ar</w:t>
      </w:r>
      <w:r w:rsidRPr="004739C2">
        <w:rPr>
          <w:rFonts w:ascii="Arial" w:hAnsi="Arial" w:cs="Arial"/>
          <w:lang w:val="pt-PT"/>
        </w:rPr>
        <w:t>: Ativar sinalização visual de "Falha Pneumática".</w:t>
      </w:r>
    </w:p>
    <w:p w14:paraId="07B286DF" w14:textId="77777777" w:rsidR="004739C2" w:rsidRPr="004739C2" w:rsidRDefault="004739C2" w:rsidP="004739C2">
      <w:pPr>
        <w:pStyle w:val="NormalWeb"/>
        <w:numPr>
          <w:ilvl w:val="0"/>
          <w:numId w:val="7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Reservatório Vazio</w:t>
      </w:r>
      <w:r w:rsidRPr="004739C2">
        <w:rPr>
          <w:rFonts w:ascii="Arial" w:hAnsi="Arial" w:cs="Arial"/>
          <w:lang w:val="pt-PT"/>
        </w:rPr>
        <w:t>: Ligar indicador luminoso de "Falta de Componente".</w:t>
      </w:r>
    </w:p>
    <w:p w14:paraId="66ECDBC5" w14:textId="77777777" w:rsidR="004739C2" w:rsidRPr="004739C2" w:rsidRDefault="004739C2" w:rsidP="004739C2">
      <w:pPr>
        <w:pStyle w:val="NormalWeb"/>
        <w:numPr>
          <w:ilvl w:val="0"/>
          <w:numId w:val="7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Cilindro Fora de Posição</w:t>
      </w:r>
      <w:r w:rsidRPr="004739C2">
        <w:rPr>
          <w:rFonts w:ascii="Arial" w:hAnsi="Arial" w:cs="Arial"/>
          <w:lang w:val="pt-PT"/>
        </w:rPr>
        <w:t>: Comandar o recuo imediato do atuador para o ponto zero.</w:t>
      </w:r>
    </w:p>
    <w:p w14:paraId="27B80EB4" w14:textId="77777777" w:rsidR="004739C2" w:rsidRPr="004739C2" w:rsidRDefault="004739C2" w:rsidP="004739C2">
      <w:pPr>
        <w:pStyle w:val="NormalWeb"/>
        <w:numPr>
          <w:ilvl w:val="0"/>
          <w:numId w:val="7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Obstrução na Esteira</w:t>
      </w:r>
      <w:r w:rsidRPr="004739C2">
        <w:rPr>
          <w:rFonts w:ascii="Arial" w:hAnsi="Arial" w:cs="Arial"/>
          <w:lang w:val="pt-PT"/>
        </w:rPr>
        <w:t>: Se houver peça detectada indevidamente em qualquer ponto (esquerda, centro ou direita), o motor deve girar para o sentido de descarga (direita) para limpar o percurso.</w:t>
      </w:r>
    </w:p>
    <w:p w14:paraId="5B18C5B6" w14:textId="77777777" w:rsidR="004739C2" w:rsidRPr="004739C2" w:rsidRDefault="004739C2" w:rsidP="004739C2">
      <w:pPr>
        <w:pStyle w:val="NormalWeb"/>
        <w:numPr>
          <w:ilvl w:val="0"/>
          <w:numId w:val="7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Bloqueio na Saída</w:t>
      </w:r>
      <w:r w:rsidRPr="004739C2">
        <w:rPr>
          <w:rFonts w:ascii="Arial" w:hAnsi="Arial" w:cs="Arial"/>
          <w:lang w:val="pt-PT"/>
        </w:rPr>
        <w:t>: Caso a peça esteja no sensor final, o sistema entra em modo de espera até a remoção.</w:t>
      </w:r>
    </w:p>
    <w:p w14:paraId="6065CB67" w14:textId="77777777" w:rsidR="004739C2" w:rsidRPr="004739C2" w:rsidRDefault="004739C2" w:rsidP="004739C2">
      <w:pPr>
        <w:pStyle w:val="Heading3"/>
        <w:rPr>
          <w:rFonts w:ascii="Arial" w:hAnsi="Arial" w:cs="Arial"/>
        </w:rPr>
      </w:pPr>
      <w:r w:rsidRPr="004739C2">
        <w:rPr>
          <w:rFonts w:ascii="Arial" w:hAnsi="Arial" w:cs="Arial"/>
        </w:rPr>
        <w:t>3. Sequência de Execução (Ciclo de Trabalho)</w:t>
      </w:r>
    </w:p>
    <w:p w14:paraId="3C392B06" w14:textId="77777777" w:rsidR="004739C2" w:rsidRPr="004739C2" w:rsidRDefault="004739C2" w:rsidP="004739C2">
      <w:pPr>
        <w:pStyle w:val="NormalWeb"/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lang w:val="pt-PT"/>
        </w:rPr>
        <w:t>Assim que o LED de "Pronto" (Start) acender, o operador pode disparar o processo:</w:t>
      </w:r>
    </w:p>
    <w:p w14:paraId="783461A3" w14:textId="77777777" w:rsidR="004739C2" w:rsidRPr="004739C2" w:rsidRDefault="004739C2" w:rsidP="004739C2">
      <w:pPr>
        <w:pStyle w:val="NormalWeb"/>
        <w:numPr>
          <w:ilvl w:val="0"/>
          <w:numId w:val="8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Transferência</w:t>
      </w:r>
      <w:r w:rsidRPr="004739C2">
        <w:rPr>
          <w:rFonts w:ascii="Arial" w:hAnsi="Arial" w:cs="Arial"/>
          <w:lang w:val="pt-PT"/>
        </w:rPr>
        <w:t>: O cilindro avança para posicionar a peça na esteira e, em seguida, retorna.</w:t>
      </w:r>
    </w:p>
    <w:p w14:paraId="0C92AFF7" w14:textId="77777777" w:rsidR="004739C2" w:rsidRPr="004739C2" w:rsidRDefault="004739C2" w:rsidP="004739C2">
      <w:pPr>
        <w:pStyle w:val="NormalWeb"/>
        <w:numPr>
          <w:ilvl w:val="0"/>
          <w:numId w:val="8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Movimentação Inicial</w:t>
      </w:r>
      <w:r w:rsidRPr="004739C2">
        <w:rPr>
          <w:rFonts w:ascii="Arial" w:hAnsi="Arial" w:cs="Arial"/>
          <w:lang w:val="pt-PT"/>
        </w:rPr>
        <w:t>: O tapete inicia a rotação para a esquerda até que o sensor de entrada detecte o objeto.</w:t>
      </w:r>
    </w:p>
    <w:p w14:paraId="7275530C" w14:textId="6D942C42" w:rsidR="004739C2" w:rsidRPr="004739C2" w:rsidRDefault="004739C2" w:rsidP="004739C2">
      <w:pPr>
        <w:pStyle w:val="NormalWeb"/>
        <w:numPr>
          <w:ilvl w:val="0"/>
          <w:numId w:val="8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Encaminhamento Central</w:t>
      </w:r>
      <w:r w:rsidRPr="004739C2">
        <w:rPr>
          <w:rFonts w:ascii="Arial" w:hAnsi="Arial" w:cs="Arial"/>
          <w:lang w:val="pt-PT"/>
        </w:rPr>
        <w:t xml:space="preserve">: A esteira </w:t>
      </w:r>
      <w:r>
        <w:rPr>
          <w:rFonts w:ascii="Arial" w:hAnsi="Arial" w:cs="Arial"/>
          <w:lang w:val="pt-PT"/>
        </w:rPr>
        <w:t xml:space="preserve">para e </w:t>
      </w:r>
      <w:r w:rsidRPr="004739C2">
        <w:rPr>
          <w:rFonts w:ascii="Arial" w:hAnsi="Arial" w:cs="Arial"/>
          <w:lang w:val="pt-PT"/>
        </w:rPr>
        <w:t>inverte o sentido para a direita. Ao atingir o sensor do meio, o sistema para o motor momentaneamente e abre o seletor.</w:t>
      </w:r>
    </w:p>
    <w:p w14:paraId="19FFD5AB" w14:textId="77777777" w:rsidR="004739C2" w:rsidRPr="004739C2" w:rsidRDefault="004739C2" w:rsidP="004739C2">
      <w:pPr>
        <w:pStyle w:val="NormalWeb"/>
        <w:numPr>
          <w:ilvl w:val="0"/>
          <w:numId w:val="8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Distribuição</w:t>
      </w:r>
      <w:r w:rsidRPr="004739C2">
        <w:rPr>
          <w:rFonts w:ascii="Arial" w:hAnsi="Arial" w:cs="Arial"/>
          <w:lang w:val="pt-PT"/>
        </w:rPr>
        <w:t>: A rotação para a direita continua até o sensor de saída. O motor para, o seletor fecha e o sistema aguarda a liberação do sensor final.</w:t>
      </w:r>
    </w:p>
    <w:p w14:paraId="06B4C097" w14:textId="77777777" w:rsidR="004739C2" w:rsidRPr="004739C2" w:rsidRDefault="004739C2" w:rsidP="004739C2">
      <w:pPr>
        <w:pStyle w:val="NormalWeb"/>
        <w:numPr>
          <w:ilvl w:val="0"/>
          <w:numId w:val="8"/>
        </w:numPr>
        <w:rPr>
          <w:rFonts w:ascii="Arial" w:hAnsi="Arial" w:cs="Arial"/>
          <w:lang w:val="pt-PT"/>
        </w:rPr>
      </w:pPr>
      <w:r w:rsidRPr="004739C2">
        <w:rPr>
          <w:rFonts w:ascii="Arial" w:hAnsi="Arial" w:cs="Arial"/>
          <w:b/>
          <w:bCs/>
          <w:lang w:val="pt-PT"/>
        </w:rPr>
        <w:t>Finalização</w:t>
      </w:r>
      <w:r w:rsidRPr="004739C2">
        <w:rPr>
          <w:rFonts w:ascii="Arial" w:hAnsi="Arial" w:cs="Arial"/>
          <w:lang w:val="pt-PT"/>
        </w:rPr>
        <w:t>: Após a detecção e saída da peça, o ciclo encerra e retorna ao estado inicial, aguardando um novo comando de Start.</w:t>
      </w:r>
      <w:bookmarkStart w:id="0" w:name="_GoBack"/>
      <w:bookmarkEnd w:id="0"/>
    </w:p>
    <w:sectPr w:rsidR="004739C2" w:rsidRPr="004739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DBF62"/>
    <w:multiLevelType w:val="hybridMultilevel"/>
    <w:tmpl w:val="9BB28D04"/>
    <w:lvl w:ilvl="0" w:tplc="59C43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C1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E7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88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2D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C6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0D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3A5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825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4568B"/>
    <w:multiLevelType w:val="hybridMultilevel"/>
    <w:tmpl w:val="EAFC4BA8"/>
    <w:lvl w:ilvl="0" w:tplc="E04C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E1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8E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E9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A0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49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62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C5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A2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1A034"/>
    <w:multiLevelType w:val="hybridMultilevel"/>
    <w:tmpl w:val="0F08007E"/>
    <w:lvl w:ilvl="0" w:tplc="4050C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87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8B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C4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8D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C4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2E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25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CE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14E32"/>
    <w:multiLevelType w:val="multilevel"/>
    <w:tmpl w:val="4CE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A470D"/>
    <w:multiLevelType w:val="multilevel"/>
    <w:tmpl w:val="E17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F05C3"/>
    <w:multiLevelType w:val="hybridMultilevel"/>
    <w:tmpl w:val="9334B2A0"/>
    <w:lvl w:ilvl="0" w:tplc="294EF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28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C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C5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0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C4D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20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CE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8A6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B46C3"/>
    <w:multiLevelType w:val="multilevel"/>
    <w:tmpl w:val="EA62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4880E"/>
    <w:multiLevelType w:val="hybridMultilevel"/>
    <w:tmpl w:val="6842241A"/>
    <w:lvl w:ilvl="0" w:tplc="5AD86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8E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CC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06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F45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2E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49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42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6C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D7AF1"/>
    <w:rsid w:val="001A2C9C"/>
    <w:rsid w:val="004739C2"/>
    <w:rsid w:val="008978B7"/>
    <w:rsid w:val="1E5D7AF1"/>
    <w:rsid w:val="311CF9EB"/>
    <w:rsid w:val="314B47A4"/>
    <w:rsid w:val="32F5A44A"/>
    <w:rsid w:val="35ACBC76"/>
    <w:rsid w:val="3603B3EF"/>
    <w:rsid w:val="49B767CD"/>
    <w:rsid w:val="4CCB604B"/>
    <w:rsid w:val="50761E19"/>
    <w:rsid w:val="56B5B249"/>
    <w:rsid w:val="57A3F5CF"/>
    <w:rsid w:val="5B16B6F2"/>
    <w:rsid w:val="644BD98D"/>
    <w:rsid w:val="67C17C2A"/>
    <w:rsid w:val="6F757A8C"/>
    <w:rsid w:val="765C0F3F"/>
    <w:rsid w:val="786B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F87E"/>
  <w15:chartTrackingRefBased/>
  <w15:docId w15:val="{B48AA600-91E8-4F00-AA21-A16E6EAD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F75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75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75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757A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3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FEITOSA</dc:creator>
  <cp:keywords/>
  <dc:description/>
  <cp:lastModifiedBy>Casa</cp:lastModifiedBy>
  <cp:revision>2</cp:revision>
  <dcterms:created xsi:type="dcterms:W3CDTF">2026-01-09T14:27:00Z</dcterms:created>
  <dcterms:modified xsi:type="dcterms:W3CDTF">2026-02-01T11:54:00Z</dcterms:modified>
</cp:coreProperties>
</file>