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smallCaps/>
          <w:color w:val="000000"/>
          <w:sz w:val="24"/>
          <w:szCs w:val="24"/>
        </w:rPr>
      </w:pPr>
      <w:r>
        <w:rPr>
          <w:rFonts w:eastAsia="Arial" w:cs="Arial"/>
          <w:b/>
          <w:bCs/>
          <w:smallCaps/>
          <w:color w:val="000000" w:themeColor="text1" w:themeShade="ff" w:themeTint="ff"/>
          <w:sz w:val="24"/>
          <w:szCs w:val="24"/>
        </w:rPr>
        <w:t xml:space="preserve">COLÉGIO </w:t>
      </w:r>
      <w:r>
        <w:rPr>
          <w:rFonts w:eastAsia="Arial" w:cs="Arial"/>
          <w:b/>
          <w:bCs/>
          <w:smallCaps/>
          <w:sz w:val="24"/>
          <w:szCs w:val="24"/>
        </w:rPr>
        <w:t>ESTADUAL</w:t>
      </w:r>
      <w:r>
        <w:rPr>
          <w:rFonts w:eastAsia="Arial" w:cs="Arial"/>
          <w:b/>
          <w:bCs/>
          <w:smallCaps/>
          <w:color w:val="000000" w:themeColor="text1" w:themeShade="ff" w:themeTint="ff"/>
          <w:sz w:val="24"/>
          <w:szCs w:val="24"/>
        </w:rPr>
        <w:t xml:space="preserve"> DE EDUCAÇÃO PROFISSIONAL</w:t>
      </w:r>
    </w:p>
    <w:p>
      <w:pPr>
        <w:pStyle w:val="Cabealho"/>
        <w:jc w:val="center"/>
        <w:rPr>
          <w:rFonts w:ascii="Arial" w:hAnsi="Arial" w:eastAsia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eastAsia="Arial"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CURSO TÉCNICO EM DESENVOLVIMENTO DE SISTEMA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202</w:t>
      </w:r>
      <w:r>
        <w:rPr>
          <w:rFonts w:eastAsia="Arial" w:cs="Arial"/>
          <w:b/>
          <w:bCs/>
          <w:sz w:val="24"/>
          <w:szCs w:val="24"/>
        </w:rPr>
        <w:t>4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240"/>
        <w:ind w:left="456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Projeto de Desenvolvimento de Software do Curso Técnico em Informática do Colégio Estadual de Educação Profissional CARMELO PERRONE C E PE EF M PROFIS– Cascavel, Paraná.</w:t>
      </w:r>
    </w:p>
    <w:p>
      <w:pPr>
        <w:pStyle w:val="Normal"/>
        <w:pBdr/>
        <w:spacing w:lineRule="auto" w:line="240"/>
        <w:ind w:left="456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ind w:left="4560" w:hanging="0"/>
        <w:jc w:val="right"/>
        <w:rPr>
          <w:rFonts w:ascii="Arial" w:hAnsi="Arial" w:eastAsia="Arial" w:cs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cs="Arial"/>
          <w:color w:val="000000"/>
          <w:sz w:val="24"/>
          <w:szCs w:val="24"/>
        </w:rPr>
        <w:t>Orientadores: Profª Aparecida S.Ferreira</w:t>
      </w:r>
      <w:r>
        <w:rPr>
          <w:rStyle w:val="Ncoradanotaderodap"/>
          <w:rFonts w:eastAsia="Arial" w:cs="Arial"/>
          <w:color w:val="000000"/>
          <w:sz w:val="24"/>
          <w:szCs w:val="24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>
          <w:rFonts w:ascii="Arial" w:hAnsi="Arial" w:eastAsia="Arial" w:cs="Arial"/>
          <w:sz w:val="24"/>
          <w:szCs w:val="24"/>
          <w:vertAlign w:val="superscript"/>
        </w:rPr>
      </w:pPr>
      <w:r>
        <w:rPr>
          <w:rFonts w:eastAsia="Arial" w:cs="Arial"/>
          <w:sz w:val="24"/>
          <w:szCs w:val="24"/>
        </w:rPr>
        <w:t>Prof</w:t>
      </w:r>
      <w:r>
        <w:rPr>
          <w:rFonts w:eastAsia="Arial" w:cs="Arial"/>
          <w:color w:val="000000"/>
          <w:sz w:val="24"/>
          <w:szCs w:val="24"/>
        </w:rPr>
        <w:t>ª</w:t>
      </w:r>
      <w:r>
        <w:rPr>
          <w:rFonts w:eastAsia="Arial" w:cs="Arial"/>
          <w:sz w:val="24"/>
          <w:szCs w:val="24"/>
        </w:rPr>
        <w:t xml:space="preserve">. </w:t>
      </w:r>
      <w:r>
        <w:rPr>
          <w:rFonts w:eastAsia="Arial" w:cs="Arial"/>
          <w:spacing w:val="4"/>
          <w:sz w:val="24"/>
          <w:szCs w:val="24"/>
        </w:rPr>
        <w:t>Maria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  <w:vertAlign w:val="superscript"/>
        </w:rPr>
        <w:t>2</w:t>
      </w:r>
    </w:p>
    <w:p>
      <w:pPr>
        <w:pStyle w:val="Normal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00"/>
        <w:ind w:hanging="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DANIEL KENTARO CORREIA OSAKI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MARKETPLACE</w:t>
      </w:r>
    </w:p>
    <w:p>
      <w:pPr>
        <w:pStyle w:val="Normal"/>
        <w:ind w:hanging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smallCaps/>
          <w:color w:val="000000"/>
          <w:sz w:val="24"/>
          <w:szCs w:val="24"/>
        </w:rPr>
      </w:pPr>
      <w:r>
        <w:rPr>
          <w:rFonts w:eastAsia="Arial" w:cs="Arial"/>
          <w:smallCaps/>
          <w:color w:val="000000"/>
          <w:sz w:val="24"/>
          <w:szCs w:val="24"/>
        </w:rPr>
      </w:r>
    </w:p>
    <w:p>
      <w:pPr>
        <w:pStyle w:val="Normal"/>
        <w:pBdr/>
        <w:spacing w:lineRule="auto" w:line="30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 w:themeColor="text1" w:themeShade="ff" w:themeTint="ff"/>
          <w:sz w:val="24"/>
          <w:szCs w:val="24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>
          <w:trHeight w:val="30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Profª. Aparecida da S. Ferreira</w:t>
            </w: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sz w:val="24"/>
                <w:szCs w:val="24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 </w:t>
            </w:r>
            <w:r>
              <w:rPr>
                <w:rFonts w:eastAsia="Arial" w:cs="Arial"/>
                <w:sz w:val="24"/>
                <w:szCs w:val="24"/>
              </w:rPr>
              <w:t>Orientadora</w:t>
            </w:r>
          </w:p>
          <w:p>
            <w:pPr>
              <w:pStyle w:val="Normal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spacing w:val="4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Profª  </w:t>
            </w:r>
            <w:r>
              <w:rPr>
                <w:rFonts w:eastAsia="Arial" w:cs="Arial"/>
                <w:spacing w:val="4"/>
                <w:sz w:val="24"/>
                <w:szCs w:val="2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 </w:t>
            </w:r>
            <w:r>
              <w:rPr>
                <w:rFonts w:eastAsia="Arial" w:cs="Arial"/>
                <w:sz w:val="24"/>
                <w:szCs w:val="24"/>
              </w:rPr>
              <w:t>Banco de dados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Profª. Aparecida da S. Ferreira</w:t>
            </w: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sz w:val="24"/>
                <w:szCs w:val="24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                 </w:t>
            </w:r>
            <w:r>
              <w:rPr>
                <w:rFonts w:eastAsia="Arial" w:cs="Arial"/>
                <w:sz w:val="24"/>
                <w:szCs w:val="24"/>
              </w:rPr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Profª  </w:t>
            </w:r>
            <w:r>
              <w:rPr>
                <w:rFonts w:eastAsia="Arial" w:cs="Arial"/>
                <w:spacing w:val="4"/>
                <w:sz w:val="24"/>
                <w:szCs w:val="2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Especialista em </w:t>
            </w:r>
            <w:r>
              <w:rPr>
                <w:rFonts w:eastAsia="Arial" w:cs="Arial"/>
                <w:sz w:val="24"/>
                <w:szCs w:val="24"/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Arial" w:cs="Arial"/>
                <w:color w:val="000000" w:themeColor="text1" w:themeShade="ff" w:themeTint="ff"/>
                <w:sz w:val="24"/>
                <w:szCs w:val="24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Arial" w:hAnsi="Arial" w:eastAsia="Arial" w:cs="Arial"/>
          <w:color w:val="366091"/>
          <w:sz w:val="24"/>
          <w:szCs w:val="24"/>
        </w:rPr>
      </w:pPr>
      <w:r>
        <w:rPr>
          <w:rFonts w:eastAsia="Arial" w:cs="Arial"/>
          <w:color w:val="366091"/>
          <w:sz w:val="24"/>
          <w:szCs w:val="24"/>
        </w:rPr>
        <w:t>Sumário</w:t>
      </w:r>
    </w:p>
    <w:p>
      <w:pPr>
        <w:pStyle w:val="Sumrio1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1155" w:leader="none"/>
        </w:tabs>
        <w:rPr>
          <w:rFonts w:ascii="Arial" w:hAnsi="Arial" w:eastAsia="Arial" w:cs="Arial"/>
          <w:sz w:val="24"/>
          <w:szCs w:val="24"/>
        </w:rPr>
      </w:pPr>
      <w:r>
        <w:rPr/>
        <w:tab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>
          <w:rFonts w:ascii="Arial" w:hAnsi="Arial" w:eastAsia="Arial" w:cs="Arial"/>
          <w:sz w:val="24"/>
          <w:szCs w:val="24"/>
        </w:rPr>
      </w:pPr>
      <w:bookmarkStart w:id="1" w:name="_Toc119164362"/>
      <w:r>
        <w:rPr>
          <w:rFonts w:eastAsia="Arial" w:cs="Arial"/>
          <w:sz w:val="24"/>
          <w:szCs w:val="24"/>
        </w:rPr>
        <w:t>INTRODUÇÃO</w:t>
      </w:r>
      <w:bookmarkEnd w:id="1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Para Alves (2022),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>
      <w:pPr>
        <w:pStyle w:val="Normal"/>
        <w:spacing w:lineRule="auto" w:line="240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[...], mas não é apenas isso. Esse modelo de comércio online também apresenta vantagens para o consumidor: com os marketplaces, os usuários podem encontrar diversos produtos, marcas e lojas em um único lugar, tendo uma experiência de compra facilitada. (PAGA-ME,2023). 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" w:name="_Toc119164363"/>
      <w:r>
        <w:rPr>
          <w:rFonts w:eastAsia="Arial" w:cs="Arial"/>
          <w:sz w:val="24"/>
          <w:szCs w:val="24"/>
        </w:rPr>
        <w:t>Apresentação do Problema</w:t>
      </w:r>
      <w:bookmarkEnd w:id="2"/>
    </w:p>
    <w:p>
      <w:pPr>
        <w:pStyle w:val="Normal"/>
        <w:spacing w:lineRule="auto" w:line="360"/>
        <w:ind w:firstLine="578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Farei um site que dê para postar produtos para venda online, por mais que já haver muitos outros como exemplos, Amazon, EBay, o Facebook Marketplace etc. A diferença será: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Foco no que realmente importa: Seus produtos! A paleta escura do nosso site faz com que seus produtos se destaquem, criando um ambiente visual limpo e profissional que os valoriza.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Funcionalidades completas para vendas online: Tudo o que você precisa para vender seus produtos com sucesso, desde a criação de anúncios até o gerenciamento de pedidos e pagamentos.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Facilidade de uso: Nossa plataforma é intuitiva e fácil de usar, mesmo para quem não tem experiência com vendas online.</w:t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3" w:name="_Toc119164364"/>
      <w:r>
        <w:rPr>
          <w:rFonts w:eastAsia="Arial" w:cs="Arial"/>
          <w:sz w:val="24"/>
          <w:szCs w:val="24"/>
        </w:rPr>
        <w:t>2</w:t>
      </w:r>
      <w:r>
        <w:rPr/>
        <w:tab/>
      </w:r>
      <w:r>
        <w:rPr>
          <w:rFonts w:eastAsia="Arial" w:cs="Arial"/>
          <w:sz w:val="24"/>
          <w:szCs w:val="24"/>
        </w:rPr>
        <w:t>OBJETIVOS</w:t>
      </w:r>
      <w:bookmarkEnd w:id="3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Desenvolver um site de marketplace com tema escuro, permitindo a publicação de produtos, a criação de carrinhos de compras e a estimativa do tempo de entrega. A plataforma será integrada ao backend através do SQL, possibilitando a gestão de carrinhos, publicação de produtos, login, criação de contas e utilização de uma paleta de cores escura.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Funcionalidades: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Tema escuro: O site terá um design elegante e moderno com um tema escuro, proporcionando uma experiência de navegação mais agradável para os usuários.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Publicação de produtos: Os vendedores poderão facilmente publicar seus produtos no marketplace, incluindo imagens, descrições, preços e informações de entrega.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Carrinho de compras: Os usuários poderão adicionar produtos ao carrinho de compras para compra posterior. O carrinho de compras exibirá o total da compra e as opções de pagamento.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Estimativa de tempo de entrega: O site fornecerá uma estimativa do tempo de entrega para cada produto, com base na localização do vendedor e do comprador.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Integração com SQL: O backend do site será integrado ao banco de dados SQL, permitindo o armazenamento e gerenciamento de dados de produtos, carrinhos de compras, usuários e contas.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carrinhos: O backend do site permitirá que os administradores gerenciem os carrinhos de compras, incluindo a visualização, edição e exclusão de itens.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produtos: O backend do site permitirá que os administradores gerenciem os produtos, incluindo a visualização, edição, adição e exclusão de produtos.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Gerenciamento de usuários: O backend do site permitirá que os administradores gerenciem os usuários, incluindo a visualização, edição, adição e exclusão de usuários.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Autenticação: Os usuários poderão criar contas e fazer login no site para acessar seus carrinhos de compras e gerenciar seus perfis.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4" w:name="_Toc119164365"/>
      <w:r>
        <w:rPr>
          <w:rFonts w:eastAsia="Arial" w:cs="Arial"/>
          <w:sz w:val="24"/>
          <w:szCs w:val="24"/>
        </w:rPr>
        <w:t>3</w:t>
      </w:r>
      <w:r>
        <w:rPr/>
        <w:tab/>
      </w:r>
      <w:r>
        <w:rPr>
          <w:rFonts w:eastAsia="Arial" w:cs="Arial"/>
          <w:sz w:val="24"/>
          <w:szCs w:val="24"/>
        </w:rPr>
        <w:t>METODOLOGIA</w:t>
      </w:r>
      <w:bookmarkEnd w:id="4"/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Analisar diferentes métodos de ensino;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Comparar o desempenho de empresas em um mesmo setor;</w:t>
      </w:r>
    </w:p>
    <w:p>
      <w:pPr>
        <w:pStyle w:val="ListParagraph"/>
        <w:widowControl/>
        <w:numPr>
          <w:ilvl w:val="1"/>
          <w:numId w:val="8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Avaliar a efetividade de diferentes políticas públicas.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Pesquisa Exploratória: Seu objetivo é explorar um tema pouco conhecido, buscando levantar informações e gerar hipóteses. É útil para: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Investigar um novo mercado antes de lançar um produto;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Entender as necessidades de um público específico;</w:t>
      </w:r>
    </w:p>
    <w:p>
      <w:pPr>
        <w:pStyle w:val="ListParagraph"/>
        <w:widowControl/>
        <w:numPr>
          <w:ilvl w:val="1"/>
          <w:numId w:val="7"/>
        </w:numPr>
        <w:suppressAutoHyphens w:val="true"/>
        <w:spacing w:lineRule="auto" w:line="360"/>
        <w:ind w:left="1091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Explorar um novo fenômeno social.</w:t>
      </w:r>
    </w:p>
    <w:p>
      <w:pPr>
        <w:pStyle w:val="Normal"/>
        <w:pBdr/>
        <w:spacing w:lineRule="auto" w:line="36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sz w:val="24"/>
          <w:szCs w:val="24"/>
        </w:rP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ind w:left="2127" w:hanging="0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/>
          <w:b/>
          <w:bCs/>
          <w:color w:val="000000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5" w:name="_Toc119164366"/>
      <w:r>
        <w:rPr>
          <w:rFonts w:eastAsia="Arial" w:cs="Arial"/>
          <w:sz w:val="24"/>
          <w:szCs w:val="24"/>
        </w:rPr>
        <w:t xml:space="preserve">4 </w:t>
      </w:r>
      <w:r>
        <w:rPr/>
        <w:tab/>
      </w:r>
      <w:r>
        <w:rPr>
          <w:rFonts w:eastAsia="Arial" w:cs="Arial"/>
          <w:sz w:val="24"/>
          <w:szCs w:val="24"/>
        </w:rPr>
        <w:t>REFERENCIAL TEÓRICO</w:t>
      </w:r>
      <w:bookmarkEnd w:id="5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/>
        <w:tab/>
      </w:r>
      <w:r>
        <w:rPr>
          <w:rFonts w:eastAsia="Arial" w:cs="Arial"/>
          <w:sz w:val="24"/>
          <w:szCs w:val="24"/>
        </w:rPr>
        <w:t xml:space="preserve">Front-end: Refere-se à parte mais visual de um site, como por exemplo, o HTML que fora criado por Tim Berners-Lee, que segundo Victor Monteiro Torres (2018). HTML (Hypertext Markup Language), foi uma das principais criações de Tim Berners-Lee. Já o css (Cascading Style Sheets) criado por Hakon Wiun Lie, que em seu livro escrito por ele e Bert Bos “Cascading Style Sheets: Designing for the Web” (2005), o css funciona com o HTML que é o ‘esqueleto’ do documento, não dando muita importância para sua aparência, sendo bem limitado. Mais com o css você pode melhorar a aparência para os usuários. Já o Javascript, criado por Brendan Eich, que segundo o artigo escrito por Gregor Richards (2011), Andreas Gal (2011), Brendan Eich (2011), Jan Vitek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r>
        <w:rPr>
          <w:rFonts w:eastAsia="Arial" w:cs="Arial"/>
          <w:color w:val="auto"/>
          <w:sz w:val="24"/>
          <w:szCs w:val="24"/>
        </w:rPr>
        <w:t>Rasmus Lerdorf</w:t>
      </w:r>
      <w:r>
        <w:rPr>
          <w:rFonts w:eastAsia="Arial" w:cs="Arial"/>
          <w:sz w:val="24"/>
          <w:szCs w:val="24"/>
        </w:rPr>
        <w:t xml:space="preserve"> (1994). Era originalmente um simples conjunto binário Common Gateway Interface (CGI) feita em linguagem C nomeado Personal Home Page Tools ou mais conhecido como “PHP Tools”. Com sua disponibilização publica de seu código fonte em 1995, permitiu que desenvolvedores usassem da forma que desejassem. E com o tempo melhorando erros, correções de bugs no código, e em geral, aperfeiçoá-lo. My SQL, que segundo o site cloud.google.com fundado pela empresa fundada por David Axmark, Allan Larsson e Michael Widenius em 1995, foi batizado como “MySQL” o My foi em homenagem ao nome da filha de Michael Wildenius e SQL refere-se à Structured Query Language (Linguagem de consulta estruturada). </w:t>
      </w:r>
    </w:p>
    <w:p>
      <w:pPr>
        <w:pStyle w:val="Normal"/>
        <w:spacing w:lineRule="auto" w:line="360"/>
        <w:ind w:firstLine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E-commerce, que segundo Antenor Neto (2023), em 1979 por Michael Aldrich, foi criado o primeiro comercio eletrônico que permitia transações eletrônicas. Segundo Rodrigo Borges (2021), [...] “a história dos Marketplaces começa a ser desenhada em 1995 com a chegada, primeiro, da Amazon, fundada por Jeff Bezos, e que surgia com um modelo de e-commerce. Pouco depois, a Craigslist, idealizada por Craig Newmark para ser o maior classificado dos USA. Em seguida, veio o AuctionWeb, de Pierre Omidyar, posteriormente chamada de eBay, que funcionava como um leilão de colecionáveis e que logo se tornou o primeiro marketplace online para atingir escala e volume.”.</w:t>
      </w:r>
    </w:p>
    <w:p>
      <w:pPr>
        <w:pStyle w:val="Ttulo1"/>
        <w:spacing w:lineRule="auto" w:line="360"/>
        <w:rPr>
          <w:rFonts w:ascii="Arial" w:hAnsi="Arial" w:eastAsia="Arial" w:cs="Arial"/>
          <w:sz w:val="24"/>
          <w:szCs w:val="24"/>
        </w:rPr>
      </w:pPr>
      <w:bookmarkStart w:id="6" w:name="_Toc119164367"/>
      <w:r>
        <w:rPr>
          <w:rFonts w:eastAsia="Arial" w:cs="Arial"/>
          <w:sz w:val="24"/>
          <w:szCs w:val="24"/>
        </w:rPr>
        <w:t>5 DOCUMENTAÇÃO</w:t>
      </w:r>
      <w:r>
        <w:rPr>
          <w:rFonts w:eastAsia="Arial" w:cs="Arial"/>
          <w:b/>
          <w:bCs/>
          <w:sz w:val="24"/>
          <w:szCs w:val="24"/>
        </w:rPr>
        <w:t xml:space="preserve"> DO PROJETO</w:t>
      </w:r>
      <w:bookmarkEnd w:id="6"/>
    </w:p>
    <w:p>
      <w:pPr>
        <w:pStyle w:val="Normal"/>
        <w:ind w:hanging="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b/>
          <w:bCs/>
          <w:color w:val="FF0000"/>
          <w:sz w:val="24"/>
          <w:szCs w:val="24"/>
        </w:rPr>
        <w:t xml:space="preserve"> </w:t>
      </w:r>
      <w:r>
        <w:rPr>
          <w:rFonts w:eastAsia="Arial" w:cs="Arial"/>
          <w:b/>
          <w:bCs/>
          <w:color w:val="auto"/>
          <w:sz w:val="24"/>
          <w:szCs w:val="24"/>
        </w:rPr>
        <w:t>Projeto de TI: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 Para Kate Eby (2022), “[...] O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sz w:val="24"/>
          <w:szCs w:val="24"/>
          <w:lang w:val="pt-BR"/>
        </w:rPr>
        <w:t>planejamento de projeto de tecnologia da informação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pt-BR"/>
        </w:rPr>
        <w:t xml:space="preserve">, ou </w:t>
      </w:r>
      <w:r>
        <w:rPr>
          <w:rFonts w:eastAsia="Arial" w:cs="Arial"/>
          <w:b w:val="false"/>
          <w:bCs w:val="false"/>
          <w:i/>
          <w:iCs/>
          <w:caps w:val="false"/>
          <w:smallCaps w:val="false"/>
          <w:sz w:val="24"/>
          <w:szCs w:val="24"/>
          <w:lang w:val="pt-BR"/>
        </w:rPr>
        <w:t>planejamento de projeto de TI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pt-BR"/>
        </w:rPr>
        <w:t>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lang w:val="pt-BR"/>
        </w:rPr>
        <w:t>Uma reunião inicial para discutir as expectativas sobre o projeto,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pt-BR"/>
        </w:rPr>
      </w:pPr>
      <w:r>
        <w:rPr>
          <w:rFonts w:eastAsia="Arial" w:cs="Arial"/>
          <w:lang w:val="pt-BR"/>
        </w:rPr>
        <w:t xml:space="preserve">Assegurar-se de </w:t>
      </w:r>
      <w:r>
        <w:rPr>
          <w:rFonts w:eastAsia="Arial" w:cs="Arial"/>
          <w:b w:val="false"/>
          <w:bCs w:val="false"/>
          <w:i w:val="false"/>
          <w:iCs w:val="false"/>
          <w:lang w:val="pt-BR"/>
        </w:rPr>
        <w:t>ter a adesão e o envolvimento da liderança,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Criar um termo de abertura que inclua os objetivos,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lang w:val="pt-BR"/>
        </w:rPr>
        <w:t>Estabelecer uma prova de princípio,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um orçamento para o projeto,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um escopo,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 xml:space="preserve">Criar um plano de gerenciamento de projetos 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Definir os papeis de cada pessoa envolvida no projeto desde o início,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Decida a melhor metodologia para o projeto,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Um plano para ter reuniões regularmente,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>Estabelecer as especificações do produto,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Compreenda e aborde riscos técnicos e outros riscos,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lang w:val="pt-BR"/>
        </w:rPr>
        <w:t>Obtenha feedback do usuário com antecedência e frequência;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/>
        <w:t xml:space="preserve">Ciclo de vida: Segundo o site Redhat (2019). “[...] </w:t>
      </w:r>
      <w:r>
        <w:rPr>
          <w:lang w:val="pt-BR"/>
        </w:rPr>
        <w:t>Gerenciamento do ciclo de vida do sistema de TI refere-se à administração de um sistema, desde o provisionamento, as operações e até a desativação. Todos os sistemas, recursos e cargas de trabalho de TI têm um ciclo de vida. Com o gerenciamento do ciclo de vida, você pode: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Criar sistemas confiáveis de modo automatizado e escalável.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Monitorar e controlar todos os sistemas, ativos e subscrições.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Verificar a consistência dos sistemas por todo o ciclo de vida.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</w:pPr>
      <w:r>
        <w:rPr>
          <w:lang w:val="pt-BR"/>
        </w:rPr>
        <w:t xml:space="preserve">Descontinuar o uso de sistemas e recursos quando não forem mais necessários 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151515"/>
          <w:sz w:val="24"/>
          <w:szCs w:val="24"/>
          <w:lang w:val="pt-BR"/>
        </w:rPr>
        <w:t>[...]”.</w:t>
      </w:r>
    </w:p>
    <w:p>
      <w:pPr>
        <w:pStyle w:val="Normal"/>
        <w:ind w:hanging="0"/>
        <w:rPr/>
      </w:pPr>
      <w:r>
        <w:rPr/>
        <w:drawing>
          <wp:inline distT="0" distB="0" distL="114935" distR="114935">
            <wp:extent cx="5762625" cy="29622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color w:val="FF0000"/>
          <w:sz w:val="24"/>
          <w:szCs w:val="24"/>
        </w:rPr>
      </w:pPr>
      <w:r>
        <w:rPr>
          <w:rFonts w:eastAsia="Arial" w:cs="Arial"/>
          <w:b/>
          <w:bCs/>
          <w:color w:val="FF0000"/>
          <w:sz w:val="24"/>
          <w:szCs w:val="24"/>
        </w:rPr>
      </w:r>
    </w:p>
    <w:p>
      <w:pPr>
        <w:pStyle w:val="Ttulo2"/>
        <w:spacing w:before="0" w:after="0"/>
        <w:rPr>
          <w:rFonts w:ascii="Arial" w:hAnsi="Arial" w:eastAsia="Arial" w:cs="Arial"/>
          <w:sz w:val="24"/>
          <w:szCs w:val="24"/>
        </w:rPr>
      </w:pPr>
      <w:bookmarkStart w:id="7" w:name="_Toc119164368"/>
      <w:r>
        <w:rPr>
          <w:rFonts w:eastAsia="Arial" w:cs="Arial"/>
          <w:sz w:val="24"/>
          <w:szCs w:val="24"/>
        </w:rPr>
        <w:t>5.1 Requisitos</w:t>
      </w:r>
      <w:bookmarkEnd w:id="7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tab/>
      </w:r>
      <w:r>
        <w:rPr>
          <w:rFonts w:eastAsia="Arial" w:cs="Arial"/>
          <w:sz w:val="24"/>
          <w:szCs w:val="24"/>
        </w:rPr>
        <w:t>Segundo o site COOPERSYSTEM (2023), requisitos são as funcionalidades que um sistema precisa ter, e é ligado aos objetivos da empresa.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Para 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fazer. Já os requisitos não funcionais definem propriedades e restrições do sistema, podendo ser do sistema todo ou em partes.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bookmarkStart w:id="8" w:name="_GoBack"/>
      <w:bookmarkStart w:id="9" w:name="_GoBack"/>
      <w:bookmarkEnd w:id="9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bookmarkStart w:id="10" w:name="_Toc119164369"/>
      <w:r>
        <w:rPr>
          <w:rFonts w:eastAsia="Arial" w:cs="Arial"/>
          <w:sz w:val="24"/>
          <w:szCs w:val="24"/>
        </w:rPr>
        <w:t>5.1.1 Requisitos funcionais</w:t>
      </w:r>
      <w:bookmarkEnd w:id="10"/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  <w:lang w:val="pt-BR"/>
        </w:rPr>
      </w:pPr>
      <w:hyperlink r:id="rId4">
        <w:r>
          <w:rPr>
            <w:rStyle w:val="LinkdaInternet"/>
            <w:lang w:val="pt-BR"/>
          </w:rPr>
          <w:t>Requisitos.xlsx</w:t>
        </w:r>
      </w:hyperlink>
    </w:p>
    <w:p>
      <w:pPr>
        <w:pStyle w:val="Normal"/>
        <w:spacing w:lineRule="auto" w:line="360"/>
        <w:ind w:hanging="0"/>
        <w:rPr>
          <w:lang w:val="pt-BR"/>
        </w:rPr>
      </w:pPr>
      <w:r>
        <w:rPr>
          <w:lang w:val="pt-BR"/>
        </w:rPr>
      </w:r>
    </w:p>
    <w:p>
      <w:pPr>
        <w:pStyle w:val="Ttulo3"/>
        <w:spacing w:lineRule="auto" w:line="360" w:before="0" w:after="0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11" w:name="_Toc119164370"/>
      <w:r>
        <w:rPr>
          <w:rFonts w:eastAsia="Arial" w:cs="Arial"/>
          <w:b/>
          <w:bCs/>
          <w:sz w:val="24"/>
          <w:szCs w:val="24"/>
        </w:rPr>
        <w:t>5.1.2 Requisitos não funcionais</w:t>
      </w:r>
      <w:bookmarkEnd w:id="11"/>
      <w:r>
        <w:rPr>
          <w:rFonts w:eastAsia="Arial" w:cs="Arial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  <w:lang w:val="pt-BR"/>
        </w:rPr>
      </w:pPr>
      <w:hyperlink r:id="rId5">
        <w:r>
          <w:rPr>
            <w:rStyle w:val="LinkdaInternet"/>
            <w:lang w:val="pt-BR"/>
          </w:rPr>
          <w:t>Requisitos.xlsx</w:t>
        </w:r>
      </w:hyperlink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Fonte: O autor, 2022</w:t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/>
        <w:spacing w:lineRule="auto" w:line="360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4"/>
        </w:numPr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bookmarkStart w:id="12" w:name="_Toc119164371"/>
      <w:r>
        <w:rPr>
          <w:rFonts w:eastAsia="Arial" w:cs="Arial"/>
          <w:sz w:val="24"/>
          <w:szCs w:val="24"/>
        </w:rPr>
        <w:t>Diagrama de Contexto</w:t>
      </w:r>
      <w:bookmarkEnd w:id="12"/>
    </w:p>
    <w:p>
      <w:pPr>
        <w:pStyle w:val="Normal"/>
        <w:pBdr/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B2B35"/>
          <w:sz w:val="24"/>
          <w:szCs w:val="24"/>
          <w:lang w:val="pt-BR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>Segundo Daleska Pedriquez (2023), “[...] um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2B2B35"/>
          <w:sz w:val="24"/>
          <w:szCs w:val="24"/>
          <w:lang w:val="pt-BR"/>
        </w:rPr>
        <w:t xml:space="preserve"> diagrama de contexto é uma visão de alto nível de um sistema. É um esboço básico destinado a definir um projeto com base em seu escopo, limites e relação com componentes externos, como partes interessadas”.</w:t>
      </w:r>
    </w:p>
    <w:p>
      <w:pPr>
        <w:pStyle w:val="Normal"/>
        <w:pBdr/>
        <w:spacing w:lineRule="auto" w:line="360"/>
        <w:ind w:firstLine="141"/>
        <w:jc w:val="center"/>
        <w:rPr/>
      </w:pPr>
      <w:r>
        <w:rPr/>
        <w:drawing>
          <wp:inline distT="0" distB="0" distL="114935" distR="114935">
            <wp:extent cx="4457700" cy="384619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firstLine="141"/>
        <w:rPr>
          <w:rFonts w:ascii="Arial" w:hAnsi="Arial" w:eastAsia="Arial" w:cs="Arial"/>
          <w:color w:val="000000" w:themeColor="text1" w:themeShade="ff" w:themeTint="ff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4"/>
        </w:numPr>
        <w:rPr>
          <w:rFonts w:ascii="Arial" w:hAnsi="Arial" w:eastAsia="Arial" w:cs="Arial"/>
          <w:sz w:val="24"/>
          <w:szCs w:val="24"/>
        </w:rPr>
      </w:pPr>
      <w:bookmarkStart w:id="13" w:name="_Toc119164372"/>
      <w:r>
        <w:rPr>
          <w:rFonts w:eastAsia="Arial" w:cs="Arial"/>
          <w:sz w:val="24"/>
          <w:szCs w:val="24"/>
        </w:rPr>
        <w:t>Diagrama de Fluxo de dados</w:t>
      </w:r>
      <w:bookmarkEnd w:id="13"/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    </w:t>
      </w: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14" w:name="_Toc119164373"/>
      <w:r>
        <w:rPr>
          <w:rFonts w:eastAsia="Arial" w:cs="Arial"/>
          <w:sz w:val="24"/>
          <w:szCs w:val="24"/>
        </w:rPr>
        <w:t>Diagrama de Entidade e relacionamento</w:t>
      </w:r>
      <w:bookmarkEnd w:id="14"/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15" w:name="_Toc119164374"/>
      <w:r>
        <w:rPr>
          <w:rFonts w:eastAsia="Arial" w:cs="Arial"/>
          <w:sz w:val="24"/>
          <w:szCs w:val="24"/>
        </w:rPr>
        <w:t>Dicionário de Dados</w:t>
      </w:r>
      <w:bookmarkEnd w:id="15"/>
    </w:p>
    <w:p>
      <w:pPr>
        <w:pStyle w:val="Normal"/>
        <w:spacing w:lineRule="auto" w:line="360" w:before="240" w:after="0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rPr>
          <w:rFonts w:ascii="Arial" w:hAnsi="Arial" w:eastAsia="Arial" w:cs="Arial"/>
          <w:sz w:val="24"/>
          <w:szCs w:val="24"/>
        </w:rPr>
      </w:pPr>
      <w:bookmarkStart w:id="16" w:name="_Toc119164375"/>
      <w:r>
        <w:rPr>
          <w:rFonts w:eastAsia="Arial" w:cs="Arial"/>
          <w:sz w:val="24"/>
          <w:szCs w:val="24"/>
        </w:rPr>
        <w:t>Diagrama de Caso de Uso</w:t>
      </w:r>
      <w:bookmarkEnd w:id="16"/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17" w:name="_heading=h.44sinio"/>
      <w:bookmarkEnd w:id="17"/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Normal"/>
        <w:ind w:left="720" w:hanging="861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18" w:name="_Toc119164376"/>
      <w:r>
        <w:rPr>
          <w:rFonts w:eastAsia="Arial" w:cs="Arial"/>
          <w:sz w:val="24"/>
          <w:szCs w:val="24"/>
        </w:rPr>
        <w:t>Cadastrar</w:t>
      </w:r>
      <w:bookmarkEnd w:id="18"/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19" w:name="_Toc119164377"/>
      <w:bookmarkStart w:id="20" w:name="_heading=h.vsohz8hitavy"/>
      <w:bookmarkEnd w:id="20"/>
      <w:r>
        <w:rPr>
          <w:rFonts w:eastAsia="Arial" w:cs="Arial"/>
          <w:sz w:val="24"/>
          <w:szCs w:val="24"/>
        </w:rPr>
        <w:t>Logar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21" w:name="_Toc119164378"/>
      <w:bookmarkStart w:id="22" w:name="_heading=h.w4pjqu5od5l"/>
      <w:bookmarkEnd w:id="22"/>
      <w:r>
        <w:rPr>
          <w:rFonts w:eastAsia="Arial" w:cs="Arial"/>
          <w:sz w:val="24"/>
          <w:szCs w:val="24"/>
        </w:rPr>
        <w:t>Cadastro de funcionário/profissional</w:t>
      </w:r>
      <w:bookmarkEnd w:id="21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3"/>
        <w:numPr>
          <w:ilvl w:val="2"/>
          <w:numId w:val="5"/>
        </w:numPr>
        <w:spacing w:lineRule="auto" w:line="240" w:before="240" w:after="0"/>
        <w:rPr>
          <w:rFonts w:ascii="Arial" w:hAnsi="Arial" w:eastAsia="Arial" w:cs="Arial"/>
          <w:sz w:val="24"/>
          <w:szCs w:val="24"/>
        </w:rPr>
      </w:pPr>
      <w:bookmarkStart w:id="23" w:name="_Toc119164379"/>
      <w:bookmarkStart w:id="24" w:name="_heading=h.iimt9dgudcin"/>
      <w:bookmarkEnd w:id="24"/>
      <w:r>
        <w:rPr>
          <w:rFonts w:eastAsia="Arial" w:cs="Arial"/>
          <w:sz w:val="24"/>
          <w:szCs w:val="24"/>
        </w:rPr>
        <w:t>Consultar profissionais</w:t>
      </w:r>
      <w:bookmarkEnd w:id="23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3"/>
        <w:numPr>
          <w:ilvl w:val="2"/>
          <w:numId w:val="5"/>
        </w:numPr>
        <w:rPr>
          <w:rFonts w:ascii="Arial" w:hAnsi="Arial" w:eastAsia="Arial" w:cs="Arial"/>
          <w:sz w:val="24"/>
          <w:szCs w:val="24"/>
        </w:rPr>
      </w:pPr>
      <w:bookmarkStart w:id="25" w:name="_Toc119164380"/>
      <w:bookmarkStart w:id="26" w:name="_heading=h.hyvwenoixavx"/>
      <w:bookmarkEnd w:id="26"/>
      <w:r>
        <w:rPr>
          <w:rFonts w:eastAsia="Arial" w:cs="Arial"/>
          <w:sz w:val="24"/>
          <w:szCs w:val="24"/>
        </w:rPr>
        <w:t>Agendamento</w:t>
      </w:r>
      <w:bookmarkEnd w:id="25"/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7" w:name="_Toc119164381"/>
      <w:r>
        <w:rPr>
          <w:rFonts w:eastAsia="Arial" w:cs="Arial"/>
          <w:sz w:val="24"/>
          <w:szCs w:val="24"/>
        </w:rPr>
        <w:t>Diagrama de Classe</w:t>
      </w:r>
      <w:bookmarkEnd w:id="27"/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8" w:name="_Toc119164382"/>
      <w:r>
        <w:rPr>
          <w:rFonts w:eastAsia="Arial" w:cs="Arial"/>
          <w:sz w:val="24"/>
          <w:szCs w:val="24"/>
        </w:rPr>
        <w:t>Diagrama de Sequência</w:t>
      </w:r>
      <w:bookmarkEnd w:id="28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left="709" w:hanging="709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2"/>
        <w:numPr>
          <w:ilvl w:val="1"/>
          <w:numId w:val="5"/>
        </w:numPr>
        <w:ind w:left="578" w:hanging="578"/>
        <w:rPr>
          <w:rFonts w:ascii="Arial" w:hAnsi="Arial" w:eastAsia="Arial" w:cs="Arial"/>
          <w:sz w:val="24"/>
          <w:szCs w:val="24"/>
        </w:rPr>
      </w:pPr>
      <w:bookmarkStart w:id="29" w:name="_Toc119164383"/>
      <w:r>
        <w:rPr>
          <w:rFonts w:eastAsia="Arial" w:cs="Arial"/>
          <w:sz w:val="24"/>
          <w:szCs w:val="24"/>
        </w:rPr>
        <w:t>Diagrama de Atividade</w:t>
      </w:r>
      <w:bookmarkEnd w:id="29"/>
    </w:p>
    <w:p>
      <w:pPr>
        <w:pStyle w:val="Normal"/>
        <w:spacing w:lineRule="auto" w:line="360"/>
        <w:ind w:left="709" w:hanging="709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ind w:hanging="0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Fonte: O autor, 2022</w:t>
      </w:r>
    </w:p>
    <w:p>
      <w:pPr>
        <w:pStyle w:val="Ttulo1"/>
        <w:numPr>
          <w:ilvl w:val="0"/>
          <w:numId w:val="5"/>
        </w:numPr>
        <w:ind w:left="0" w:hanging="0"/>
        <w:rPr>
          <w:rFonts w:ascii="Arial" w:hAnsi="Arial" w:eastAsia="Arial" w:cs="Arial"/>
          <w:sz w:val="24"/>
          <w:szCs w:val="24"/>
        </w:rPr>
      </w:pPr>
      <w:bookmarkStart w:id="30" w:name="_Toc119164384"/>
      <w:r>
        <w:rPr>
          <w:rFonts w:eastAsia="Arial" w:cs="Arial"/>
          <w:sz w:val="24"/>
          <w:szCs w:val="24"/>
        </w:rPr>
        <w:t>TELAS</w:t>
      </w:r>
      <w:bookmarkEnd w:id="30"/>
      <w:r>
        <w:rPr>
          <w:rFonts w:eastAsia="Arial" w:cs="Arial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1"/>
        <w:numPr>
          <w:ilvl w:val="0"/>
          <w:numId w:val="5"/>
        </w:numPr>
        <w:spacing w:lineRule="auto" w:line="360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bookmarkStart w:id="31" w:name="_Toc119164385"/>
      <w:r>
        <w:rPr>
          <w:rFonts w:eastAsia="Arial" w:cs="Arial"/>
          <w:sz w:val="24"/>
          <w:szCs w:val="24"/>
        </w:rPr>
        <w:t>CONCLUSÃO</w:t>
      </w:r>
      <w:bookmarkEnd w:id="31"/>
    </w:p>
    <w:p>
      <w:pPr>
        <w:pStyle w:val="Normal"/>
        <w:spacing w:lineRule="auto" w:line="360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bookmarkStart w:id="32" w:name="_heading=h.qsh70q"/>
      <w:bookmarkStart w:id="33" w:name="_heading=h.qsh70q"/>
      <w:bookmarkEnd w:id="33"/>
    </w:p>
    <w:p>
      <w:pPr>
        <w:pStyle w:val="Normal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Ttulo1"/>
        <w:numPr>
          <w:ilvl w:val="0"/>
          <w:numId w:val="5"/>
        </w:numPr>
        <w:ind w:left="0" w:hanging="0"/>
        <w:rPr>
          <w:rFonts w:ascii="Arial" w:hAnsi="Arial" w:eastAsia="Arial" w:cs="Arial"/>
          <w:sz w:val="24"/>
          <w:szCs w:val="24"/>
        </w:rPr>
      </w:pPr>
      <w:bookmarkStart w:id="34" w:name="_Toc119164386"/>
      <w:r>
        <w:rPr>
          <w:rFonts w:eastAsia="Arial" w:cs="Arial"/>
          <w:sz w:val="24"/>
          <w:szCs w:val="24"/>
        </w:rPr>
        <w:t>REFERÊNCIAS</w:t>
      </w:r>
      <w:bookmarkEnd w:id="34"/>
    </w:p>
    <w:p>
      <w:pPr>
        <w:pStyle w:val="Normal"/>
        <w:ind w:left="709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bookmarkStart w:id="35" w:name="_heading=h.1pxezwc"/>
      <w:bookmarkEnd w:id="35"/>
      <w:r>
        <w:rPr>
          <w:rFonts w:eastAsia="Arial" w:cs="Arial"/>
          <w:sz w:val="24"/>
          <w:szCs w:val="24"/>
        </w:rPr>
        <w:t>ALVES, Fabricio Germano; SOUSA, Pedro Henrique da Mata Rodrigues; DO VALE ROCHA, Vinícius Wdson. Proteção do consumidor acerca da publicidade comparativa em plataformas de marketplace. civilistica. com, v. 11, n. 1, p. 1-24, 2022.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Gil, A. C. (2008). Métodos e técnicas de pesquisa científica. 6. ed. São Paulo: Atlas.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Lakatos, E. M., &amp; Marconi, M. A. (2017). Fundamentos de metodologia científica. 8. ed. São Paulo: Atlas.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TORRES, Victor Monteiro. HTML e seus Componentes. </w:t>
      </w:r>
      <w:r>
        <w:rPr>
          <w:rFonts w:eastAsia="Arial" w:cs="Arial"/>
          <w:i/>
          <w:iCs/>
          <w:color w:val="222222"/>
          <w:sz w:val="24"/>
          <w:szCs w:val="24"/>
        </w:rPr>
        <w:t>Revista Ada Lovelace</w:t>
      </w:r>
      <w:r>
        <w:rPr>
          <w:rFonts w:eastAsia="Arial" w:cs="Arial"/>
          <w:color w:val="222222"/>
          <w:sz w:val="24"/>
          <w:szCs w:val="24"/>
        </w:rPr>
        <w:t>, 2018, 2: 99-101.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  <w:lang w:val="en-US"/>
        </w:rPr>
      </w:pPr>
      <w:r>
        <w:rPr>
          <w:rFonts w:eastAsia="Arial" w:cs="Arial"/>
          <w:color w:val="222222"/>
          <w:sz w:val="24"/>
          <w:szCs w:val="24"/>
          <w:lang w:val="en-US"/>
        </w:rPr>
        <w:t xml:space="preserve">LIE, Hakon Wium; BOS, Bert. </w:t>
      </w:r>
      <w:r>
        <w:rPr>
          <w:rFonts w:eastAsia="Arial" w:cs="Arial"/>
          <w:i/>
          <w:iCs/>
          <w:color w:val="222222"/>
          <w:sz w:val="24"/>
          <w:szCs w:val="24"/>
          <w:lang w:val="en-US"/>
        </w:rPr>
        <w:t>Cascading style sheets: Designing for the web</w:t>
      </w:r>
      <w:r>
        <w:rPr>
          <w:rFonts w:eastAsia="Arial" w:cs="Arial"/>
          <w:color w:val="222222"/>
          <w:sz w:val="24"/>
          <w:szCs w:val="24"/>
          <w:lang w:val="en-US"/>
        </w:rPr>
        <w:t>. Addison-Wesley Professional, 2005.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RICHARDS, Gregor, et al. Automated construction of JavaScript benchmarks. In: </w:t>
      </w:r>
      <w:r>
        <w:rPr>
          <w:rFonts w:eastAsia="Arial" w:cs="Arial"/>
          <w:i/>
          <w:iCs/>
          <w:color w:val="222222"/>
          <w:sz w:val="24"/>
          <w:szCs w:val="24"/>
        </w:rPr>
        <w:t>Proceedings of the 2011 ACM international conference on Object oriented programming systems languages and applications</w:t>
      </w:r>
      <w:r>
        <w:rPr>
          <w:rFonts w:eastAsia="Arial" w:cs="Arial"/>
          <w:color w:val="222222"/>
          <w:sz w:val="24"/>
          <w:szCs w:val="24"/>
        </w:rPr>
        <w:t>. 2011. p. 677-694.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PAGAR.ME. (2023). Pagar.me: Soluções de pagamento online para o seu negócio. [Website]. Disponível em: </w:t>
      </w:r>
      <w:hyperlink r:id="rId7">
        <w:r>
          <w:rPr>
            <w:rStyle w:val="LinkdaInternet"/>
            <w:rFonts w:eastAsia="Arial" w:cs="Arial"/>
            <w:sz w:val="24"/>
            <w:szCs w:val="24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rPr>
          <w:rFonts w:eastAsia="Arial" w:cs="Arial"/>
          <w:sz w:val="24"/>
          <w:szCs w:val="24"/>
        </w:rPr>
        <w:t xml:space="preserve"> Acesso: 03/04/2024.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 w:before="0" w:after="240"/>
        <w:ind w:hanging="0"/>
        <w:jc w:val="left"/>
        <w:rPr>
          <w:rFonts w:ascii="Arial" w:hAnsi="Arial" w:eastAsia="Arial" w:cs="Arial"/>
          <w:sz w:val="24"/>
          <w:szCs w:val="24"/>
        </w:rPr>
      </w:pPr>
      <w:hyperlink r:id="rId8">
        <w:r>
          <w:rPr>
            <w:rStyle w:val="LinkdaInternet"/>
            <w:rFonts w:eastAsia="Arial" w:cs="Arial"/>
            <w:color w:val="242424"/>
            <w:sz w:val="24"/>
            <w:szCs w:val="24"/>
            <w:u w:val="none"/>
          </w:rPr>
          <w:t>Costa,</w:t>
        </w:r>
      </w:hyperlink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color w:val="242424"/>
          <w:sz w:val="24"/>
          <w:szCs w:val="24"/>
        </w:rPr>
        <w:t>Dalton</w:t>
      </w:r>
      <w:r>
        <w:rPr>
          <w:rFonts w:eastAsia="Arial" w:cs="Arial"/>
          <w:sz w:val="24"/>
          <w:szCs w:val="24"/>
        </w:rPr>
        <w:t xml:space="preserve">. 2021, 29.  Disponível em Medium [Website]: </w:t>
      </w:r>
      <w:hyperlink r:id="rId9">
        <w:r>
          <w:rPr>
            <w:rStyle w:val="LinkdaInternet"/>
            <w:rFonts w:eastAsia="Arial" w:cs="Arial"/>
            <w:sz w:val="24"/>
            <w:szCs w:val="24"/>
          </w:rPr>
          <w:t>https://medium.com/psicodata/dicionario-de-dados-ac3ce726c34b</w:t>
        </w:r>
      </w:hyperlink>
      <w:r>
        <w:rPr>
          <w:rFonts w:eastAsia="Arial" w:cs="Arial"/>
          <w:sz w:val="24"/>
          <w:szCs w:val="24"/>
        </w:rPr>
        <w:t xml:space="preserve"> Acesso: 04/04/2024.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Vieira, Douglas </w:t>
      </w:r>
      <w:r>
        <w:rPr>
          <w:rFonts w:eastAsia="Arial" w:cs="Arial"/>
          <w:color w:val="707070"/>
          <w:sz w:val="24"/>
          <w:szCs w:val="24"/>
        </w:rPr>
        <w:t>(</w:t>
      </w:r>
      <w:r>
        <w:rPr>
          <w:rFonts w:eastAsia="Arial" w:cs="Arial"/>
          <w:color w:val="000000" w:themeColor="text1" w:themeShade="ff" w:themeTint="ff"/>
          <w:sz w:val="24"/>
          <w:szCs w:val="24"/>
        </w:rPr>
        <w:t>21/12/2023).</w:t>
      </w:r>
      <w:r>
        <w:rPr>
          <w:rFonts w:eastAsia="Arial" w:cs="Arial"/>
          <w:sz w:val="24"/>
          <w:szCs w:val="24"/>
        </w:rPr>
        <w:t xml:space="preserve"> Conheça o HTML, uma das linguagens mais usadas na web 2023, 24.  Disponível em Hostgator:</w:t>
      </w:r>
      <w:r>
        <w:rPr>
          <w:rStyle w:val="LinkdaInternet"/>
          <w:rFonts w:eastAsia="Arial" w:cs="Arial"/>
          <w:sz w:val="24"/>
          <w:szCs w:val="24"/>
        </w:rPr>
        <w:t xml:space="preserve"> </w:t>
      </w:r>
      <w:hyperlink r:id="rId10">
        <w:r>
          <w:rPr>
            <w:rStyle w:val="LinkdaInternet"/>
            <w:rFonts w:eastAsia="Arial" w:cs="Arial"/>
            <w:sz w:val="24"/>
            <w:szCs w:val="24"/>
          </w:rPr>
          <w:t>https://www.hostgator.com.br/blog/conheca-o-html/</w:t>
        </w:r>
      </w:hyperlink>
      <w:r>
        <w:rPr>
          <w:rFonts w:eastAsia="Arial" w:cs="Arial"/>
          <w:sz w:val="24"/>
          <w:szCs w:val="24"/>
        </w:rPr>
        <w:t xml:space="preserve"> Aceso: 03/04/2024.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 xml:space="preserve">Ballerini, Rafaella. HTML, CSS e Javascript, quais as diferenças? 2023, 18. Disponível em  Alura:   </w:t>
      </w:r>
      <w:hyperlink r:id="rId11">
        <w:r>
          <w:rPr>
            <w:rStyle w:val="LinkdaInternet"/>
            <w:rFonts w:eastAsia="Arial" w:cs="Arial"/>
            <w:sz w:val="24"/>
            <w:szCs w:val="24"/>
          </w:rPr>
          <w:t>https://www.alura.com.br/artigos/html-css-e-js-definicoes</w:t>
        </w:r>
      </w:hyperlink>
      <w:r>
        <w:rPr>
          <w:rFonts w:eastAsia="Arial" w:cs="Arial"/>
          <w:sz w:val="24"/>
          <w:szCs w:val="24"/>
        </w:rPr>
        <w:t xml:space="preserve"> Acesso: 10/04/2024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COOPERSYSTEM. (2023). Coopersystem.com.br [Website]. Disponível em: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"https://www.coopersystem.com.br/analise-de-requisitos-o-que-e-e-para-que-serve/" \l ":~:text=Antes de dissertar sobre a,e às estratégias de negócios"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https://www.coopersystem.com.br/analise-de-requisitos-o-que-e-e-para-que-serve/#:~:text=Antes%20de%20dissertar%20sobre%20a,e%20%C3%A0s%20estrat%C3%A9gias%20de%20neg%C3%B3cios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sz w:val="24"/>
          <w:szCs w:val="24"/>
        </w:rPr>
        <w:t xml:space="preserve"> Aceso: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FIGUEIREDO, Eduardo. Requisitos funcionais e requisitos não funcionais. </w:t>
      </w:r>
      <w:r>
        <w:rPr>
          <w:rFonts w:eastAsia="Arial" w:cs="Arial"/>
          <w:i/>
          <w:iCs/>
          <w:color w:val="222222"/>
          <w:sz w:val="24"/>
          <w:szCs w:val="24"/>
        </w:rPr>
        <w:t>Icex, Dcc/Ufmg</w:t>
      </w:r>
      <w:r>
        <w:rPr>
          <w:rFonts w:eastAsia="Arial" w:cs="Arial"/>
          <w:color w:val="222222"/>
          <w:sz w:val="24"/>
          <w:szCs w:val="24"/>
        </w:rPr>
        <w:t xml:space="preserve">, 2011, 14. Disponível em: </w:t>
      </w:r>
      <w:hyperlink r:id="rId12">
        <w:r>
          <w:rPr>
            <w:rStyle w:val="LinkdaInternet"/>
            <w:rFonts w:eastAsia="Arial" w:cs="Arial"/>
            <w:sz w:val="24"/>
            <w:szCs w:val="24"/>
          </w:rPr>
          <w:t>https://homepages.dcc.ufmg.br/~figueiredo/disciplinas/aulas/req-funcional-rnf_v01.pdf</w:t>
        </w:r>
      </w:hyperlink>
      <w:r>
        <w:rPr>
          <w:rFonts w:eastAsia="Arial" w:cs="Arial"/>
          <w:color w:val="222222"/>
          <w:sz w:val="24"/>
          <w:szCs w:val="24"/>
        </w:rPr>
        <w:t xml:space="preserve"> Acesso: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  <w:t xml:space="preserve">Php.net (?). Disponível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"https://www.php.net/manual/pt_BR/history.php.php" \l ":~:text=Criado em 1994 por Rasmus,em linguagem de programação C"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https://www.php.net/manual/pt_BR/history.php.php#:~:text=Criado%20em%201994%20por%20Rasmus,em%20linguagem%20de%20programa%C3%A7%C3%A3o%20C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222222"/>
          <w:sz w:val="24"/>
          <w:szCs w:val="24"/>
        </w:rPr>
        <w:t>. Acesso: 12/04/2024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eastAsia="Arial" w:cs="Arial"/>
          <w:color w:val="222222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Cloud.google.com (?). Disponíel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"https://cloud.google.com/mysql?hl=pt-br" \l ":~:text=A empresa sueca MySQL AB,(Linguagem de consulta estruturada"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https://cloud.google.com/mysql?hl=pt-br#:~:text=A%20empresa%20sueca%20MySQL%20AB,(Linguagem%20de%20consulta%20estruturada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). Acesso: 12/04/2024.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  <w:t xml:space="preserve">Neto, Antenor. O que é E-commerce, tipos e como criar um em 2024! 2023, 19. Disponível em: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"https://www.tray.com.br/escola/o-que-e-e-commerce/" \l ":~:text=Em 1979%2C o inglês Michael,%3A Amazon e e-Bay"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https://www.tray.com.br/escola/o-que-e-e-commerce/#:~:text=Em%201979%2C%20o%20inglês%20Michael,%3A%20Amazon%20e%20e-Bay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. Acesso: 16/04/2024.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1F1F1F"/>
          <w:sz w:val="24"/>
          <w:szCs w:val="24"/>
        </w:rPr>
      </w:pPr>
      <w:r>
        <w:rPr>
          <w:rFonts w:eastAsia="Arial" w:cs="Arial"/>
          <w:color w:val="1F1F1F"/>
          <w:sz w:val="24"/>
          <w:szCs w:val="24"/>
        </w:rPr>
        <w:t xml:space="preserve">Borges, Rodrigo. 2021, 4. Disponível em LinkedIn [Website]: </w:t>
      </w:r>
      <w:r>
        <w:fldChar w:fldCharType="begin"/>
      </w:r>
      <w:r>
        <w:rPr>
          <w:rStyle w:val="LinkdaInternet"/>
          <w:sz w:val="24"/>
          <w:szCs w:val="24"/>
          <w:rFonts w:eastAsia="Arial" w:cs="Arial"/>
        </w:rPr>
        <w:instrText> HYPERLINK "https://pt.linkedin.com/pulse/marketplace-é-coisa-que-surgiu-passado-sim-mas-evoluiu-rodrigo-borges" \l ":~:text=Para nós%2C que vivemos a,o maior classificado dos USA"</w:instrText>
      </w:r>
      <w:r>
        <w:rPr>
          <w:rStyle w:val="LinkdaInternet"/>
          <w:sz w:val="24"/>
          <w:szCs w:val="24"/>
          <w:rFonts w:eastAsia="Arial" w:cs="Arial"/>
        </w:rPr>
        <w:fldChar w:fldCharType="separate"/>
      </w:r>
      <w:r>
        <w:rPr>
          <w:rStyle w:val="LinkdaInternet"/>
          <w:rFonts w:eastAsia="Arial" w:cs="Arial"/>
          <w:sz w:val="24"/>
          <w:szCs w:val="24"/>
        </w:rPr>
        <w:t>https://pt.linkedin.com/pulse/marketplace-é-coisa-que-surgiu-passado-sim-mas-evoluiu-rodrigo-borges#:~:text=Para%20nós%2C%20que%20vivemos%20a,o%20maior%20classificado%20dos%20USA</w:t>
      </w:r>
      <w:r>
        <w:rPr>
          <w:rStyle w:val="LinkdaInternet"/>
          <w:sz w:val="24"/>
          <w:szCs w:val="24"/>
          <w:rFonts w:eastAsia="Arial" w:cs="Arial"/>
        </w:rPr>
        <w:fldChar w:fldCharType="end"/>
      </w:r>
      <w:r>
        <w:rPr>
          <w:rFonts w:eastAsia="Arial" w:cs="Arial"/>
          <w:color w:val="1F1F1F"/>
          <w:sz w:val="24"/>
          <w:szCs w:val="24"/>
        </w:rPr>
        <w:t>. Acesso: 16/04/2024.</w:t>
      </w:r>
    </w:p>
    <w:p>
      <w:pPr>
        <w:pStyle w:val="Normal"/>
        <w:spacing w:lineRule="auto" w:line="240"/>
        <w:ind w:hanging="0"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/>
      </w:pPr>
      <w:r>
        <w:rPr>
          <w:rFonts w:eastAsia="Arial" w:cs="Arial"/>
          <w:color w:val="000000" w:themeColor="text1" w:themeShade="ff" w:themeTint="ff"/>
          <w:sz w:val="24"/>
          <w:szCs w:val="24"/>
        </w:rPr>
        <w:t xml:space="preserve">Eby, Kate. 2022, 23. Disponível em Smartsheet [Website]: </w:t>
      </w:r>
      <w:hyperlink r:id="rId13">
        <w:r>
          <w:rPr>
            <w:rStyle w:val="LinkdaInternet"/>
          </w:rPr>
          <w:t>https://pt.smartsheet.com/content/it-project-plan</w:t>
        </w:r>
      </w:hyperlink>
      <w:r>
        <w:rPr/>
        <w:t>. Acesso: 07/05/2024.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Redhat.com (2019). Disponível em: </w:t>
      </w:r>
      <w:hyperlink r:id="rId14">
        <w:r>
          <w:rPr>
            <w:rStyle w:val="LinkdaInternet"/>
          </w:rPr>
          <w:t>https://www.redhat.com/pt-br/topics/management/it-system-life-cycle-management</w:t>
        </w:r>
      </w:hyperlink>
      <w:r>
        <w:rPr/>
        <w:t>. Acesso em: 07/05/2024.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Pedriquez, Daleska. O que é um diagrama de contexto? (e como você pode criar um) 2023, 6. Disponível em: </w:t>
      </w:r>
      <w:hyperlink r:id="rId15">
        <w:r>
          <w:rPr>
            <w:rStyle w:val="LinkdaInternet"/>
          </w:rPr>
          <w:t>https://pt.venngage.com/blog/diagrama-de-contexto/</w:t>
        </w:r>
      </w:hyperlink>
      <w:r>
        <w:rPr/>
        <w:t>. Acesso: 15/05/2024.</w:t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qFormat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99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1drv.ms/x/s!Apq_qDsdWDELgXLDhVl_9bN4kDlr?e=tlwPhC&amp;nav=MTVfezZERUZFMzFELTlBQjktNDhCMC05MEZFLTRCQTc5QjlDMUNGQX0" TargetMode="External"/><Relationship Id="rId5" Type="http://schemas.openxmlformats.org/officeDocument/2006/relationships/hyperlink" Target="https://1drv.ms/x/s!Apq_qDsdWDELgXLDhVl_9bN4kDlr?e=tk2ylN&amp;nav=MTVfezAwMDAwMDAwLTAwMDEtMDAwMC0wMDAwLTAwMDAwMDAwMDAwMH0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8" Type="http://schemas.openxmlformats.org/officeDocument/2006/relationships/hyperlink" Target="https://medium.com/@dalton.bc96?source=post_page-----ac3ce726c34b--------------------------------" TargetMode="External"/><Relationship Id="rId9" Type="http://schemas.openxmlformats.org/officeDocument/2006/relationships/hyperlink" Target="https://medium.com/psicodata/dicionario-de-dados-ac3ce726c34b" TargetMode="External"/><Relationship Id="rId10" Type="http://schemas.openxmlformats.org/officeDocument/2006/relationships/hyperlink" Target="https://www.hostgator.com.br/blog/conheca-o-html/" TargetMode="External"/><Relationship Id="rId11" Type="http://schemas.openxmlformats.org/officeDocument/2006/relationships/hyperlink" Target="https://www.alura.com.br/artigos/html-css-e-js-definicoes" TargetMode="External"/><Relationship Id="rId12" Type="http://schemas.openxmlformats.org/officeDocument/2006/relationships/hyperlink" Target="https://homepages.dcc.ufmg.br/~figueiredo/disciplinas/aulas/req-funcional-rnf_v01.pdf" TargetMode="External"/><Relationship Id="rId13" Type="http://schemas.openxmlformats.org/officeDocument/2006/relationships/hyperlink" Target="https://pt.smartsheet.com/content/it-project-plan" TargetMode="External"/><Relationship Id="rId14" Type="http://schemas.openxmlformats.org/officeDocument/2006/relationships/hyperlink" Target="https://www.redhat.com/pt-br/topics/management/it-system-life-cycle-management" TargetMode="External"/><Relationship Id="rId15" Type="http://schemas.openxmlformats.org/officeDocument/2006/relationships/hyperlink" Target="https://pt.venngage.com/blog/diagrama-de-contexto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
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4cdc-0357-463e-8ee3-797072204b0f}"/>
      </w:docPartPr>
      <w:docPartBody>
        <w:p xmlns:wp14="http://schemas.microsoft.com/office/word/2010/wordml" w14:paraId="4B271CF2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23</Pages>
  <Words>2294</Words>
  <Characters>14222</Characters>
  <CharactersWithSpaces>16428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2024-04-18T11:50:00Z</dcterms:created>
  <dc:creator>Microsoft</dc:creator>
  <dc:description/>
  <dc:language>pt-BR</dc:language>
  <cp:lastModifiedBy>danie l</cp:lastModifiedBy>
  <dcterms:modified xsi:type="dcterms:W3CDTF">2024-05-15T12:34:19Z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