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the joined pair: </w:t>
      </w:r>
      <w:r>
        <w:rPr>
          <w:rFonts w:ascii="Times New Roman" w:hAnsi="Times New Roman"/>
          <w:sz w:val="28"/>
        </w:rPr>
        <w:t xml:space="preserve">on </w:t>
      </w:r>
      <w:r>
        <w:rPr>
          <w:rFonts w:ascii="Times New Roman" w:hAnsi="Times New Roman"/>
          <w:sz w:val="28"/>
        </w:rPr>
        <w:t xml:space="preserve"> </w:t>
      </w:r>
      <w:r>
        <w:rPr>
          <w:rFonts w:ascii="Times New Roman" w:hAnsi="Times New Roman"/>
          <w:sz w:val="28"/>
        </w:rPr>
        <w:t xml:space="preserve">21.10.2026.</w:t>
      </w:r>
    </w:p>
    <w:sectPr>
      <w:pgSz w:w="7471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