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64" w:type="dxa"/>
      </w:tblPr>
      <w:tblGrid>
        <w:gridCol w:w="2266"/>
        <w:gridCol w:w="524"/>
        <w:gridCol w:w="6674"/>
      </w:tblGrid>
      <w:tr>
        <w:tc>
          <w:tcPr>
            <w:tcW w:w="1447" w:type="dxa"/>
          </w:tcPr>
          <w:p>
            <w:pPr>
              <w:ind w:right="300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Attachments:</w:t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Application form</w:t>
            </w:r>
          </w:p>
        </w:tc>
      </w:tr>
      <w:tr>
        <w:tc>
          <w:tcPr>
            <w:tcW w:w="1447" w:type="dxa"/>
          </w:tcPr>
          <w:p>
            <w:pPr>
              <w:ind w:right="300"/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Questionnaire</w:t>
            </w:r>
          </w:p>
        </w:tc>
      </w:tr>
      <w:tr>
        <w:tc>
          <w:tcPr>
            <w:tcW w:w="1447" w:type="dxa"/>
          </w:tcPr>
          <w:p>
            <w:pPr>
              <w:ind w:right="300"/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Terms of service</w:t>
            </w: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