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3128" w:type="dxa"/>
        <w:tblLayout w:type="fixed"/>
        <w:tblCellMar>
          <w:left w:w="0" w:type="dxa"/>
        </w:tblCellMar>
      </w:tblPr>
      <w:tblGrid>
        <w:gridCol w:w="3128"/>
      </w:tblGrid>
      <w:tr>
        <w:tc>
          <w:tcPr>
            <w:tcW w:w="3128" w:type="dxa"/>
          </w:tcPr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</w:t>
            </w:r>
            <w:r>
              <w:rPr>
                <w:sz w:val="23"/>
              </w:rPr>
            </w:r>
            <w:r>
              <w:rPr>
                <w:rFonts w:ascii="Times New Roman" w:hAnsi="Times New Roman"/>
                <w:sz w:val="19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917700" cy="5588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                                                            </w:t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</w:tc>
      </w:tr>
    </w:tbl>
    <w:p>
      <w:r>
        <w:t>Following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