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Times New Roman" w:hAnsi="Times New Roman"/>
          <w:sz w:val="28"/>
        </w:rPr>
        <w:t xml:space="preserve">Following paragraph</w:t>
      </w:r>
    </w:p>
    <w:sectPr>
      <w:headerReference w:type="default" r:id="rIdHeader"/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tbl>
    <w:tblPr>
      <w:tblW w:w="7200" w:type="dxa"/>
      <w:tblLayout w:type="fixed"/>
      <w:tblCellMar>
        <w:left w:w="0" w:type="dxa"/>
        <w:right w:w="0" w:type="dxa"/>
      </w:tblCellMar>
    </w:tblPr>
    <w:tblGrid>
      <w:gridCol w:w="7200"/>
    </w:tblGrid>
    <w:tr>
      <w:tc>
        <w:tcPr>
          <w:tcW w:w="7200" w:type="dxa"/>
        </w:tcPr>
        <w:p>
          <w:r>
            <w:rPr>
              <w:rFonts w:ascii="Times New Roman" w:hAnsi="Times New Roman"/>
              <w:sz w:val="28"/>
            </w:rPr>
            <w:t xml:space="preserve">Left </w:t>
          </w:r>
          <w:r>
            <w:rPr>
              <w:rFonts w:ascii="Times New Roman" w:hAnsi="Times New Roman"/>
              <w:sz w:val="28"/>
            </w:rP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14400" cy="457200"/>
                <wp:docPr id="1" name="Synthetic picture"/>
                <a:graphic>
                  <a:graphicData uri="http://schemas.openxmlformats.org/drawingml/2006/picture">
                    <pic:pic>
                      <pic:nvPicPr>
                        <pic:cNvPr id="1" name="Synthetic picture"/>
                        <pic:cNvPicPr/>
                      </pic:nvPicPr>
                      <pic:blipFill>
                        <a:blip r:embed="rIdImage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8"/>
            </w:rPr>
            <w:t xml:space="preserve"> End</w:t>
          </w:r>
        </w:p>
      </w:tc>
    </w:tr>
  </w:tbl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age" Type="http://schemas.openxmlformats.org/officeDocument/2006/relationships/image" Target="media/synthetic.jpeg"/><Relationship Id="rId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Image" Type="http://schemas.openxmlformats.org/officeDocument/2006/relationships/image" Target="media/synthetic.jpeg"/></Relationships>
</file>