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7200" w:type="dxa"/>
        <w:tblLayout w:type="fixed"/>
        <w:tblCellMar>
          <w:left w:w="0" w:type="dxa"/>
          <w:right w:w="0" w:type="dxa"/>
        </w:tblCellMar>
      </w:tblPr>
      <w:tblGrid>
        <w:gridCol w:w="7200"/>
      </w:tblGrid>
      <w:tr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 xml:space="preserve">Left 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914400" cy="457200"/>
                  <wp:docPr id="1" name="Synthetic picture"/>
                  <a:graphic>
                    <a:graphicData uri="http://schemas.openxmlformats.org/drawingml/2006/picture">
                      <pic:pic>
                        <pic:nvPicPr>
                          <pic:cNvPr id="1" name="Synthetic picture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8"/>
              </w:rPr>
              <w:t xml:space="preserve"> End</w:t>
            </w:r>
          </w:p>
        </w:tc>
      </w:tr>
    </w:tbl>
    <w:p>
      <w:r>
        <w:rPr>
          <w:rFonts w:ascii="Times New Roman" w:hAnsi="Times New Roman"/>
          <w:sz w:val="28"/>
        </w:rPr>
        <w:t xml:space="preserve">Following paragraph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