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4"/>
          <w:szCs w:val="44"/>
        </w:rPr>
        <w:t xml:space="preserve">FAHEEM AHMED NF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2E75B6"/>
          <w:spacing w:val="8"/>
          <w:sz w:val="24"/>
          <w:szCs w:val="24"/>
        </w:rPr>
        <w:t xml:space="preserve">SVP / EVP / SENIOR GENERAL MANAGER — STRATEGY &amp; BUSINESS HEAD</w:t>
      </w:r>
    </w:p>
    <w:p>
      <w:pPr>
        <w:spacing w:after="5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Liabilities Products  |  Merchant Acquiring  |  Strategic P&amp;L Management  |  Digital Transformation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Banking · Insurance · Fintech  —  Strategic Advisory &amp; Digital Transformation Consulting</w:t>
      </w:r>
    </w:p>
    <w:p>
      <w:pPr>
        <w:pBdr>
          <w:bottom w:val="single" w:color="1F3864" w:sz="10" w:space="6"/>
        </w:pBdr>
        <w:spacing w:after="160"/>
        <w:jc w:val="center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+91-9626232252   |   faheemj3@gmail.com   |   Coimbatore – 641015, India   |   linkedin.com/in/nather-farooque-faheem-ahmed-213a37219</w:t>
      </w:r>
    </w:p>
    <w:p>
      <w:pPr>
        <w:pBdr>
          <w:bottom w:val="single" w:color="1F3864" w:sz="8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pacing w:val="10"/>
          <w:sz w:val="25"/>
          <w:szCs w:val="25"/>
        </w:rPr>
        <w:t xml:space="preserve">EXECUTIVE SUMMARY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Transformational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Banking, Insurance &amp; Fintech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strategy leader with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24+ years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of techno-functional leadership, spearheading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Liabilities Products (CASA/FD)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Merchant Acquiring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Digital Payments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businesses for a leading Indian private sector bank. Proven record of architecting Go-To-Market strategy, owning end-to-end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P&amp;L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driving sustained revenue and margin growth through product innovation, strategic alliances, and large-scale digital transformation.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Trusted advisor to CXOs, Boards, and institutional partners; recognised for translating strategy into measurable business outcomes — INR 600 Crore CASA book, 43% growth in debit card spends, and INR 62 Million in cost savings through digital transformation. Skilled in building and leading high-performing, cross-functional teams of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60–70+ professionals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across multi-location environments.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Currently exploring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SVP / EVP / Senior General Manager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mandates in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Strategy, Management Consulting, and Digital Transformation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bringing deep domain expertise in liabilities, merchant acquiring, and payments to drive enterprise-level growth agendas.</w:t>
      </w:r>
    </w:p>
    <w:p>
      <w:pPr>
        <w:pBdr>
          <w:bottom w:val="single" w:color="1F3864" w:sz="8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pacing w:val="10"/>
          <w:sz w:val="25"/>
          <w:szCs w:val="25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Liabilities Products (CASA &amp; FD)</w:t>
            </w:r>
          </w:p>
        </w:tc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Merchant Acquiring &amp; Payments</w:t>
            </w:r>
          </w:p>
        </w:tc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Strategic P&amp;L Management</w:t>
            </w:r>
          </w:p>
        </w:tc>
      </w:tr>
      <w:tr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Go-To-Market (GTM) Strategy</w:t>
            </w:r>
          </w:p>
        </w:tc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Digital Transformation</w:t>
            </w:r>
          </w:p>
        </w:tc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Revenue &amp; Margin Growth</w:t>
            </w:r>
          </w:p>
        </w:tc>
      </w:tr>
      <w:tr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Product Lifecycle Management</w:t>
            </w:r>
          </w:p>
        </w:tc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CXO &amp; Stakeholder Management</w:t>
            </w:r>
          </w:p>
        </w:tc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Strategic Alliances &amp; Partnerships</w:t>
            </w:r>
          </w:p>
        </w:tc>
      </w:tr>
      <w:tr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Risk, Governance &amp; Compliance</w:t>
            </w:r>
          </w:p>
        </w:tc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Change Management</w:t>
            </w:r>
          </w:p>
        </w:tc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Cross-Functional Team Leadership</w:t>
            </w:r>
          </w:p>
        </w:tc>
      </w:tr>
      <w:tr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Business Strategy &amp; Consulting</w:t>
            </w:r>
          </w:p>
        </w:tc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Digital Payments (POS/QR/UPI)</w:t>
            </w:r>
          </w:p>
        </w:tc>
        <w:tc>
          <w:tcPr>
            <w:tcW w:type="dxa" w:w="312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Agile &amp; Six Sigma Process Excellence</w:t>
            </w:r>
          </w:p>
        </w:tc>
      </w:tr>
    </w:tbl>
    <w:p>
      <w:pPr>
        <w:spacing w:after="0"/>
      </w:pPr>
    </w:p>
    <w:p>
      <w:pPr>
        <w:pBdr>
          <w:bottom w:val="single" w:color="1F3864" w:sz="8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pacing w:val="10"/>
          <w:sz w:val="25"/>
          <w:szCs w:val="25"/>
        </w:rPr>
        <w:t xml:space="preserve">PROFESSIONAL EXPERIENCE</w:t>
      </w:r>
    </w:p>
    <w:p>
      <w:pPr>
        <w:tabs>
          <w:tab w:val="right" w:pos="9026"/>
        </w:tabs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Karur Vysya Bank Limited, Chennai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	Aug 2018 – Present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Chief Manager – Strategy &amp; Core Products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Career progression: Senior Manager – Insurance &amp; Bancassurance (Aug 2018 – Mar 2021)  →  Chief Manager – Core Products, Strategy &amp; Business Development (Apr 2021 – Present)</w:t>
      </w:r>
    </w:p>
    <w:p>
      <w:pPr>
        <w:spacing w:after="50" w:before="11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Spearheading Merchant Acquiring Strategy &amp; P&amp;L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Spearheaded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the bank-wide Merchant Acquiring strategy and P&amp;L, architecting segmentation across retail, hospitality, F&amp;B, education and healthcare verticals; mapped competitive white-spaces and built a multi-year GTM roadmap aligned with RBI guidelines.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Established merchant onboarding SOPs, pricing frameworks, and MDR/commission revenue models; scaled merchant base and TPV by deploying POS terminals, QR-based payments, and the UPI merchant stack.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Negotiated strategic alliances with payment aggregators, fintech partners, and NPCI-approved entities, expanding acceptance infrastructure across Tier 2/3 geographies.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Launched merchant rewards and loyalty programmes; introduced PowerBI-based merchant health-score dashboards to track activation, retention and churn.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Championed merchant digital onboarding (e-KYC, API-based integrations), reducing TAT from 7 days to under 48 hours, while embedding governance, risk and compliance (GRC) controls that ensured zero regulatory lapses.</w:t>
      </w:r>
    </w:p>
    <w:p>
      <w:pPr>
        <w:spacing w:after="50" w:before="11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Driving Liabilities Products (CASA &amp; Term Deposits) Growth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Formulated the CASA deepening strategy: designed segment-specific propositions (salary accounts, NRI, students, self-employed) with differentiated service models and cross-sell journeys.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Managed and grew an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INR 600 Crore CASA book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; engineered a debit card activation and usage drive that scaled monthly spends from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INR 300 Crore to INR 430 Crore (43% growth)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Drove FD mobilisation through relationship banking, bancassurance bundling, and digital campaigns targeting lapsed and dormant accounts.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Instituted daily MIS dashboards (Tableau/PowerBI) tracking CASA accretion, FD maturities, product penetration per RM, and channel-wise liability sourcing trends.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and executed corporate salary tie-up programmes with SMEs and large institutions, onboarding 20+ institutional accounts that strengthened the low-cost deposit base.</w:t>
      </w:r>
    </w:p>
    <w:p>
      <w:pPr>
        <w:spacing w:after="50" w:before="11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Strategy, Product &amp; Digital Transformation Leadership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Directed technology planning, implementation, and operational transformation for multi-dollar projects across multi-location environments, leading a core team of 9.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Administered the full project lifecycle (Initiation → Definition → Planning → Execution → Monitoring → Closure), applying Lean and Six Sigma methodologies for process optimisation.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Embedded Agile best practices (time-boxing, continuous integration, transparency, self-management), achieving a velocity improvement of over 24%.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Coordinated scrum pods of 5 across software development, operations, and go-to-market functions, delivering seamless platform migrations and digital transformation initiatives.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INR 62 Million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in organisational savings through enterprise digital transformation initiatives.</w:t>
      </w:r>
    </w:p>
    <w:p>
      <w:pPr>
        <w:spacing w:after="50" w:before="110"/>
      </w:pPr>
      <w:r>
        <w:rPr>
          <w:rFonts w:ascii="Calibri" w:cs="Calibri" w:eastAsia="Calibri" w:hAnsi="Calibri"/>
          <w:b/>
          <w:bCs/>
          <w:color w:val="2E75B6"/>
          <w:sz w:val="21"/>
          <w:szCs w:val="21"/>
        </w:rPr>
        <w:t xml:space="preserve">Key Accomplishments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Scaled Merchant Acquiring TPV year-on-year; established the bank's footprint in 3 new merchant verticals within 18 months.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Grew CASA book to INR 600 Crore; lifted debit card spends by 43% (INR 300 Cr → INR 430 Cr monthly).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INR 62 Million in savings through digital transformation; streamlined operations, saving significant man-hours.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Introduced large-scale systems, tools and processes aligned to enterprise business objectives.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Implemented Agile delivery model with 24%+ velocity improvement across 5-member scrum pods.</w:t>
      </w:r>
    </w:p>
    <w:p>
      <w:pPr>
        <w:pBdr>
          <w:bottom w:val="single" w:color="1F3864" w:sz="8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pacing w:val="10"/>
          <w:sz w:val="25"/>
          <w:szCs w:val="25"/>
        </w:rPr>
        <w:t xml:space="preserve">PREVIOUS EXPERIENCE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Dec 2016 – Aug 2018</w:t>
            </w:r>
          </w:p>
        </w:tc>
        <w:tc>
          <w:tcPr>
            <w:tcW w:type="dxa" w:w="4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Bajaj Allianz General Insurance Co., Coimbatore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Cluster Head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May 2015 – Dec 2016</w:t>
            </w:r>
          </w:p>
        </w:tc>
        <w:tc>
          <w:tcPr>
            <w:tcW w:type="dxa" w:w="4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Religare Health Insurance Co., Coimbatore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Branch Head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Dec 2013 – Apr 2015</w:t>
            </w:r>
          </w:p>
        </w:tc>
        <w:tc>
          <w:tcPr>
            <w:tcW w:type="dxa" w:w="4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Max Life Insurance Co., Coimbatore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Sr. AAP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Apr 2010 – Dec 2013</w:t>
            </w:r>
          </w:p>
        </w:tc>
        <w:tc>
          <w:tcPr>
            <w:tcW w:type="dxa" w:w="4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IndusInd Bank Limited, Coimbatore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Chief Manager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Sep 2008 – Dec 2009</w:t>
            </w:r>
          </w:p>
        </w:tc>
        <w:tc>
          <w:tcPr>
            <w:tcW w:type="dxa" w:w="4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Aviva Life Insurance, Salem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Branch Head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Aug 2006 – Apr 2008</w:t>
            </w:r>
          </w:p>
        </w:tc>
        <w:tc>
          <w:tcPr>
            <w:tcW w:type="dxa" w:w="4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ICICI Bank, Salem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Sales Manager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Apr 2000 – Aug 2006</w:t>
            </w:r>
          </w:p>
        </w:tc>
        <w:tc>
          <w:tcPr>
            <w:tcW w:type="dxa" w:w="496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Ipca / Tidal / Apex Laboratories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Area Manager / Sales Representative</w:t>
            </w:r>
          </w:p>
        </w:tc>
      </w:tr>
    </w:tbl>
    <w:p>
      <w:pPr>
        <w:spacing w:after="0"/>
      </w:pPr>
    </w:p>
    <w:p>
      <w:pPr>
        <w:pBdr>
          <w:bottom w:val="single" w:color="1F3864" w:sz="8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3864"/>
          <w:spacing w:val="10"/>
          <w:sz w:val="25"/>
          <w:szCs w:val="25"/>
        </w:rPr>
        <w:t xml:space="preserve">EDUCATION &amp; CERTIFICATIONS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Diploma in Retail Banking – IIBF, New Delhi (2021)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CAIIB (HRM) – IIBF, New Delhi (2020)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JAIIB (Banking) – IIBF, New Delhi (2019)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B.Sc. (Chemistry) – Islamiah College, Madras University (1999)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 &amp; Languages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IRDAI  |  AMFI  |  KYC AML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Languages: English, Tamil, Urdu, Hindi, Arabic</w:t>
      </w:r>
    </w:p>
    <w:sectPr>
      <w:pgSz w:w="12240" w:h="15840" w:orient="portrait"/>
      <w:pgMar w:top="460" w:right="1000" w:bottom="46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70"/>
      </w:pPr>
      <w:rPr>
        <w:rFonts w:ascii="Calibri" w:cs="Calibri" w:eastAsia="Calibri" w:hAnsi="Calibri"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2026-06-28T15:29:24.427Z</dcterms:created>
  <dcterms:modified xsi:type="dcterms:W3CDTF">2026-06-28T15:29:24.428Z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