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2FB5A" w14:textId="769ED083" w:rsidR="00FE226D" w:rsidRDefault="00FE226D" w:rsidP="00FE226D">
      <w:pPr>
        <w:jc w:val="both"/>
      </w:pPr>
      <w:r w:rsidRPr="00FE226D">
        <w:t xml:space="preserve">El teletrabajo ha existido desde hace décadas, pero su adopción masiva comenzó a acelerarse en la última década, impulsada por avances tecnológicos y cambios en la cultura laboral. Según un estudio de </w:t>
      </w:r>
      <w:r w:rsidRPr="00FE226D">
        <w:rPr>
          <w:b/>
          <w:bCs/>
        </w:rPr>
        <w:t xml:space="preserve">Gallup (2020), </w:t>
      </w:r>
      <w:r w:rsidRPr="00FE226D">
        <w:t>el 43% de los trabajadores estadounidenses realizaron su trabajo desde casa durante la pandemia de COVID-19, lo que marcó un cambio significativo en la forma en que las empresas operan. Este cambio ha llevado a un aumento en la implementación de políticas de teletrabajo en diversas industrias.</w:t>
      </w:r>
      <w:r>
        <w:t xml:space="preserve"> Este modelo de trabajo presenta ventajas, como la flexibilidad y reducción de costos operativos, pero también plantea retos importantes en términos de ciberseguridad. La protección de datos y la seguridad de la información se convierten en prioridades críticas, ya que los empleados utilizan dispositivos y redes que pueden no estar adecuadamente protegidos.</w:t>
      </w:r>
    </w:p>
    <w:p w14:paraId="50EB0BA9" w14:textId="3DC7D1A5" w:rsidR="0055518E" w:rsidRDefault="0055518E" w:rsidP="00FE226D">
      <w:pPr>
        <w:jc w:val="both"/>
      </w:pPr>
      <w:r w:rsidRPr="0055518E">
        <w:t xml:space="preserve">Con el incremento del teletrabajo, también ha habido un aumento en las amenazas cibernéticas. Según el informe de </w:t>
      </w:r>
      <w:r w:rsidRPr="0055518E">
        <w:rPr>
          <w:b/>
          <w:bCs/>
        </w:rPr>
        <w:t>Cybersecurity &amp; Infrastructure Security Agency (CISA) (2021),</w:t>
      </w:r>
      <w:r w:rsidRPr="0055518E">
        <w:t xml:space="preserve"> se ha observado un aumento del 400% en los ataques de ransomware desde el inicio de la pandemia. Esto pone de manifiesto la necesidad urgente de implementar medidas de ciberseguridad efectivas en entornos de trabajo remoto.</w:t>
      </w:r>
    </w:p>
    <w:p w14:paraId="08F50875" w14:textId="5A3A507D" w:rsidR="0055518E" w:rsidRDefault="0055518E" w:rsidP="00FE226D">
      <w:pPr>
        <w:jc w:val="both"/>
      </w:pPr>
      <w:r w:rsidRPr="0055518E">
        <w:t>La adopción de tecnologías emergentes, como la inteligencia artificial y el aprendizaje automático, está transformando la forma en que las empresas abordan la ciberseguridad. Estas tecnologías permiten la detección proactiva de amenazas y la respuesta automatizada, lo que mejora significativamente la capacidad de las organizaciones para protegerse contra ataques cibernéticos.</w:t>
      </w:r>
    </w:p>
    <w:p w14:paraId="08F94830" w14:textId="77777777" w:rsidR="00FE226D" w:rsidRDefault="00FE226D" w:rsidP="00FE226D">
      <w:pPr>
        <w:jc w:val="both"/>
      </w:pPr>
      <w:r>
        <w:t>2.1. Ciberseguridad</w:t>
      </w:r>
    </w:p>
    <w:p w14:paraId="46D92BDD" w14:textId="0AA5946E" w:rsidR="00FE226D" w:rsidRPr="00FE226D" w:rsidRDefault="00FE226D" w:rsidP="00FE226D">
      <w:pPr>
        <w:jc w:val="both"/>
      </w:pPr>
      <w:r>
        <w:t xml:space="preserve">La ciberseguridad abarca un conjunto de estrategias y tecnologías diseñadas para proteger sistemas, redes y datos de ataques cibernéticos. Según </w:t>
      </w:r>
      <w:r w:rsidRPr="00FE226D">
        <w:rPr>
          <w:b/>
          <w:bCs/>
        </w:rPr>
        <w:t xml:space="preserve">Stallings y Brown (2012), </w:t>
      </w:r>
      <w:r>
        <w:t>se centra en tres pilares fundamentales: confidencialidad, integridad y disponibilidad. La confidencialidad asegura que la información solo sea accesible para quienes tienen autorización, la integridad garantiza que los datos no sean alterados de manera no autorizada, y la disponibilidad asegura que los datos y sistemas estén accesibles cuando se necesiten.</w:t>
      </w:r>
    </w:p>
    <w:p w14:paraId="1474994D" w14:textId="77777777" w:rsidR="00FE226D" w:rsidRDefault="00FE226D" w:rsidP="00FE226D">
      <w:pPr>
        <w:jc w:val="both"/>
      </w:pPr>
      <w:r>
        <w:t>2.2. VPN (Red Privada Virtual)</w:t>
      </w:r>
    </w:p>
    <w:p w14:paraId="5829D48C" w14:textId="77777777" w:rsidR="00FE226D" w:rsidRDefault="00FE226D" w:rsidP="00FE226D">
      <w:pPr>
        <w:jc w:val="both"/>
      </w:pPr>
      <w:r>
        <w:t xml:space="preserve">Una VPN permite a los usuarios crear conexiones seguras a través de redes públicas, cifrando los datos transmitidos. Esto es crucial en el teletrabajo, donde la exposición a redes Wi-Fi públicas puede comprometer la seguridad de la información sensible. </w:t>
      </w:r>
      <w:r w:rsidRPr="00FE226D">
        <w:rPr>
          <w:b/>
          <w:bCs/>
        </w:rPr>
        <w:t xml:space="preserve">Cisco (2020) </w:t>
      </w:r>
      <w:r>
        <w:t>destaca que las VPN no solo protegen la privacidad del usuario, sino que también permiten el acceso remoto a recursos corporativos de manera segura.</w:t>
      </w:r>
    </w:p>
    <w:p w14:paraId="5AF98EEC" w14:textId="77777777" w:rsidR="00FE226D" w:rsidRDefault="00FE226D" w:rsidP="00FE226D">
      <w:pPr>
        <w:jc w:val="both"/>
      </w:pPr>
      <w:r>
        <w:t>2.3. Proxy</w:t>
      </w:r>
    </w:p>
    <w:p w14:paraId="7A7A9B73" w14:textId="1F619F9D" w:rsidR="00FE226D" w:rsidRDefault="00FE226D" w:rsidP="00FE226D">
      <w:pPr>
        <w:jc w:val="both"/>
      </w:pPr>
      <w:r>
        <w:t>Los servidores proxy, como Squid, actúan como intermediarios entre los usuarios y los servicios de internet. Permiten el filtrado de contenido, lo que ayuda a restringir el acceso a sitios no laborales y a mejorar la seguridad al ocultar la dirección IP del usu</w:t>
      </w:r>
      <w:r w:rsidRPr="00FE226D">
        <w:t>ario.</w:t>
      </w:r>
      <w:r w:rsidRPr="00FE226D">
        <w:rPr>
          <w:b/>
          <w:bCs/>
        </w:rPr>
        <w:t xml:space="preserve"> Pacheco et al. (2018)</w:t>
      </w:r>
      <w:r>
        <w:t xml:space="preserve"> indican que el uso de proxies puede mejorar la productividad al limitar el acceso a contenido no relacionado con el trabajo.</w:t>
      </w:r>
    </w:p>
    <w:p w14:paraId="4CAA7EEB" w14:textId="77777777" w:rsidR="00FE226D" w:rsidRDefault="00FE226D" w:rsidP="00FE226D">
      <w:pPr>
        <w:jc w:val="both"/>
      </w:pPr>
      <w:r>
        <w:lastRenderedPageBreak/>
        <w:t>2.4. Firewall</w:t>
      </w:r>
    </w:p>
    <w:p w14:paraId="3B5A6E44" w14:textId="2EEB7C64" w:rsidR="00FE226D" w:rsidRDefault="00FE226D" w:rsidP="00FE226D">
      <w:pPr>
        <w:jc w:val="both"/>
      </w:pPr>
      <w:r>
        <w:t xml:space="preserve">El firewall es un componente esencial en la infraestructura de seguridad de una red. Controla el tráfico de red entrante y saliente y puede configurarse para bloquear aplicaciones y servicios no autorizados. </w:t>
      </w:r>
      <w:r w:rsidRPr="00FE226D">
        <w:rPr>
          <w:b/>
          <w:bCs/>
        </w:rPr>
        <w:t>Northcutt y Novak (2001)</w:t>
      </w:r>
      <w:r>
        <w:t xml:space="preserve"> enfatizan que los firewalls son fundamentales para prevenir accesos no autorizados y proteger la red de amenazas externas.</w:t>
      </w:r>
    </w:p>
    <w:p w14:paraId="1744F17C" w14:textId="77777777" w:rsidR="00FE226D" w:rsidRDefault="00FE226D" w:rsidP="00FE226D">
      <w:pPr>
        <w:jc w:val="both"/>
      </w:pPr>
      <w:r>
        <w:t>2.5. Registro de Actividades</w:t>
      </w:r>
    </w:p>
    <w:p w14:paraId="65D3017E" w14:textId="1B0FE5EB" w:rsidR="00FE226D" w:rsidRDefault="00FE226D" w:rsidP="00FE226D">
      <w:pPr>
        <w:jc w:val="both"/>
      </w:pPr>
      <w:r>
        <w:t xml:space="preserve">El registro de actividades es crucial para la auditoría y el monitoreo de la seguridad. Utilizar Python para generar logs de actividad permite a las empresas tener un control sobre el uso de los equipos y detectar comportamientos sospechosos. </w:t>
      </w:r>
      <w:r w:rsidRPr="00FE226D">
        <w:rPr>
          <w:b/>
          <w:bCs/>
        </w:rPr>
        <w:t>Anderson (2008</w:t>
      </w:r>
      <w:r>
        <w:t>) señala que el análisis de logs es una práctica esencial para la detección y respuesta a incidentes de seguridad.</w:t>
      </w:r>
    </w:p>
    <w:p w14:paraId="6AED26C6" w14:textId="77777777" w:rsidR="00FE226D" w:rsidRDefault="00FE226D" w:rsidP="00FE226D">
      <w:pPr>
        <w:jc w:val="both"/>
      </w:pPr>
      <w:r>
        <w:t>3. Necesidad de Seguridad en el Teletrabajo</w:t>
      </w:r>
    </w:p>
    <w:p w14:paraId="0770BFE0" w14:textId="4BF416D4" w:rsidR="00FE226D" w:rsidRDefault="00FE226D" w:rsidP="00FE226D">
      <w:pPr>
        <w:jc w:val="both"/>
      </w:pPr>
      <w:r>
        <w:t xml:space="preserve">La Asociación Mexicana de Internet (AMIPCI) informa que un 68% de las PYMEs en México no supervisan adecuadamente los equipos utilizados en home office. Esto puede resultar en violaciones de seguridad y pérdida de datos. Según un estudio de </w:t>
      </w:r>
      <w:r w:rsidRPr="00FE226D">
        <w:rPr>
          <w:b/>
          <w:bCs/>
        </w:rPr>
        <w:t>Gartner (2021),</w:t>
      </w:r>
      <w:r>
        <w:t xml:space="preserve"> las organizaciones que no implementan medidas de seguridad adecuadas corren el riesgo de sufrir ataques cibernéticos que pueden costar millones en daños.</w:t>
      </w:r>
    </w:p>
    <w:p w14:paraId="0B7DB424" w14:textId="77777777" w:rsidR="00FE226D" w:rsidRDefault="00FE226D" w:rsidP="00FE226D">
      <w:pPr>
        <w:jc w:val="both"/>
      </w:pPr>
      <w:r>
        <w:t>4. Herramientas Utilizadas</w:t>
      </w:r>
    </w:p>
    <w:p w14:paraId="707492A8" w14:textId="77777777" w:rsidR="00FE226D" w:rsidRDefault="00FE226D" w:rsidP="00FE226D">
      <w:pPr>
        <w:jc w:val="both"/>
      </w:pPr>
      <w:r>
        <w:t>4.1. OpenVPN</w:t>
      </w:r>
    </w:p>
    <w:p w14:paraId="432B1F1B" w14:textId="77777777" w:rsidR="00FE226D" w:rsidRDefault="00FE226D" w:rsidP="00FE226D">
      <w:pPr>
        <w:jc w:val="both"/>
      </w:pPr>
      <w:r>
        <w:t xml:space="preserve">OpenVPN es una solución de software de código abierto que permite la creación de redes privadas virtuales seguras. Su uso en este proyecto garantiza que todos los datos transmitidos estén cifrados, protegiendo así la información sensible de accesos no autorizados. OpenVPN es conocido por su flexibilidad y robustez, lo que lo convierte en una opción popular para empresas que buscan implementar VPNs seguras </w:t>
      </w:r>
      <w:r w:rsidRPr="00FE226D">
        <w:rPr>
          <w:b/>
          <w:bCs/>
        </w:rPr>
        <w:t>(OpenVPN, 2023).</w:t>
      </w:r>
    </w:p>
    <w:p w14:paraId="05B6D70D" w14:textId="77777777" w:rsidR="00FE226D" w:rsidRDefault="00FE226D" w:rsidP="00FE226D">
      <w:pPr>
        <w:jc w:val="both"/>
      </w:pPr>
      <w:r>
        <w:t>4.2. Squid</w:t>
      </w:r>
    </w:p>
    <w:p w14:paraId="5886E894" w14:textId="4A955167" w:rsidR="00FE226D" w:rsidRDefault="00FE226D" w:rsidP="00FE226D">
      <w:pPr>
        <w:jc w:val="both"/>
      </w:pPr>
      <w:r>
        <w:t>Squid es un servidor proxy que permite el almacenamiento en caché y el filtrado de contenido web. Su implementación en el proyecto permite bloquear el acceso a sitios no laborales, mejorando la productividad y reduciendo riesgos de seguridad. Squid es altamente configurable y eficiente, lo que lo convierte en una herramienta valiosa para el control del acceso a internet</w:t>
      </w:r>
      <w:r w:rsidRPr="0055518E">
        <w:rPr>
          <w:b/>
          <w:bCs/>
        </w:rPr>
        <w:t xml:space="preserve"> (</w:t>
      </w:r>
      <w:r w:rsidRPr="00FE226D">
        <w:rPr>
          <w:b/>
          <w:bCs/>
        </w:rPr>
        <w:t>Squid, 2023).</w:t>
      </w:r>
    </w:p>
    <w:p w14:paraId="3B26E7A6" w14:textId="77777777" w:rsidR="00FE226D" w:rsidRDefault="00FE226D" w:rsidP="00FE226D">
      <w:pPr>
        <w:jc w:val="both"/>
      </w:pPr>
      <w:r>
        <w:t>4.3. PowerShell</w:t>
      </w:r>
    </w:p>
    <w:p w14:paraId="1A8F93BC" w14:textId="5D60BBE0" w:rsidR="00FE226D" w:rsidRDefault="00FE226D" w:rsidP="00FE226D">
      <w:pPr>
        <w:jc w:val="both"/>
      </w:pPr>
      <w:r>
        <w:t xml:space="preserve">PowerShell es una herramienta de automatización y configuración de tareas en Windows. Su uso para configurar el firewall y bloquear aplicaciones peligrosas permite una gestión eficiente de la seguridad en entornos de teletrabajo. La flexibilidad de PowerShell permite a los administradores de sistemas implementar políticas de seguridad de manera efectiva </w:t>
      </w:r>
      <w:r w:rsidRPr="00FE226D">
        <w:rPr>
          <w:b/>
          <w:bCs/>
        </w:rPr>
        <w:t>(Microsoft, 2023).</w:t>
      </w:r>
    </w:p>
    <w:p w14:paraId="112343DB" w14:textId="77777777" w:rsidR="00FE226D" w:rsidRDefault="00FE226D" w:rsidP="00FE226D">
      <w:pPr>
        <w:jc w:val="both"/>
      </w:pPr>
      <w:r>
        <w:t>4.4. Python</w:t>
      </w:r>
    </w:p>
    <w:p w14:paraId="29EDE484" w14:textId="7DDD260C" w:rsidR="0055518E" w:rsidRPr="000F235F" w:rsidRDefault="00FE226D" w:rsidP="00FE226D">
      <w:pPr>
        <w:jc w:val="both"/>
        <w:rPr>
          <w:b/>
          <w:bCs/>
        </w:rPr>
      </w:pPr>
      <w:r>
        <w:lastRenderedPageBreak/>
        <w:t xml:space="preserve">Python se utilizará para generar logs de actividad y reportes diarios en formato CSV. Esto facilita el seguimiento del uso de los equipos y ayuda a identificar patrones de comportamiento que podrían indicar problemas de seguridad. Su facilidad de uso y versatilidad lo convierten en una opción popular para la programación de scripts y la automatización de tareas </w:t>
      </w:r>
      <w:r w:rsidRPr="00FE226D">
        <w:rPr>
          <w:b/>
          <w:bCs/>
        </w:rPr>
        <w:t>(Van Rossum y Drake, 2011).</w:t>
      </w:r>
    </w:p>
    <w:p w14:paraId="3B84D201" w14:textId="77777777" w:rsidR="00FE226D" w:rsidRPr="00FE226D" w:rsidRDefault="00FE226D" w:rsidP="00FE226D">
      <w:pPr>
        <w:jc w:val="both"/>
        <w:rPr>
          <w:lang w:val="en-US"/>
        </w:rPr>
      </w:pPr>
      <w:r w:rsidRPr="00FE226D">
        <w:rPr>
          <w:lang w:val="en-US"/>
        </w:rPr>
        <w:t>Bibliografía</w:t>
      </w:r>
    </w:p>
    <w:p w14:paraId="7179337F" w14:textId="6AE106B1" w:rsidR="00FE226D" w:rsidRPr="0055518E" w:rsidRDefault="0055518E" w:rsidP="0055518E">
      <w:pPr>
        <w:pStyle w:val="Prrafodelista"/>
        <w:numPr>
          <w:ilvl w:val="0"/>
          <w:numId w:val="2"/>
        </w:numPr>
        <w:jc w:val="both"/>
        <w:rPr>
          <w:lang w:val="en-US"/>
        </w:rPr>
      </w:pPr>
      <w:r w:rsidRPr="0055518E">
        <w:rPr>
          <w:lang w:val="en-US"/>
        </w:rPr>
        <w:t>Gallup. (2020). </w:t>
      </w:r>
      <w:r w:rsidRPr="0055518E">
        <w:rPr>
          <w:i/>
          <w:iCs/>
          <w:lang w:val="en-US"/>
        </w:rPr>
        <w:t xml:space="preserve">The Future of Remote Work: How COVID-19 Will Change the Way We </w:t>
      </w:r>
      <w:r w:rsidRPr="0055518E">
        <w:rPr>
          <w:lang w:val="en-US"/>
        </w:rPr>
        <w:t>Work. Retrieved from </w:t>
      </w:r>
      <w:hyperlink r:id="rId5" w:tgtFrame="_blank" w:history="1">
        <w:r w:rsidRPr="0055518E">
          <w:rPr>
            <w:lang w:val="en-US"/>
          </w:rPr>
          <w:t>Gallup</w:t>
        </w:r>
      </w:hyperlink>
    </w:p>
    <w:p w14:paraId="03F571C3" w14:textId="2B6A3D1E" w:rsidR="0055518E" w:rsidRPr="0055518E" w:rsidRDefault="0055518E" w:rsidP="0055518E">
      <w:pPr>
        <w:pStyle w:val="Prrafodelista"/>
        <w:numPr>
          <w:ilvl w:val="0"/>
          <w:numId w:val="2"/>
        </w:numPr>
        <w:jc w:val="both"/>
        <w:rPr>
          <w:lang w:val="en-US"/>
        </w:rPr>
      </w:pPr>
      <w:r w:rsidRPr="0055518E">
        <w:rPr>
          <w:lang w:val="en-US"/>
        </w:rPr>
        <w:t>CISA. (2021). Cybersecurity and Infrastructure Security Agency: Ransomware. Retrieved from CISA</w:t>
      </w:r>
    </w:p>
    <w:p w14:paraId="51B985BF" w14:textId="77777777" w:rsidR="00FE226D" w:rsidRPr="0055518E" w:rsidRDefault="00FE226D" w:rsidP="0055518E">
      <w:pPr>
        <w:pStyle w:val="Prrafodelista"/>
        <w:numPr>
          <w:ilvl w:val="0"/>
          <w:numId w:val="2"/>
        </w:numPr>
        <w:jc w:val="both"/>
        <w:rPr>
          <w:lang w:val="en-US"/>
        </w:rPr>
      </w:pPr>
      <w:r w:rsidRPr="0055518E">
        <w:rPr>
          <w:lang w:val="en-US"/>
        </w:rPr>
        <w:t>Anderson, R. (2008). Security Engineering: A Guide to Building Dependable Distributed Systems. Wiley.</w:t>
      </w:r>
    </w:p>
    <w:p w14:paraId="554CDEE8" w14:textId="77777777" w:rsidR="00FE226D" w:rsidRPr="0055518E" w:rsidRDefault="00FE226D" w:rsidP="0055518E">
      <w:pPr>
        <w:pStyle w:val="Prrafodelista"/>
        <w:numPr>
          <w:ilvl w:val="0"/>
          <w:numId w:val="2"/>
        </w:numPr>
        <w:jc w:val="both"/>
        <w:rPr>
          <w:lang w:val="en-US"/>
        </w:rPr>
      </w:pPr>
      <w:r w:rsidRPr="0055518E">
        <w:rPr>
          <w:lang w:val="en-US"/>
        </w:rPr>
        <w:t>Cisco. (2020). What is a VPN? Retrieved from Cisco</w:t>
      </w:r>
    </w:p>
    <w:p w14:paraId="0110410D" w14:textId="77777777" w:rsidR="00FE226D" w:rsidRPr="0055518E" w:rsidRDefault="00FE226D" w:rsidP="0055518E">
      <w:pPr>
        <w:pStyle w:val="Prrafodelista"/>
        <w:numPr>
          <w:ilvl w:val="0"/>
          <w:numId w:val="2"/>
        </w:numPr>
        <w:jc w:val="both"/>
        <w:rPr>
          <w:lang w:val="en-US"/>
        </w:rPr>
      </w:pPr>
      <w:r w:rsidRPr="0055518E">
        <w:rPr>
          <w:lang w:val="en-US"/>
        </w:rPr>
        <w:t>Gartner. (2021). Gartner Says 75% of Organizations Will Have Remote Workforces by 2024. Retrieved from Gartner</w:t>
      </w:r>
    </w:p>
    <w:p w14:paraId="679C503C" w14:textId="77777777" w:rsidR="00FE226D" w:rsidRPr="0055518E" w:rsidRDefault="00FE226D" w:rsidP="0055518E">
      <w:pPr>
        <w:pStyle w:val="Prrafodelista"/>
        <w:numPr>
          <w:ilvl w:val="0"/>
          <w:numId w:val="2"/>
        </w:numPr>
        <w:jc w:val="both"/>
        <w:rPr>
          <w:lang w:val="en-US"/>
        </w:rPr>
      </w:pPr>
      <w:r w:rsidRPr="0055518E">
        <w:rPr>
          <w:lang w:val="en-US"/>
        </w:rPr>
        <w:t>Microsoft. (2023). Windows PowerShell Documentation. Retrieved from Microsoft</w:t>
      </w:r>
    </w:p>
    <w:p w14:paraId="72BEF6B2" w14:textId="77777777" w:rsidR="00FE226D" w:rsidRPr="0055518E" w:rsidRDefault="00FE226D" w:rsidP="0055518E">
      <w:pPr>
        <w:pStyle w:val="Prrafodelista"/>
        <w:numPr>
          <w:ilvl w:val="0"/>
          <w:numId w:val="2"/>
        </w:numPr>
        <w:jc w:val="both"/>
        <w:rPr>
          <w:lang w:val="en-US"/>
        </w:rPr>
      </w:pPr>
      <w:r w:rsidRPr="0055518E">
        <w:rPr>
          <w:lang w:val="en-US"/>
        </w:rPr>
        <w:t>Northcutt, S., &amp; Novak, J. (2001). Network Security: The Complete Reference. McGraw-Hill.</w:t>
      </w:r>
    </w:p>
    <w:p w14:paraId="230AFB5C" w14:textId="77777777" w:rsidR="00FE226D" w:rsidRPr="0055518E" w:rsidRDefault="00FE226D" w:rsidP="0055518E">
      <w:pPr>
        <w:pStyle w:val="Prrafodelista"/>
        <w:numPr>
          <w:ilvl w:val="0"/>
          <w:numId w:val="2"/>
        </w:numPr>
        <w:jc w:val="both"/>
        <w:rPr>
          <w:lang w:val="en-US"/>
        </w:rPr>
      </w:pPr>
      <w:r w:rsidRPr="0055518E">
        <w:rPr>
          <w:lang w:val="en-US"/>
        </w:rPr>
        <w:t>OpenVPN. (2023). OpenVPN: The Open Source VPN. Retrieved from OpenVPN</w:t>
      </w:r>
    </w:p>
    <w:p w14:paraId="7759B316" w14:textId="77777777" w:rsidR="00FE226D" w:rsidRPr="0055518E" w:rsidRDefault="00FE226D" w:rsidP="0055518E">
      <w:pPr>
        <w:pStyle w:val="Prrafodelista"/>
        <w:numPr>
          <w:ilvl w:val="0"/>
          <w:numId w:val="2"/>
        </w:numPr>
        <w:jc w:val="both"/>
        <w:rPr>
          <w:lang w:val="en-US"/>
        </w:rPr>
      </w:pPr>
      <w:r>
        <w:t xml:space="preserve">Pacheco, J., Oliveira, L., &amp; Silva, R. (2018). </w:t>
      </w:r>
      <w:r w:rsidRPr="0055518E">
        <w:rPr>
          <w:lang w:val="en-US"/>
        </w:rPr>
        <w:t>Using Squid Proxy for Web Filtering in Corporate Networks. Journal of Network and Computer Applications.</w:t>
      </w:r>
    </w:p>
    <w:p w14:paraId="47385BD0" w14:textId="77777777" w:rsidR="00FE226D" w:rsidRPr="0055518E" w:rsidRDefault="00FE226D" w:rsidP="0055518E">
      <w:pPr>
        <w:pStyle w:val="Prrafodelista"/>
        <w:numPr>
          <w:ilvl w:val="0"/>
          <w:numId w:val="2"/>
        </w:numPr>
        <w:rPr>
          <w:lang w:val="en-US"/>
        </w:rPr>
      </w:pPr>
      <w:r w:rsidRPr="0055518E">
        <w:rPr>
          <w:lang w:val="en-US"/>
        </w:rPr>
        <w:t>Squid. (2023). Squid: The Definitive Guide. Retrieved from Squid</w:t>
      </w:r>
    </w:p>
    <w:p w14:paraId="5827081D" w14:textId="77777777" w:rsidR="00FE226D" w:rsidRPr="0055518E" w:rsidRDefault="00FE226D" w:rsidP="0055518E">
      <w:pPr>
        <w:pStyle w:val="Prrafodelista"/>
        <w:numPr>
          <w:ilvl w:val="0"/>
          <w:numId w:val="2"/>
        </w:numPr>
        <w:rPr>
          <w:lang w:val="en-US"/>
        </w:rPr>
      </w:pPr>
      <w:r w:rsidRPr="0055518E">
        <w:rPr>
          <w:lang w:val="en-US"/>
        </w:rPr>
        <w:t>Stallings, W., &amp; Brown, L. (2012). Computer Security: Principles and Practice. Pearson.</w:t>
      </w:r>
    </w:p>
    <w:p w14:paraId="57789C11" w14:textId="1967F0D4" w:rsidR="00E81B94" w:rsidRDefault="00FE226D" w:rsidP="0055518E">
      <w:pPr>
        <w:pStyle w:val="Prrafodelista"/>
        <w:numPr>
          <w:ilvl w:val="0"/>
          <w:numId w:val="2"/>
        </w:numPr>
      </w:pPr>
      <w:r w:rsidRPr="0055518E">
        <w:rPr>
          <w:lang w:val="en-US"/>
        </w:rPr>
        <w:t xml:space="preserve">Van Rossum, G., &amp; Drake, F. L. (2011). Python 3 Reference Manual. </w:t>
      </w:r>
      <w:r>
        <w:t>CreateSpace.</w:t>
      </w:r>
    </w:p>
    <w:sectPr w:rsidR="00E81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455AFE"/>
    <w:multiLevelType w:val="multilevel"/>
    <w:tmpl w:val="2CB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D1DB4"/>
    <w:multiLevelType w:val="hybridMultilevel"/>
    <w:tmpl w:val="5142B5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46889509">
    <w:abstractNumId w:val="0"/>
  </w:num>
  <w:num w:numId="2" w16cid:durableId="127783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6D"/>
    <w:rsid w:val="000643D4"/>
    <w:rsid w:val="000F235F"/>
    <w:rsid w:val="0055518E"/>
    <w:rsid w:val="00E81B94"/>
    <w:rsid w:val="00EC7601"/>
    <w:rsid w:val="00FE22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1A2D"/>
  <w15:chartTrackingRefBased/>
  <w15:docId w15:val="{4CD841B9-9517-454E-A4D1-71D0FB1C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2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22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22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22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22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22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22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22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2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22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22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22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22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22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22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22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226D"/>
    <w:rPr>
      <w:rFonts w:eastAsiaTheme="majorEastAsia" w:cstheme="majorBidi"/>
      <w:color w:val="272727" w:themeColor="text1" w:themeTint="D8"/>
    </w:rPr>
  </w:style>
  <w:style w:type="paragraph" w:styleId="Ttulo">
    <w:name w:val="Title"/>
    <w:basedOn w:val="Normal"/>
    <w:next w:val="Normal"/>
    <w:link w:val="TtuloCar"/>
    <w:uiPriority w:val="10"/>
    <w:qFormat/>
    <w:rsid w:val="00FE2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22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22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22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226D"/>
    <w:pPr>
      <w:spacing w:before="160"/>
      <w:jc w:val="center"/>
    </w:pPr>
    <w:rPr>
      <w:i/>
      <w:iCs/>
      <w:color w:val="404040" w:themeColor="text1" w:themeTint="BF"/>
    </w:rPr>
  </w:style>
  <w:style w:type="character" w:customStyle="1" w:styleId="CitaCar">
    <w:name w:val="Cita Car"/>
    <w:basedOn w:val="Fuentedeprrafopredeter"/>
    <w:link w:val="Cita"/>
    <w:uiPriority w:val="29"/>
    <w:rsid w:val="00FE226D"/>
    <w:rPr>
      <w:i/>
      <w:iCs/>
      <w:color w:val="404040" w:themeColor="text1" w:themeTint="BF"/>
    </w:rPr>
  </w:style>
  <w:style w:type="paragraph" w:styleId="Prrafodelista">
    <w:name w:val="List Paragraph"/>
    <w:basedOn w:val="Normal"/>
    <w:uiPriority w:val="34"/>
    <w:qFormat/>
    <w:rsid w:val="00FE226D"/>
    <w:pPr>
      <w:ind w:left="720"/>
      <w:contextualSpacing/>
    </w:pPr>
  </w:style>
  <w:style w:type="character" w:styleId="nfasisintenso">
    <w:name w:val="Intense Emphasis"/>
    <w:basedOn w:val="Fuentedeprrafopredeter"/>
    <w:uiPriority w:val="21"/>
    <w:qFormat/>
    <w:rsid w:val="00FE226D"/>
    <w:rPr>
      <w:i/>
      <w:iCs/>
      <w:color w:val="0F4761" w:themeColor="accent1" w:themeShade="BF"/>
    </w:rPr>
  </w:style>
  <w:style w:type="paragraph" w:styleId="Citadestacada">
    <w:name w:val="Intense Quote"/>
    <w:basedOn w:val="Normal"/>
    <w:next w:val="Normal"/>
    <w:link w:val="CitadestacadaCar"/>
    <w:uiPriority w:val="30"/>
    <w:qFormat/>
    <w:rsid w:val="00FE2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226D"/>
    <w:rPr>
      <w:i/>
      <w:iCs/>
      <w:color w:val="0F4761" w:themeColor="accent1" w:themeShade="BF"/>
    </w:rPr>
  </w:style>
  <w:style w:type="character" w:styleId="Referenciaintensa">
    <w:name w:val="Intense Reference"/>
    <w:basedOn w:val="Fuentedeprrafopredeter"/>
    <w:uiPriority w:val="32"/>
    <w:qFormat/>
    <w:rsid w:val="00FE226D"/>
    <w:rPr>
      <w:b/>
      <w:bCs/>
      <w:smallCaps/>
      <w:color w:val="0F4761" w:themeColor="accent1" w:themeShade="BF"/>
      <w:spacing w:val="5"/>
    </w:rPr>
  </w:style>
  <w:style w:type="character" w:styleId="Hipervnculo">
    <w:name w:val="Hyperlink"/>
    <w:basedOn w:val="Fuentedeprrafopredeter"/>
    <w:uiPriority w:val="99"/>
    <w:unhideWhenUsed/>
    <w:rsid w:val="0055518E"/>
    <w:rPr>
      <w:color w:val="467886" w:themeColor="hyperlink"/>
      <w:u w:val="single"/>
    </w:rPr>
  </w:style>
  <w:style w:type="character" w:styleId="Mencinsinresolver">
    <w:name w:val="Unresolved Mention"/>
    <w:basedOn w:val="Fuentedeprrafopredeter"/>
    <w:uiPriority w:val="99"/>
    <w:semiHidden/>
    <w:unhideWhenUsed/>
    <w:rsid w:val="0055518E"/>
    <w:rPr>
      <w:color w:val="605E5C"/>
      <w:shd w:val="clear" w:color="auto" w:fill="E1DFDD"/>
    </w:rPr>
  </w:style>
  <w:style w:type="paragraph" w:styleId="NormalWeb">
    <w:name w:val="Normal (Web)"/>
    <w:basedOn w:val="Normal"/>
    <w:uiPriority w:val="99"/>
    <w:unhideWhenUsed/>
    <w:rsid w:val="0055518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4055">
      <w:bodyDiv w:val="1"/>
      <w:marLeft w:val="0"/>
      <w:marRight w:val="0"/>
      <w:marTop w:val="0"/>
      <w:marBottom w:val="0"/>
      <w:divBdr>
        <w:top w:val="none" w:sz="0" w:space="0" w:color="auto"/>
        <w:left w:val="none" w:sz="0" w:space="0" w:color="auto"/>
        <w:bottom w:val="none" w:sz="0" w:space="0" w:color="auto"/>
        <w:right w:val="none" w:sz="0" w:space="0" w:color="auto"/>
      </w:divBdr>
    </w:div>
    <w:div w:id="88356525">
      <w:bodyDiv w:val="1"/>
      <w:marLeft w:val="0"/>
      <w:marRight w:val="0"/>
      <w:marTop w:val="0"/>
      <w:marBottom w:val="0"/>
      <w:divBdr>
        <w:top w:val="none" w:sz="0" w:space="0" w:color="auto"/>
        <w:left w:val="none" w:sz="0" w:space="0" w:color="auto"/>
        <w:bottom w:val="none" w:sz="0" w:space="0" w:color="auto"/>
        <w:right w:val="none" w:sz="0" w:space="0" w:color="auto"/>
      </w:divBdr>
    </w:div>
    <w:div w:id="410811484">
      <w:bodyDiv w:val="1"/>
      <w:marLeft w:val="0"/>
      <w:marRight w:val="0"/>
      <w:marTop w:val="0"/>
      <w:marBottom w:val="0"/>
      <w:divBdr>
        <w:top w:val="none" w:sz="0" w:space="0" w:color="auto"/>
        <w:left w:val="none" w:sz="0" w:space="0" w:color="auto"/>
        <w:bottom w:val="none" w:sz="0" w:space="0" w:color="auto"/>
        <w:right w:val="none" w:sz="0" w:space="0" w:color="auto"/>
      </w:divBdr>
    </w:div>
    <w:div w:id="414135621">
      <w:bodyDiv w:val="1"/>
      <w:marLeft w:val="0"/>
      <w:marRight w:val="0"/>
      <w:marTop w:val="0"/>
      <w:marBottom w:val="0"/>
      <w:divBdr>
        <w:top w:val="none" w:sz="0" w:space="0" w:color="auto"/>
        <w:left w:val="none" w:sz="0" w:space="0" w:color="auto"/>
        <w:bottom w:val="none" w:sz="0" w:space="0" w:color="auto"/>
        <w:right w:val="none" w:sz="0" w:space="0" w:color="auto"/>
      </w:divBdr>
    </w:div>
    <w:div w:id="432211247">
      <w:bodyDiv w:val="1"/>
      <w:marLeft w:val="0"/>
      <w:marRight w:val="0"/>
      <w:marTop w:val="0"/>
      <w:marBottom w:val="0"/>
      <w:divBdr>
        <w:top w:val="none" w:sz="0" w:space="0" w:color="auto"/>
        <w:left w:val="none" w:sz="0" w:space="0" w:color="auto"/>
        <w:bottom w:val="none" w:sz="0" w:space="0" w:color="auto"/>
        <w:right w:val="none" w:sz="0" w:space="0" w:color="auto"/>
      </w:divBdr>
    </w:div>
    <w:div w:id="188732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llup.com/workplace/284089/future-remote-work.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Martínez Medina</dc:creator>
  <cp:keywords/>
  <dc:description/>
  <cp:lastModifiedBy>Angela Martínez Medina</cp:lastModifiedBy>
  <cp:revision>2</cp:revision>
  <dcterms:created xsi:type="dcterms:W3CDTF">2025-04-07T18:17:00Z</dcterms:created>
  <dcterms:modified xsi:type="dcterms:W3CDTF">2025-04-08T02:17:00Z</dcterms:modified>
</cp:coreProperties>
</file>