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 declara que NO se ha evaluado y por qué: exige lectura por dominio de los dos revisores, y 27 de los 98 estudios siguen sin texto completo. No se promete para una versión futura de este informe. Declarado también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158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26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se ha realizado. El motivo está en §2.7 y la limitación en §4.4; no se promete para una versión futura de este informe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20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CUMPLE: 5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