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S5_listado_155_estudios.xlsx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155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155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190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95 de 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95 (74.7 %)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