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94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S5_listado_136_estudios.xlsx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136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136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170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94 de 94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70 de 94 (74.5 %)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con firma conjunta, 2 cerrados por regla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