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 declara que NO se ha evaluado y por qué: exige lectura por dominio de los dos revisores, y 24 de los 95 estudios siguen sin texto completo. No se promete para una versión futura de este informe. Declarado también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155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29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se ha realizado. El motivo está en §2.7 y la limitación en §4.4; no se promete para una versión futura de este informe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20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CUMPLE: 5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