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 declara que NO se ha evaluado y por qué: exige lectura por dominio de los dos revisores, y 26 de los 97 estudios siguen sin texto completo. No se promete para una versión futura de este informe. Declarado también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157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27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se ha realizado. El motivo está en §2.7 y la limitación en §4.4; no se promete para una versión futura de este informe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20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CUMPLE: 5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