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Uso interno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159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S5_listado_184_estudios.csv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219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185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234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159 de 159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67 de 124 (54.0 %)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bloquea la publicación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extracción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