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 declara que NO se ha evaluado y por qué: exige lectura por dominio de los dos revisores, y 31 de los 102 estudios siguen sin texto completo. No se promete para una versión futura de este informe. Declarado también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162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22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se ha realizado. El motivo está en §2.7 y la limitación en §4.4; no se promete para una versión futura de este informe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20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CUMPLE: 5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