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93 de 124 (75.0 %)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