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Uso interno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124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S5_listado_184_estudios.csv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184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184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233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124 de 124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91 de 124 (73.4 %)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bloquea la publicación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extracción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