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Machine learning for predicting risk from heart failure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sz w:val="24"/>
          <w:szCs w:val="24"/>
          <w:rtl w:val="0"/>
        </w:rPr>
        <w:t xml:space="preserve">251390109 WeiChih Chen 251317726 Yingxu Wang 251339730 Zhecheng Xie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4">
      <w:pPr>
        <w:jc w:val="left"/>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b w:val="1"/>
          <w:sz w:val="22"/>
          <w:szCs w:val="22"/>
          <w:rtl w:val="0"/>
        </w:rPr>
        <w:t xml:space="preserve">Creating a model to predict mortality from heart failure involves several steps, including data collection, preprocessing, feature selection, model training, and evaluation</w:t>
      </w:r>
      <w:r w:rsidDel="00000000" w:rsidR="00000000" w:rsidRPr="00000000">
        <w:rPr>
          <w:rtl w:val="0"/>
        </w:rPr>
      </w:r>
    </w:p>
    <w:p w:rsidR="00000000" w:rsidDel="00000000" w:rsidP="00000000" w:rsidRDefault="00000000" w:rsidRPr="00000000" w14:paraId="00000006">
      <w:pPr>
        <w:pStyle w:val="Heading1"/>
        <w:numPr>
          <w:ilvl w:val="0"/>
          <w:numId w:val="1"/>
        </w:numPr>
        <w:tabs>
          <w:tab w:val="left" w:leader="none" w:pos="216"/>
        </w:tabs>
        <w:ind w:left="0" w:firstLine="216"/>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007">
      <w:pPr>
        <w:tabs>
          <w:tab w:val="left" w:leader="none" w:pos="288"/>
        </w:tabs>
        <w:spacing w:after="120" w:line="228" w:lineRule="auto"/>
        <w:ind w:firstLine="288"/>
        <w:jc w:val="both"/>
        <w:rPr>
          <w:sz w:val="24"/>
          <w:szCs w:val="24"/>
        </w:rPr>
      </w:pPr>
      <w:r w:rsidDel="00000000" w:rsidR="00000000" w:rsidRPr="00000000">
        <w:rPr>
          <w:sz w:val="24"/>
          <w:szCs w:val="24"/>
          <w:rtl w:val="0"/>
        </w:rPr>
        <w:t xml:space="preserve">Cardiovascular disease (CVD) is the leading cause of death worldwide, claiming an estimated 17.9 million lives annually and accounting for 31% of global deaths. Heart failure is a common event caused by CVD, and this dataset contains 12 features that can be used to predict mortality from heart failure. Most cardiovascular diseases can be prevented through population-wide strategies targeting behavioral risk factors such as smoking, unhealthy diet and obesity, physical inactivity, and harmful use of alcohol.</w:t>
      </w:r>
    </w:p>
    <w:p w:rsidR="00000000" w:rsidDel="00000000" w:rsidP="00000000" w:rsidRDefault="00000000" w:rsidRPr="00000000" w14:paraId="00000008">
      <w:pPr>
        <w:tabs>
          <w:tab w:val="left" w:leader="none" w:pos="288"/>
        </w:tabs>
        <w:spacing w:after="120" w:line="228" w:lineRule="auto"/>
        <w:ind w:firstLine="288"/>
        <w:jc w:val="both"/>
        <w:rPr>
          <w:sz w:val="24"/>
          <w:szCs w:val="24"/>
        </w:rPr>
      </w:pPr>
      <w:r w:rsidDel="00000000" w:rsidR="00000000" w:rsidRPr="00000000">
        <w:rPr>
          <w:sz w:val="24"/>
          <w:szCs w:val="24"/>
          <w:rtl w:val="0"/>
        </w:rPr>
        <w:t xml:space="preserve">People with cardiovascular disease or an increased risk of cardiovascular disease (due to the presence of one or more risk factors such as hypertension, diabetes, hyperlipidemia, or an established disease) require early detection and management, and machine learning models can provide beneficial help.[1]</w:t>
      </w:r>
      <w:r w:rsidDel="00000000" w:rsidR="00000000" w:rsidRPr="00000000">
        <w:rPr>
          <w:rtl w:val="0"/>
        </w:rPr>
      </w:r>
    </w:p>
    <w:p w:rsidR="00000000" w:rsidDel="00000000" w:rsidP="00000000" w:rsidRDefault="00000000" w:rsidRPr="00000000" w14:paraId="00000009">
      <w:pPr>
        <w:pStyle w:val="Heading1"/>
        <w:numPr>
          <w:ilvl w:val="0"/>
          <w:numId w:val="1"/>
        </w:numPr>
        <w:tabs>
          <w:tab w:val="left" w:leader="none" w:pos="216"/>
        </w:tabs>
        <w:ind w:firstLine="216"/>
        <w:rPr>
          <w:sz w:val="24"/>
          <w:szCs w:val="24"/>
        </w:rPr>
      </w:pPr>
      <w:bookmarkStart w:colFirst="0" w:colLast="0" w:name="_i0le83fopplu" w:id="0"/>
      <w:bookmarkEnd w:id="0"/>
      <w:r w:rsidDel="00000000" w:rsidR="00000000" w:rsidRPr="00000000">
        <w:rPr>
          <w:sz w:val="24"/>
          <w:szCs w:val="24"/>
          <w:rtl w:val="0"/>
        </w:rPr>
        <w:t xml:space="preserve">Data Analyze</w:t>
      </w:r>
    </w:p>
    <w:p w:rsidR="00000000" w:rsidDel="00000000" w:rsidP="00000000" w:rsidRDefault="00000000" w:rsidRPr="00000000" w14:paraId="0000000A">
      <w:pPr>
        <w:tabs>
          <w:tab w:val="left" w:leader="none" w:pos="216"/>
        </w:tabs>
        <w:jc w:val="left"/>
        <w:rPr/>
      </w:pPr>
      <w:r w:rsidDel="00000000" w:rsidR="00000000" w:rsidRPr="00000000">
        <w:rPr>
          <w:sz w:val="24"/>
          <w:szCs w:val="24"/>
          <w:rtl w:val="0"/>
        </w:rPr>
        <w:t xml:space="preserve">     This section discusses data analysis methods to examine the processed data set.</w:t>
      </w:r>
      <w:r w:rsidDel="00000000" w:rsidR="00000000" w:rsidRPr="00000000">
        <w:rPr>
          <w:rtl w:val="0"/>
        </w:rPr>
      </w:r>
    </w:p>
    <w:p w:rsidR="00000000" w:rsidDel="00000000" w:rsidP="00000000" w:rsidRDefault="00000000" w:rsidRPr="00000000" w14:paraId="0000000B">
      <w:pPr>
        <w:pStyle w:val="Heading2"/>
        <w:numPr>
          <w:ilvl w:val="1"/>
          <w:numId w:val="1"/>
        </w:numPr>
        <w:rPr>
          <w:sz w:val="24"/>
          <w:szCs w:val="24"/>
        </w:rPr>
      </w:pPr>
      <w:bookmarkStart w:colFirst="0" w:colLast="0" w:name="_v957aunwfva1" w:id="1"/>
      <w:bookmarkEnd w:id="1"/>
      <w:r w:rsidDel="00000000" w:rsidR="00000000" w:rsidRPr="00000000">
        <w:rPr>
          <w:sz w:val="24"/>
          <w:szCs w:val="24"/>
          <w:rtl w:val="0"/>
        </w:rPr>
        <w:t xml:space="preserve">Correlation Matrix of the dataset</w:t>
      </w:r>
    </w:p>
    <w:p w:rsidR="00000000" w:rsidDel="00000000" w:rsidP="00000000" w:rsidRDefault="00000000" w:rsidRPr="00000000" w14:paraId="0000000C">
      <w:pPr>
        <w:tabs>
          <w:tab w:val="left" w:leader="none" w:pos="216"/>
        </w:tabs>
        <w:rPr/>
      </w:pPr>
      <w:r w:rsidDel="00000000" w:rsidR="00000000" w:rsidRPr="00000000">
        <w:rPr/>
        <w:drawing>
          <wp:inline distB="114300" distT="114300" distL="114300" distR="114300">
            <wp:extent cx="3086100" cy="2374900"/>
            <wp:effectExtent b="0" l="0" r="0" t="0"/>
            <wp:docPr id="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0861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    This heatmap visualizes the correlation coefficients between various clinical and demographic variables relevant to patient outcome studies</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    -There is a strongly negative correlation between 'DEATH_EVENT' and 'TIME', A negative association may mean that patients who survive longer after initial observation or treatment are less likely to experience the event in question.</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    -There is a positive correlation between "DEATH_EVENT" and "Serum Creatinine", which means that higher serum creatinine levels increase the risk of death.</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    -There is a moderate positive correlation between "DEATH_EVENT" and "Age", which implies the older the patient is, the higher the risk of death may be.</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pStyle w:val="Heading2"/>
        <w:numPr>
          <w:ilvl w:val="1"/>
          <w:numId w:val="1"/>
        </w:numPr>
        <w:rPr>
          <w:sz w:val="24"/>
          <w:szCs w:val="24"/>
        </w:rPr>
      </w:pPr>
      <w:bookmarkStart w:colFirst="0" w:colLast="0" w:name="_kskrpwnnpls6" w:id="2"/>
      <w:bookmarkEnd w:id="2"/>
      <w:r w:rsidDel="00000000" w:rsidR="00000000" w:rsidRPr="00000000">
        <w:rPr>
          <w:sz w:val="24"/>
          <w:szCs w:val="24"/>
          <w:rtl w:val="0"/>
        </w:rPr>
        <w:t xml:space="preserve">The relationship between the target and each feature</w:t>
      </w:r>
    </w:p>
    <w:p w:rsidR="00000000" w:rsidDel="00000000" w:rsidP="00000000" w:rsidRDefault="00000000" w:rsidRPr="00000000" w14:paraId="00000016">
      <w:pPr>
        <w:jc w:val="left"/>
        <w:rPr/>
      </w:pPr>
      <w:r w:rsidDel="00000000" w:rsidR="00000000" w:rsidRPr="00000000">
        <w:rPr>
          <w:rtl w:val="0"/>
        </w:rPr>
        <w:t xml:space="preserve">  </w:t>
      </w:r>
      <w:r w:rsidDel="00000000" w:rsidR="00000000" w:rsidRPr="00000000">
        <w:rPr>
          <w:sz w:val="24"/>
          <w:szCs w:val="24"/>
          <w:rtl w:val="0"/>
        </w:rPr>
        <w:t xml:space="preserve">  Each pie chart shows the percentage of patients with a specific health condition who survived and died.</w:t>
      </w:r>
      <w:r w:rsidDel="00000000" w:rsidR="00000000" w:rsidRPr="00000000">
        <w:rPr>
          <w:rtl w:val="0"/>
        </w:rPr>
        <w:t xml:space="preserve"> </w:t>
      </w:r>
    </w:p>
    <w:p w:rsidR="00000000" w:rsidDel="00000000" w:rsidP="00000000" w:rsidRDefault="00000000" w:rsidRPr="00000000" w14:paraId="00000017">
      <w:pPr>
        <w:jc w:val="left"/>
        <w:rPr/>
      </w:pPr>
      <w:r w:rsidDel="00000000" w:rsidR="00000000" w:rsidRPr="00000000">
        <w:rPr/>
        <w:drawing>
          <wp:inline distB="114300" distT="114300" distL="114300" distR="114300">
            <wp:extent cx="3086100" cy="1346200"/>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0861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288" w:firstLine="0"/>
        <w:jc w:val="left"/>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-Patients with anemia have a slightly higher mortality rate than those without anemia</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drawing>
          <wp:inline distB="114300" distT="114300" distL="114300" distR="114300">
            <wp:extent cx="3086100" cy="1435100"/>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086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-Diabetes appears to be associated with higher mortality, but the difference is not as clear as anemia</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drawing>
          <wp:inline distB="114300" distT="114300" distL="114300" distR="114300">
            <wp:extent cx="3086100" cy="14097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861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-Smoking is associated with higher mortality rates, with nonsmokers having significantly lower rates of death</w:t>
      </w:r>
    </w:p>
    <w:p w:rsidR="00000000" w:rsidDel="00000000" w:rsidP="00000000" w:rsidRDefault="00000000" w:rsidRPr="00000000" w14:paraId="00000020">
      <w:pPr>
        <w:jc w:val="left"/>
        <w:rPr/>
      </w:pPr>
      <w:r w:rsidDel="00000000" w:rsidR="00000000" w:rsidRPr="00000000">
        <w:rPr/>
        <w:drawing>
          <wp:inline distB="114300" distT="114300" distL="114300" distR="114300">
            <wp:extent cx="3086100" cy="1333500"/>
            <wp:effectExtent b="0" l="0" r="0" t="0"/>
            <wp:docPr id="20"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086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-Patients with high blood pressure have a higher mortality rate.</w:t>
      </w:r>
    </w:p>
    <w:p w:rsidR="00000000" w:rsidDel="00000000" w:rsidP="00000000" w:rsidRDefault="00000000" w:rsidRPr="00000000" w14:paraId="00000022">
      <w:pPr>
        <w:jc w:val="left"/>
        <w:rPr>
          <w:sz w:val="24"/>
          <w:szCs w:val="24"/>
        </w:rPr>
      </w:pPr>
      <w:r w:rsidDel="00000000" w:rsidR="00000000" w:rsidRPr="00000000">
        <w:rPr/>
        <w:drawing>
          <wp:inline distB="114300" distT="114300" distL="114300" distR="114300">
            <wp:extent cx="3086100" cy="13843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0861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-Gender has little impact on mortality in data</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pStyle w:val="Heading1"/>
        <w:numPr>
          <w:ilvl w:val="0"/>
          <w:numId w:val="1"/>
        </w:numPr>
        <w:tabs>
          <w:tab w:val="left" w:leader="none" w:pos="216"/>
        </w:tabs>
        <w:ind w:firstLine="216"/>
        <w:rPr>
          <w:sz w:val="24"/>
          <w:szCs w:val="24"/>
        </w:rPr>
      </w:pPr>
      <w:bookmarkStart w:colFirst="0" w:colLast="0" w:name="_50exaokynaqd" w:id="3"/>
      <w:bookmarkEnd w:id="3"/>
      <w:r w:rsidDel="00000000" w:rsidR="00000000" w:rsidRPr="00000000">
        <w:rPr>
          <w:sz w:val="24"/>
          <w:szCs w:val="24"/>
          <w:rtl w:val="0"/>
        </w:rPr>
        <w:t xml:space="preserve">Modeling Choosing</w:t>
      </w:r>
    </w:p>
    <w:p w:rsidR="00000000" w:rsidDel="00000000" w:rsidP="00000000" w:rsidRDefault="00000000" w:rsidRPr="00000000" w14:paraId="00000026">
      <w:pPr>
        <w:pStyle w:val="Heading2"/>
        <w:numPr>
          <w:ilvl w:val="1"/>
          <w:numId w:val="1"/>
        </w:numPr>
        <w:rPr>
          <w:sz w:val="24"/>
          <w:szCs w:val="24"/>
        </w:rPr>
      </w:pPr>
      <w:bookmarkStart w:colFirst="0" w:colLast="0" w:name="_37agv9gu96ci" w:id="4"/>
      <w:bookmarkEnd w:id="4"/>
      <w:r w:rsidDel="00000000" w:rsidR="00000000" w:rsidRPr="00000000">
        <w:rPr>
          <w:sz w:val="24"/>
          <w:szCs w:val="24"/>
          <w:rtl w:val="0"/>
        </w:rPr>
        <w:t xml:space="preserve">Random Forest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sz w:val="24"/>
          <w:szCs w:val="24"/>
        </w:rPr>
      </w:pPr>
      <w:r w:rsidDel="00000000" w:rsidR="00000000" w:rsidRPr="00000000">
        <w:rPr>
          <w:sz w:val="24"/>
          <w:szCs w:val="24"/>
          <w:rtl w:val="0"/>
        </w:rPr>
        <w:t xml:space="preserve">Random forests are an integrated learning method used primarily for classification, regression, and other tasks that work by constructing multiple decision trees and outputting patterns (e.g., classifications or average predictions) from all of the trees. This approach combines the predictive power of multiple decision trees to improve overall model accuracy and robustness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sz w:val="24"/>
          <w:szCs w:val="24"/>
        </w:rPr>
      </w:pPr>
      <w:r w:rsidDel="00000000" w:rsidR="00000000" w:rsidRPr="00000000">
        <w:rPr>
          <w:sz w:val="24"/>
          <w:szCs w:val="24"/>
          <w:rtl w:val="0"/>
        </w:rPr>
        <w:t xml:space="preserve">When constructing each tree, the Random Forest algorithm randomly selects samples and features from the original dataset. This "bootstrap sampling" and random feature selection provides uniqueness to each tree, which helps to reduce the variance of the model.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2698750" cy="166589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98750" cy="16658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  This model was chosen because it reduces the risk of overfitting by integrating multiple decision trees. It usually achieves high accuracy and maintains good generalization of the entire forest even if individual trees are overfitted on the dataset</w:t>
      </w:r>
      <w:r w:rsidDel="00000000" w:rsidR="00000000" w:rsidRPr="00000000">
        <w:rPr>
          <w:rtl w:val="0"/>
        </w:rPr>
      </w:r>
    </w:p>
    <w:p w:rsidR="00000000" w:rsidDel="00000000" w:rsidP="00000000" w:rsidRDefault="00000000" w:rsidRPr="00000000" w14:paraId="0000002B">
      <w:pPr>
        <w:pStyle w:val="Heading2"/>
        <w:numPr>
          <w:ilvl w:val="1"/>
          <w:numId w:val="1"/>
        </w:numPr>
        <w:ind w:left="288" w:hanging="288"/>
        <w:rPr>
          <w:sz w:val="24"/>
          <w:szCs w:val="24"/>
        </w:rPr>
      </w:pPr>
      <w:r w:rsidDel="00000000" w:rsidR="00000000" w:rsidRPr="00000000">
        <w:rPr>
          <w:sz w:val="24"/>
          <w:szCs w:val="24"/>
          <w:rtl w:val="0"/>
        </w:rPr>
        <w:t xml:space="preserve">K-nearest neighbors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sz w:val="24"/>
          <w:szCs w:val="24"/>
        </w:rPr>
      </w:pPr>
      <w:r w:rsidDel="00000000" w:rsidR="00000000" w:rsidRPr="00000000">
        <w:rPr>
          <w:sz w:val="24"/>
          <w:szCs w:val="24"/>
          <w:rtl w:val="0"/>
        </w:rPr>
        <w:t xml:space="preserve">KNN is a basic classification and regression method. [2]In a classification problem, the output is a category. The classification of an object is determined by the "votes" of its neighbors, and the category of an object is the most common category among its k nearest neighbors.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sz w:val="24"/>
          <w:szCs w:val="24"/>
        </w:rPr>
      </w:pPr>
      <w:r w:rsidDel="00000000" w:rsidR="00000000" w:rsidRPr="00000000">
        <w:rPr>
          <w:sz w:val="24"/>
          <w:szCs w:val="24"/>
          <w:rtl w:val="0"/>
        </w:rPr>
        <w:t xml:space="preserve">When given a query point, the KNN algorithm searches for the K nearest points in the dataset to the point and then predicts the attributes of the point based on the information of these nearest neighbors.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2485390" cy="1955717"/>
            <wp:effectExtent b="0" l="0" r="0" t="0"/>
            <wp:docPr id="1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485390" cy="195571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   The reason for choosing this mod is that it is adaptable, can handle multi-category problems, and remains valid despite changes in data distribution. It does not require an explicit training step, which makes it relatively easy to adapt the model to new data.</w:t>
      </w:r>
    </w:p>
    <w:p w:rsidR="00000000" w:rsidDel="00000000" w:rsidP="00000000" w:rsidRDefault="00000000" w:rsidRPr="00000000" w14:paraId="00000030">
      <w:pPr>
        <w:pStyle w:val="Heading2"/>
        <w:numPr>
          <w:ilvl w:val="1"/>
          <w:numId w:val="1"/>
        </w:numPr>
        <w:rPr>
          <w:sz w:val="24"/>
          <w:szCs w:val="24"/>
        </w:rPr>
      </w:pPr>
      <w:bookmarkStart w:colFirst="0" w:colLast="0" w:name="_psl5mm76y2uv" w:id="5"/>
      <w:bookmarkEnd w:id="5"/>
      <w:r w:rsidDel="00000000" w:rsidR="00000000" w:rsidRPr="00000000">
        <w:rPr>
          <w:sz w:val="24"/>
          <w:szCs w:val="24"/>
          <w:rtl w:val="0"/>
        </w:rPr>
        <w:t xml:space="preserve">Logistic Regression</w:t>
      </w:r>
    </w:p>
    <w:p w:rsidR="00000000" w:rsidDel="00000000" w:rsidP="00000000" w:rsidRDefault="00000000" w:rsidRPr="00000000" w14:paraId="00000031">
      <w:pPr>
        <w:ind w:left="0" w:firstLine="0"/>
        <w:jc w:val="left"/>
        <w:rPr>
          <w:sz w:val="24"/>
          <w:szCs w:val="24"/>
        </w:rPr>
      </w:pPr>
      <w:r w:rsidDel="00000000" w:rsidR="00000000" w:rsidRPr="00000000">
        <w:rPr>
          <w:sz w:val="24"/>
          <w:szCs w:val="24"/>
          <w:rtl w:val="0"/>
        </w:rPr>
        <w:t xml:space="preserve">    Logistic regression is a predictive analytics algorithm and statistical machine learning model for predicting the probability of a data point with two possible outcomes. It is a generalized linear regression analysis model for binary classification problems. </w:t>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     Logistic regression maps the feature space onto the binary output via a logistic function. It applies the output of linear regression to an S-shaped logistic function, producing a probabilistic output between 0 and 1.</w:t>
      </w:r>
    </w:p>
    <w:p w:rsidR="00000000" w:rsidDel="00000000" w:rsidP="00000000" w:rsidRDefault="00000000" w:rsidRPr="00000000" w14:paraId="00000033">
      <w:pPr>
        <w:ind w:left="0" w:firstLine="0"/>
        <w:jc w:val="left"/>
        <w:rPr>
          <w:sz w:val="24"/>
          <w:szCs w:val="24"/>
        </w:rPr>
      </w:pPr>
      <w:r w:rsidDel="00000000" w:rsidR="00000000" w:rsidRPr="00000000">
        <w:rPr>
          <w:sz w:val="24"/>
          <w:szCs w:val="24"/>
        </w:rPr>
        <w:drawing>
          <wp:inline distB="114300" distT="114300" distL="114300" distR="114300">
            <wp:extent cx="3149701" cy="2294074"/>
            <wp:effectExtent b="0" l="0" r="0" t="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49701" cy="229407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     This model was chosen because it provides probability scores for predictions, provides a quantitative basis for decision-making, and is a computationally efficient model.</w:t>
      </w:r>
    </w:p>
    <w:p w:rsidR="00000000" w:rsidDel="00000000" w:rsidP="00000000" w:rsidRDefault="00000000" w:rsidRPr="00000000" w14:paraId="00000035">
      <w:pPr>
        <w:ind w:left="0" w:firstLine="0"/>
        <w:jc w:val="left"/>
        <w:rPr>
          <w:sz w:val="24"/>
          <w:szCs w:val="24"/>
        </w:rPr>
      </w:pPr>
      <w:r w:rsidDel="00000000" w:rsidR="00000000" w:rsidRPr="00000000">
        <w:rPr>
          <w:rtl w:val="0"/>
        </w:rPr>
      </w:r>
    </w:p>
    <w:p w:rsidR="00000000" w:rsidDel="00000000" w:rsidP="00000000" w:rsidRDefault="00000000" w:rsidRPr="00000000" w14:paraId="00000036">
      <w:pPr>
        <w:pStyle w:val="Heading2"/>
        <w:numPr>
          <w:ilvl w:val="1"/>
          <w:numId w:val="1"/>
        </w:numPr>
        <w:rPr>
          <w:sz w:val="24"/>
          <w:szCs w:val="24"/>
        </w:rPr>
      </w:pPr>
      <w:bookmarkStart w:colFirst="0" w:colLast="0" w:name="_ouf854jd7hfy" w:id="6"/>
      <w:bookmarkEnd w:id="6"/>
      <w:r w:rsidDel="00000000" w:rsidR="00000000" w:rsidRPr="00000000">
        <w:rPr>
          <w:sz w:val="24"/>
          <w:szCs w:val="24"/>
          <w:rtl w:val="0"/>
        </w:rPr>
        <w:t xml:space="preserve">Hyperparameter Optimization MLP</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ind w:left="0" w:firstLine="0"/>
        <w:jc w:val="left"/>
        <w:rPr>
          <w:sz w:val="24"/>
          <w:szCs w:val="24"/>
        </w:rPr>
      </w:pPr>
      <w:r w:rsidDel="00000000" w:rsidR="00000000" w:rsidRPr="00000000">
        <w:rPr>
          <w:sz w:val="24"/>
          <w:szCs w:val="24"/>
          <w:rtl w:val="0"/>
        </w:rPr>
        <w:t xml:space="preserve">    In machine learning, hyperparameters are parameters that are set before the learning process begins, and they control the learning process and have a significant impact on the model's performance. HPO is an automated process for selecting the optimal hyperparameters to maximize the model's performance</w:t>
      </w:r>
    </w:p>
    <w:p w:rsidR="00000000" w:rsidDel="00000000" w:rsidP="00000000" w:rsidRDefault="00000000" w:rsidRPr="00000000" w14:paraId="00000039">
      <w:pPr>
        <w:ind w:left="0" w:firstLine="0"/>
        <w:jc w:val="left"/>
        <w:rPr>
          <w:sz w:val="24"/>
          <w:szCs w:val="24"/>
        </w:rPr>
      </w:pPr>
      <w:r w:rsidDel="00000000" w:rsidR="00000000" w:rsidRPr="00000000">
        <w:rPr>
          <w:sz w:val="24"/>
          <w:szCs w:val="24"/>
        </w:rPr>
        <w:drawing>
          <wp:inline distB="114300" distT="114300" distL="114300" distR="114300">
            <wp:extent cx="3086100" cy="16256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861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sz w:val="24"/>
          <w:szCs w:val="24"/>
          <w:rtl w:val="0"/>
        </w:rPr>
        <w:t xml:space="preserve">    HPO improves model performance, especially for models like MLP, which are highly dependent on the choice of hyperparameters such as learning rate, number of layers, number of nodes per layer.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C">
      <w:pPr>
        <w:tabs>
          <w:tab w:val="left" w:leader="none" w:pos="216"/>
        </w:tabs>
        <w:jc w:val="left"/>
        <w:rPr/>
      </w:pPr>
      <w:r w:rsidDel="00000000" w:rsidR="00000000" w:rsidRPr="00000000">
        <w:rPr>
          <w:rtl w:val="0"/>
        </w:rPr>
      </w:r>
    </w:p>
    <w:p w:rsidR="00000000" w:rsidDel="00000000" w:rsidP="00000000" w:rsidRDefault="00000000" w:rsidRPr="00000000" w14:paraId="0000003D">
      <w:pPr>
        <w:pStyle w:val="Heading1"/>
        <w:numPr>
          <w:ilvl w:val="0"/>
          <w:numId w:val="1"/>
        </w:numPr>
        <w:tabs>
          <w:tab w:val="left" w:leader="none" w:pos="216"/>
        </w:tabs>
        <w:ind w:firstLine="216"/>
        <w:rPr>
          <w:sz w:val="24"/>
          <w:szCs w:val="24"/>
        </w:rPr>
      </w:pPr>
      <w:bookmarkStart w:colFirst="0" w:colLast="0" w:name="_loxc774yaege" w:id="7"/>
      <w:bookmarkEnd w:id="7"/>
      <w:r w:rsidDel="00000000" w:rsidR="00000000" w:rsidRPr="00000000">
        <w:rPr>
          <w:sz w:val="24"/>
          <w:szCs w:val="24"/>
          <w:rtl w:val="0"/>
        </w:rPr>
        <w:t xml:space="preserve">Data Modeling</w:t>
      </w:r>
    </w:p>
    <w:p w:rsidR="00000000" w:rsidDel="00000000" w:rsidP="00000000" w:rsidRDefault="00000000" w:rsidRPr="00000000" w14:paraId="0000003E">
      <w:pPr>
        <w:pStyle w:val="Heading2"/>
        <w:numPr>
          <w:ilvl w:val="1"/>
          <w:numId w:val="1"/>
        </w:numPr>
        <w:rPr>
          <w:sz w:val="24"/>
          <w:szCs w:val="24"/>
        </w:rPr>
      </w:pPr>
      <w:bookmarkStart w:colFirst="0" w:colLast="0" w:name="_x56ks4ob1zel" w:id="8"/>
      <w:bookmarkEnd w:id="8"/>
      <w:r w:rsidDel="00000000" w:rsidR="00000000" w:rsidRPr="00000000">
        <w:rPr>
          <w:sz w:val="24"/>
          <w:szCs w:val="24"/>
          <w:rtl w:val="0"/>
        </w:rPr>
        <w:t xml:space="preserve">Splitting Datasets</w:t>
      </w:r>
      <w:r w:rsidDel="00000000" w:rsidR="00000000" w:rsidRPr="00000000">
        <w:rPr>
          <w:rtl w:val="0"/>
        </w:rPr>
      </w:r>
    </w:p>
    <w:p w:rsidR="00000000" w:rsidDel="00000000" w:rsidP="00000000" w:rsidRDefault="00000000" w:rsidRPr="00000000" w14:paraId="0000003F">
      <w:pPr>
        <w:tabs>
          <w:tab w:val="left" w:leader="none" w:pos="288"/>
        </w:tabs>
        <w:spacing w:after="120" w:line="228" w:lineRule="auto"/>
        <w:ind w:firstLine="288"/>
        <w:jc w:val="both"/>
        <w:rPr>
          <w:sz w:val="24"/>
          <w:szCs w:val="24"/>
        </w:rPr>
      </w:pPr>
      <w:r w:rsidDel="00000000" w:rsidR="00000000" w:rsidRPr="00000000">
        <w:rPr>
          <w:sz w:val="24"/>
          <w:szCs w:val="24"/>
          <w:rtl w:val="0"/>
        </w:rPr>
        <w:t xml:space="preserve">The training set accounts for 80% of the total data. This part provides a large enough sample to effectively train our model, covering various scenarios in material distribution.</w:t>
      </w:r>
    </w:p>
    <w:p w:rsidR="00000000" w:rsidDel="00000000" w:rsidP="00000000" w:rsidRDefault="00000000" w:rsidRPr="00000000" w14:paraId="00000040">
      <w:pPr>
        <w:tabs>
          <w:tab w:val="left" w:leader="none" w:pos="288"/>
        </w:tabs>
        <w:spacing w:after="120" w:line="228" w:lineRule="auto"/>
        <w:ind w:firstLine="288"/>
        <w:jc w:val="both"/>
        <w:rPr>
          <w:sz w:val="24"/>
          <w:szCs w:val="24"/>
        </w:rPr>
      </w:pPr>
      <w:r w:rsidDel="00000000" w:rsidR="00000000" w:rsidRPr="00000000">
        <w:rPr>
          <w:sz w:val="24"/>
          <w:szCs w:val="24"/>
          <w:rtl w:val="0"/>
        </w:rPr>
        <w:t xml:space="preserve">The test set makes up the remaining 20%. This partitioning ensures that we have a sufficient amount of unseen data to test the model predictions and obtain reliable estimates of its performance in real-world situations.</w:t>
      </w:r>
      <w:r w:rsidDel="00000000" w:rsidR="00000000" w:rsidRPr="00000000">
        <w:rPr>
          <w:rtl w:val="0"/>
        </w:rPr>
      </w:r>
    </w:p>
    <w:p w:rsidR="00000000" w:rsidDel="00000000" w:rsidP="00000000" w:rsidRDefault="00000000" w:rsidRPr="00000000" w14:paraId="00000041">
      <w:pPr>
        <w:pStyle w:val="Heading2"/>
        <w:numPr>
          <w:ilvl w:val="1"/>
          <w:numId w:val="1"/>
        </w:numPr>
        <w:ind w:left="288" w:hanging="288"/>
        <w:rPr>
          <w:sz w:val="24"/>
          <w:szCs w:val="24"/>
        </w:rPr>
      </w:pPr>
      <w:r w:rsidDel="00000000" w:rsidR="00000000" w:rsidRPr="00000000">
        <w:rPr>
          <w:sz w:val="24"/>
          <w:szCs w:val="24"/>
          <w:rtl w:val="0"/>
        </w:rPr>
        <w:t xml:space="preserve">Model preprocessing</w:t>
      </w:r>
    </w:p>
    <w:p w:rsidR="00000000" w:rsidDel="00000000" w:rsidP="00000000" w:rsidRDefault="00000000" w:rsidRPr="00000000" w14:paraId="00000042">
      <w:pPr>
        <w:ind w:left="0" w:firstLine="0"/>
        <w:jc w:val="left"/>
        <w:rPr/>
      </w:pPr>
      <w:r w:rsidDel="00000000" w:rsidR="00000000" w:rsidRPr="00000000">
        <w:rPr/>
        <w:drawing>
          <wp:inline distB="114300" distT="114300" distL="114300" distR="114300">
            <wp:extent cx="3238183" cy="866775"/>
            <wp:effectExtent b="0" l="0" r="0" t="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238183"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  One of the significant techniques that we implement is One-hot encoding. </w:t>
      </w:r>
      <w:r w:rsidDel="00000000" w:rsidR="00000000" w:rsidRPr="00000000">
        <w:rPr>
          <w:color w:val="0d0d0d"/>
          <w:sz w:val="24"/>
          <w:szCs w:val="24"/>
          <w:highlight w:val="white"/>
          <w:rtl w:val="0"/>
        </w:rPr>
        <w:t xml:space="preserve">To avoid the issue known as the dummy variable trap, we employ the drop-first technique. This approach helps prevent duplication of dataset columns.</w:t>
      </w:r>
      <w:r w:rsidDel="00000000" w:rsidR="00000000" w:rsidRPr="00000000">
        <w:rPr>
          <w:sz w:val="24"/>
          <w:szCs w:val="24"/>
          <w:rtl w:val="0"/>
        </w:rPr>
        <w:t xml:space="preserve"> We changed (sex), (smoking or not), and (diabetes or not) from the values ​​0 and 1 to True and False to enhance the readability of the code and the accuracy of the implementation of the verification algorithm.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    In this study, we are using four different models to process the dataset to evaluate the model’s performance. The model with the best performance score will be applied to the final decision.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    Here are the models and parameters:</w:t>
      </w:r>
    </w:p>
    <w:p w:rsidR="00000000" w:rsidDel="00000000" w:rsidP="00000000" w:rsidRDefault="00000000" w:rsidRPr="00000000" w14:paraId="00000046">
      <w:pPr>
        <w:tabs>
          <w:tab w:val="left" w:leader="none" w:pos="288"/>
        </w:tabs>
        <w:spacing w:after="120" w:line="228"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-Random forest: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  We split data to put aside 20% for testing purposes with a random state of 50.</w:t>
      </w:r>
    </w:p>
    <w:p w:rsidR="00000000" w:rsidDel="00000000" w:rsidP="00000000" w:rsidRDefault="00000000" w:rsidRPr="00000000" w14:paraId="00000048">
      <w:pPr>
        <w:tabs>
          <w:tab w:val="left" w:leader="none" w:pos="288"/>
        </w:tabs>
        <w:spacing w:after="120" w:line="228" w:lineRule="auto"/>
        <w:jc w:val="both"/>
        <w:rPr>
          <w:sz w:val="24"/>
          <w:szCs w:val="24"/>
        </w:rPr>
      </w:pPr>
      <w:r w:rsidDel="00000000" w:rsidR="00000000" w:rsidRPr="00000000">
        <w:rPr>
          <w:sz w:val="24"/>
          <w:szCs w:val="24"/>
          <w:rtl w:val="0"/>
        </w:rPr>
        <w:t xml:space="preserve">    Since there are 300 sets of data in our dataset, 300*20% = 60</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2905442" cy="2519844"/>
            <wp:effectExtent b="0" l="0" r="0" t="0"/>
            <wp:docPr id="2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05442" cy="251984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True positive:  38  =&gt; 38/60 =  63.33%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True negative: 16  =&gt; 16/60 = 26.66%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False positive:  1   =&gt; 1/60= 1.666%</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False negative: 5   =&gt; 5/60= 8.333%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2876550" cy="91440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765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sz w:val="24"/>
          <w:szCs w:val="24"/>
        </w:rPr>
      </w:pPr>
      <w:r w:rsidDel="00000000" w:rsidR="00000000" w:rsidRPr="00000000">
        <w:rPr>
          <w:b w:val="1"/>
          <w:sz w:val="24"/>
          <w:szCs w:val="24"/>
          <w:rtl w:val="0"/>
        </w:rPr>
        <w:t xml:space="preserve">-KNN: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Initially, the KNN algorithm was run iteratively for K values from 1 to 25, and then the optimal K value was determined by finding where the test score was at its best.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3086100" cy="431800"/>
            <wp:effectExtent b="0" l="0" r="0" t="0"/>
            <wp:docPr id="1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086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leader="none" w:pos="288"/>
        </w:tabs>
        <w:spacing w:after="120" w:line="228" w:lineRule="auto"/>
        <w:jc w:val="both"/>
        <w:rPr>
          <w:sz w:val="24"/>
          <w:szCs w:val="24"/>
        </w:rPr>
      </w:pPr>
      <w:r w:rsidDel="00000000" w:rsidR="00000000" w:rsidRPr="00000000">
        <w:rPr>
          <w:sz w:val="24"/>
          <w:szCs w:val="24"/>
          <w:rtl w:val="0"/>
        </w:rPr>
        <w:t xml:space="preserve">K-Nearest Neighbors Regression with the number of neighbors set to 7.</w:t>
      </w:r>
    </w:p>
    <w:p w:rsidR="00000000" w:rsidDel="00000000" w:rsidP="00000000" w:rsidRDefault="00000000" w:rsidRPr="00000000" w14:paraId="00000053">
      <w:pPr>
        <w:tabs>
          <w:tab w:val="left" w:leader="none" w:pos="288"/>
        </w:tabs>
        <w:spacing w:after="120" w:line="228" w:lineRule="auto"/>
        <w:jc w:val="both"/>
        <w:rPr>
          <w:sz w:val="24"/>
          <w:szCs w:val="24"/>
        </w:rPr>
      </w:pPr>
      <w:r w:rsidDel="00000000" w:rsidR="00000000" w:rsidRPr="00000000">
        <w:rPr>
          <w:sz w:val="24"/>
          <w:szCs w:val="24"/>
        </w:rPr>
        <w:drawing>
          <wp:inline distB="114300" distT="114300" distL="114300" distR="114300">
            <wp:extent cx="2591117" cy="1335545"/>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591117" cy="133554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leader="none" w:pos="288"/>
        </w:tabs>
        <w:spacing w:after="120" w:line="228" w:lineRule="auto"/>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2953067" cy="2406203"/>
            <wp:effectExtent b="0" l="0" r="0" t="0"/>
            <wp:docPr id="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953067" cy="240620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3086100" cy="1511300"/>
            <wp:effectExtent b="0" l="0" r="0" t="0"/>
            <wp:docPr id="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0861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b w:val="1"/>
          <w:sz w:val="24"/>
          <w:szCs w:val="24"/>
          <w:rtl w:val="0"/>
        </w:rPr>
        <w:t xml:space="preserve">-Logistic regression[3]:    </w:t>
      </w:r>
      <w:r w:rsidDel="00000000" w:rsidR="00000000" w:rsidRPr="00000000">
        <w:rPr>
          <w:sz w:val="24"/>
          <w:szCs w:val="24"/>
          <w:rtl w:val="0"/>
        </w:rPr>
        <w:t xml:space="preserve">       </w:t>
      </w:r>
    </w:p>
    <w:p w:rsidR="00000000" w:rsidDel="00000000" w:rsidP="00000000" w:rsidRDefault="00000000" w:rsidRPr="00000000" w14:paraId="0000005A">
      <w:pPr>
        <w:tabs>
          <w:tab w:val="left" w:leader="none" w:pos="288"/>
        </w:tabs>
        <w:spacing w:after="120" w:line="228" w:lineRule="auto"/>
        <w:jc w:val="both"/>
        <w:rPr>
          <w:sz w:val="24"/>
          <w:szCs w:val="24"/>
        </w:rPr>
      </w:pPr>
      <w:r w:rsidDel="00000000" w:rsidR="00000000" w:rsidRPr="00000000">
        <w:rPr>
          <w:sz w:val="24"/>
          <w:szCs w:val="24"/>
          <w:rtl w:val="0"/>
        </w:rPr>
        <w:t xml:space="preserve">    Since there are 300 sets of data in our dataset, 300*20% = 60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3010217" cy="2592132"/>
            <wp:effectExtent b="0" l="0" r="0" t="0"/>
            <wp:docPr id="1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010217" cy="259213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leader="none" w:pos="288"/>
        </w:tabs>
        <w:spacing w:after="120" w:line="228" w:lineRule="auto"/>
        <w:jc w:val="both"/>
        <w:rPr>
          <w:sz w:val="24"/>
          <w:szCs w:val="24"/>
        </w:rPr>
      </w:pPr>
      <w:r w:rsidDel="00000000" w:rsidR="00000000" w:rsidRPr="00000000">
        <w:rPr>
          <w:sz w:val="24"/>
          <w:szCs w:val="24"/>
          <w:rtl w:val="0"/>
        </w:rPr>
        <w:t xml:space="preserve">True positive:  36  =&gt; 36/60 =  60%</w:t>
      </w:r>
    </w:p>
    <w:p w:rsidR="00000000" w:rsidDel="00000000" w:rsidP="00000000" w:rsidRDefault="00000000" w:rsidRPr="00000000" w14:paraId="0000005D">
      <w:pPr>
        <w:tabs>
          <w:tab w:val="left" w:leader="none" w:pos="288"/>
        </w:tabs>
        <w:spacing w:after="120" w:line="228" w:lineRule="auto"/>
        <w:jc w:val="both"/>
        <w:rPr>
          <w:sz w:val="24"/>
          <w:szCs w:val="24"/>
        </w:rPr>
      </w:pPr>
      <w:r w:rsidDel="00000000" w:rsidR="00000000" w:rsidRPr="00000000">
        <w:rPr>
          <w:sz w:val="24"/>
          <w:szCs w:val="24"/>
          <w:rtl w:val="0"/>
        </w:rPr>
        <w:t xml:space="preserve">True negative: 14  =&gt; 14/60 = 23.333%</w:t>
      </w:r>
    </w:p>
    <w:p w:rsidR="00000000" w:rsidDel="00000000" w:rsidP="00000000" w:rsidRDefault="00000000" w:rsidRPr="00000000" w14:paraId="0000005E">
      <w:pPr>
        <w:tabs>
          <w:tab w:val="left" w:leader="none" w:pos="288"/>
        </w:tabs>
        <w:spacing w:after="120" w:line="228" w:lineRule="auto"/>
        <w:jc w:val="both"/>
        <w:rPr>
          <w:sz w:val="24"/>
          <w:szCs w:val="24"/>
        </w:rPr>
      </w:pPr>
      <w:r w:rsidDel="00000000" w:rsidR="00000000" w:rsidRPr="00000000">
        <w:rPr>
          <w:sz w:val="24"/>
          <w:szCs w:val="24"/>
          <w:rtl w:val="0"/>
        </w:rPr>
        <w:t xml:space="preserve">False positive:  3   =&gt; 3/60 = 5%</w:t>
      </w:r>
    </w:p>
    <w:p w:rsidR="00000000" w:rsidDel="00000000" w:rsidP="00000000" w:rsidRDefault="00000000" w:rsidRPr="00000000" w14:paraId="0000005F">
      <w:pPr>
        <w:tabs>
          <w:tab w:val="left" w:leader="none" w:pos="288"/>
        </w:tabs>
        <w:spacing w:after="120" w:line="228" w:lineRule="auto"/>
        <w:jc w:val="both"/>
        <w:rPr>
          <w:sz w:val="24"/>
          <w:szCs w:val="24"/>
        </w:rPr>
      </w:pPr>
      <w:r w:rsidDel="00000000" w:rsidR="00000000" w:rsidRPr="00000000">
        <w:rPr>
          <w:sz w:val="24"/>
          <w:szCs w:val="24"/>
          <w:rtl w:val="0"/>
        </w:rPr>
        <w:t xml:space="preserve">False negative: 7   =&gt; 7/60 = 11.6666%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2876550" cy="904875"/>
            <wp:effectExtent b="0" l="0" r="0" t="0"/>
            <wp:docPr id="1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8765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Hyperparameter Optimization MLP</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In this section, we trained an MLP model with three hidden layers, with  the first layer comprising 32 neurons, the second layer 64 neurons, and the third layer 32 neurons.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   We fit the test value of the feature value of the first MLP model into our next MLP model to meet this algorithm:[4]</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sz w:val="24"/>
          <w:szCs w:val="24"/>
        </w:rPr>
      </w:pPr>
      <w:r w:rsidDel="00000000" w:rsidR="00000000" w:rsidRPr="00000000">
        <w:rPr>
          <w:b w:val="1"/>
          <w:sz w:val="24"/>
          <w:szCs w:val="24"/>
          <w:rtl w:val="0"/>
        </w:rPr>
        <w:t xml:space="preserve">Y = W2(W1*X + B1) + B2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tl w:val="0"/>
        </w:rPr>
        <w:t xml:space="preserve">We use Hyperparameter to optimize MLP</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3228975" cy="361195"/>
            <wp:effectExtent b="0" l="0" r="0" t="0"/>
            <wp:docPr id="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228975" cy="36119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24"/>
          <w:szCs w:val="24"/>
        </w:rPr>
      </w:pPr>
      <w:r w:rsidDel="00000000" w:rsidR="00000000" w:rsidRPr="00000000">
        <w:rPr>
          <w:sz w:val="24"/>
          <w:szCs w:val="24"/>
        </w:rPr>
        <w:drawing>
          <wp:inline distB="114300" distT="114300" distL="114300" distR="114300">
            <wp:extent cx="3209925" cy="375092"/>
            <wp:effectExtent b="0" l="0" r="0" t="0"/>
            <wp:docPr id="13"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209925" cy="37509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numPr>
          <w:ilvl w:val="0"/>
          <w:numId w:val="1"/>
        </w:numPr>
        <w:tabs>
          <w:tab w:val="left" w:leader="none" w:pos="216"/>
        </w:tabs>
        <w:ind w:left="0" w:firstLine="216"/>
        <w:rPr>
          <w:sz w:val="24"/>
          <w:szCs w:val="24"/>
        </w:rPr>
      </w:pPr>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069">
      <w:pPr>
        <w:tabs>
          <w:tab w:val="left" w:leader="none" w:pos="288"/>
        </w:tabs>
        <w:spacing w:after="120" w:line="228" w:lineRule="auto"/>
        <w:ind w:firstLine="288"/>
        <w:jc w:val="both"/>
        <w:rPr>
          <w:sz w:val="24"/>
          <w:szCs w:val="24"/>
        </w:rPr>
      </w:pPr>
      <w:r w:rsidDel="00000000" w:rsidR="00000000" w:rsidRPr="00000000">
        <w:rPr>
          <w:sz w:val="24"/>
          <w:szCs w:val="24"/>
          <w:rtl w:val="0"/>
        </w:rPr>
        <w:t xml:space="preserve">In conclusion, we decide to choose three different types of models to classify our dataset. </w:t>
      </w:r>
      <w:r w:rsidDel="00000000" w:rsidR="00000000" w:rsidRPr="00000000">
        <w:rPr>
          <w:color w:val="0d0d0d"/>
          <w:sz w:val="24"/>
          <w:szCs w:val="24"/>
          <w:highlight w:val="white"/>
          <w:rtl w:val="0"/>
        </w:rPr>
        <w:t xml:space="preserve">E</w:t>
      </w:r>
      <w:r w:rsidDel="00000000" w:rsidR="00000000" w:rsidRPr="00000000">
        <w:rPr>
          <w:color w:val="0d0d0d"/>
          <w:sz w:val="24"/>
          <w:szCs w:val="24"/>
          <w:highlight w:val="white"/>
          <w:rtl w:val="0"/>
        </w:rPr>
        <w:t xml:space="preserve">ach uses random forest, KNN, and logistic regression, respectively. We found that, from the perspective of data accuracy, the random forest classification has the highest accuracy rate. MLP has been used to implement our predictive analytics. The process of selecting the best combination of hyperparameters significantly optimizes our result. </w:t>
      </w:r>
      <w:r w:rsidDel="00000000" w:rsidR="00000000" w:rsidRPr="00000000">
        <w:rPr>
          <w:rtl w:val="0"/>
        </w:rPr>
      </w:r>
    </w:p>
    <w:p w:rsidR="00000000" w:rsidDel="00000000" w:rsidP="00000000" w:rsidRDefault="00000000" w:rsidRPr="00000000" w14:paraId="0000006A">
      <w:pPr>
        <w:pStyle w:val="Heading5"/>
        <w:tabs>
          <w:tab w:val="left" w:leader="none" w:pos="360"/>
        </w:tabs>
        <w:rPr>
          <w:sz w:val="24"/>
          <w:szCs w:val="24"/>
        </w:rPr>
      </w:pPr>
      <w:r w:rsidDel="00000000" w:rsidR="00000000" w:rsidRPr="00000000">
        <w:rPr>
          <w:rtl w:val="0"/>
        </w:rPr>
      </w:r>
    </w:p>
    <w:p w:rsidR="00000000" w:rsidDel="00000000" w:rsidP="00000000" w:rsidRDefault="00000000" w:rsidRPr="00000000" w14:paraId="0000006B">
      <w:pPr>
        <w:pStyle w:val="Heading1"/>
        <w:numPr>
          <w:ilvl w:val="0"/>
          <w:numId w:val="1"/>
        </w:numPr>
        <w:tabs>
          <w:tab w:val="left" w:leader="none" w:pos="216"/>
        </w:tabs>
        <w:ind w:firstLine="216"/>
        <w:rPr>
          <w:sz w:val="24"/>
          <w:szCs w:val="24"/>
        </w:rPr>
      </w:pPr>
      <w:bookmarkStart w:colFirst="0" w:colLast="0" w:name="_mo9vgjfk9p1z" w:id="9"/>
      <w:bookmarkEnd w:id="9"/>
      <w:r w:rsidDel="00000000" w:rsidR="00000000" w:rsidRPr="00000000">
        <w:rPr>
          <w:sz w:val="24"/>
          <w:szCs w:val="24"/>
          <w:rtl w:val="0"/>
        </w:rPr>
        <w:t xml:space="preserve">Reference</w:t>
      </w:r>
    </w:p>
    <w:p w:rsidR="00000000" w:rsidDel="00000000" w:rsidP="00000000" w:rsidRDefault="00000000" w:rsidRPr="00000000" w14:paraId="0000006C">
      <w:pPr>
        <w:spacing w:after="240" w:before="240" w:lineRule="auto"/>
        <w:ind w:left="0" w:firstLine="0"/>
        <w:jc w:val="left"/>
        <w:rPr>
          <w:sz w:val="24"/>
          <w:szCs w:val="24"/>
        </w:rPr>
      </w:pPr>
      <w:r w:rsidDel="00000000" w:rsidR="00000000" w:rsidRPr="00000000">
        <w:rPr>
          <w:sz w:val="24"/>
          <w:szCs w:val="24"/>
          <w:rtl w:val="0"/>
        </w:rPr>
        <w:t xml:space="preserve">[1]Larxel, “Heart failure prediction,” Kaggle, </w:t>
      </w:r>
      <w:hyperlink r:id="rId28">
        <w:r w:rsidDel="00000000" w:rsidR="00000000" w:rsidRPr="00000000">
          <w:rPr>
            <w:color w:val="1155cc"/>
            <w:sz w:val="24"/>
            <w:szCs w:val="24"/>
            <w:u w:val="single"/>
            <w:rtl w:val="0"/>
          </w:rPr>
          <w:t xml:space="preserve">https://www.kaggle.com/datasets/andrewmvd/heart-failure-clinical-data</w:t>
        </w:r>
      </w:hyperlink>
      <w:r w:rsidDel="00000000" w:rsidR="00000000" w:rsidRPr="00000000">
        <w:rPr>
          <w:sz w:val="24"/>
          <w:szCs w:val="24"/>
          <w:rtl w:val="0"/>
        </w:rPr>
        <w:t xml:space="preserve">  (accessed Apr. 7, 2024). </w:t>
      </w:r>
    </w:p>
    <w:p w:rsidR="00000000" w:rsidDel="00000000" w:rsidP="00000000" w:rsidRDefault="00000000" w:rsidRPr="00000000" w14:paraId="0000006D">
      <w:pPr>
        <w:spacing w:after="240" w:before="240" w:lineRule="auto"/>
        <w:ind w:left="0" w:firstLine="0"/>
        <w:jc w:val="left"/>
        <w:rPr>
          <w:sz w:val="24"/>
          <w:szCs w:val="24"/>
        </w:rPr>
      </w:pPr>
      <w:r w:rsidDel="00000000" w:rsidR="00000000" w:rsidRPr="00000000">
        <w:rPr>
          <w:sz w:val="24"/>
          <w:szCs w:val="24"/>
          <w:rtl w:val="0"/>
        </w:rPr>
        <w:t xml:space="preserve">[2] K. Shi, L. Li, H. Liu, J. He, N. Zhang and W. Song, "An improved KNN text classification algorithm based on density," 2011 IEEE International Conference on Cloud Computing and Intelligence Systems, Beijing, China, 2011, pp. 113-117, doi: 10.1109/CCIS.2011.6045043. keywords: {Classification algorithms;Text categorization;Training;Mathematical model;Equations;Algorithm design and analysis;Support vector machine classification;Text classification;VSM;KNN;decision function},</w:t>
      </w:r>
    </w:p>
    <w:p w:rsidR="00000000" w:rsidDel="00000000" w:rsidP="00000000" w:rsidRDefault="00000000" w:rsidRPr="00000000" w14:paraId="0000006E">
      <w:pPr>
        <w:spacing w:after="240" w:before="240" w:lineRule="auto"/>
        <w:ind w:left="0" w:firstLine="0"/>
        <w:jc w:val="left"/>
        <w:rPr>
          <w:sz w:val="24"/>
          <w:szCs w:val="24"/>
        </w:rPr>
      </w:pPr>
      <w:r w:rsidDel="00000000" w:rsidR="00000000" w:rsidRPr="00000000">
        <w:rPr>
          <w:sz w:val="24"/>
          <w:szCs w:val="24"/>
          <w:rtl w:val="0"/>
        </w:rPr>
        <w:t xml:space="preserve">[3] K. He and C. He, "Housing Price Analysis Using Linear Regression and Logistic Regression: A Comprehensive Explanation Using Melbourne Real Estate Data," 2021 IEEE International Conference on Computing (ICOCO), Kuala Lumpur, Malaysia, 2021, pp. 241-246, doi: 10.1109/ICOCO53166.2021.9673533. keywords: {Training;Machine learning algorithms;Computational modeling;Linear regression;Machine learning;Predictive models;Prediction algorithms;Data Science;Housing price model;Linear regression;Logistic regression},</w:t>
      </w:r>
    </w:p>
    <w:p w:rsidR="00000000" w:rsidDel="00000000" w:rsidP="00000000" w:rsidRDefault="00000000" w:rsidRPr="00000000" w14:paraId="0000006F">
      <w:pPr>
        <w:spacing w:after="240" w:before="240" w:lineRule="auto"/>
        <w:ind w:left="0" w:firstLine="0"/>
        <w:jc w:val="left"/>
        <w:rPr>
          <w:sz w:val="22"/>
          <w:szCs w:val="22"/>
        </w:rPr>
      </w:pPr>
      <w:r w:rsidDel="00000000" w:rsidR="00000000" w:rsidRPr="00000000">
        <w:rPr>
          <w:sz w:val="24"/>
          <w:szCs w:val="24"/>
          <w:rtl w:val="0"/>
        </w:rPr>
        <w:t xml:space="preserve">[4]</w:t>
      </w:r>
      <w:r w:rsidDel="00000000" w:rsidR="00000000" w:rsidRPr="00000000">
        <w:rPr>
          <w:color w:val="212121"/>
          <w:sz w:val="24"/>
          <w:szCs w:val="24"/>
          <w:highlight w:val="white"/>
          <w:rtl w:val="0"/>
        </w:rPr>
        <w:t xml:space="preserve">Chai SS, Cheah WL, Goh KL, Chang YHR, Sim KY, Chin KO. A Multilayer Perceptron Neural Network Model to Classify Hypertension in Adolescents Using Anthropometric Measurements: A Cross-Sectional Study in Sarawak, Malaysia. Comput Math Methods Med. 2021 Dec 7;2021:2794888. doi: 10.1155/2021/2794888. PMID: 34917164; PMCID: PMC8670914.</w:t>
      </w:r>
      <w:r w:rsidDel="00000000" w:rsidR="00000000" w:rsidRPr="00000000">
        <w:rPr>
          <w:rtl w:val="0"/>
        </w:rPr>
      </w:r>
    </w:p>
    <w:p w:rsidR="00000000" w:rsidDel="00000000" w:rsidP="00000000" w:rsidRDefault="00000000" w:rsidRPr="00000000" w14:paraId="00000070">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71">
      <w:pPr>
        <w:pStyle w:val="Heading1"/>
        <w:numPr>
          <w:ilvl w:val="0"/>
          <w:numId w:val="1"/>
        </w:numPr>
        <w:tabs>
          <w:tab w:val="left" w:leader="none" w:pos="216"/>
        </w:tabs>
        <w:ind w:firstLine="216"/>
        <w:rPr>
          <w:sz w:val="24"/>
          <w:szCs w:val="24"/>
        </w:rPr>
      </w:pPr>
      <w:bookmarkStart w:colFirst="0" w:colLast="0" w:name="_82m76om3lzx8" w:id="10"/>
      <w:bookmarkEnd w:id="10"/>
      <w:r w:rsidDel="00000000" w:rsidR="00000000" w:rsidRPr="00000000">
        <w:rPr>
          <w:sz w:val="24"/>
          <w:szCs w:val="24"/>
          <w:rtl w:val="0"/>
        </w:rPr>
        <w:t xml:space="preserve">feature categorization</w:t>
      </w:r>
    </w:p>
    <w:p w:rsidR="00000000" w:rsidDel="00000000" w:rsidP="00000000" w:rsidRDefault="00000000" w:rsidRPr="00000000" w14:paraId="00000072">
      <w:pPr>
        <w:tabs>
          <w:tab w:val="left" w:leader="none" w:pos="216"/>
        </w:tabs>
        <w:jc w:val="left"/>
        <w:rPr>
          <w:sz w:val="24"/>
          <w:szCs w:val="24"/>
        </w:rPr>
      </w:pPr>
      <w:r w:rsidDel="00000000" w:rsidR="00000000" w:rsidRPr="00000000">
        <w:rPr>
          <w:b w:val="1"/>
          <w:sz w:val="24"/>
          <w:szCs w:val="24"/>
          <w:rtl w:val="0"/>
        </w:rPr>
        <w:t xml:space="preserve">WeiChih Chen 251390109</w:t>
      </w:r>
      <w:r w:rsidDel="00000000" w:rsidR="00000000" w:rsidRPr="00000000">
        <w:rPr>
          <w:sz w:val="24"/>
          <w:szCs w:val="24"/>
          <w:rtl w:val="0"/>
        </w:rPr>
        <w:t xml:space="preserve">: Data Visualization, Logistic Regression</w:t>
      </w:r>
    </w:p>
    <w:p w:rsidR="00000000" w:rsidDel="00000000" w:rsidP="00000000" w:rsidRDefault="00000000" w:rsidRPr="00000000" w14:paraId="00000073">
      <w:pPr>
        <w:tabs>
          <w:tab w:val="left" w:leader="none" w:pos="216"/>
        </w:tabs>
        <w:jc w:val="left"/>
        <w:rPr>
          <w:sz w:val="24"/>
          <w:szCs w:val="24"/>
        </w:rPr>
      </w:pPr>
      <w:r w:rsidDel="00000000" w:rsidR="00000000" w:rsidRPr="00000000">
        <w:rPr>
          <w:b w:val="1"/>
          <w:sz w:val="24"/>
          <w:szCs w:val="24"/>
          <w:rtl w:val="0"/>
        </w:rPr>
        <w:t xml:space="preserve">Yingxu Wang  251317726</w:t>
      </w:r>
      <w:r w:rsidDel="00000000" w:rsidR="00000000" w:rsidRPr="00000000">
        <w:rPr>
          <w:sz w:val="24"/>
          <w:szCs w:val="24"/>
          <w:rtl w:val="0"/>
        </w:rPr>
        <w:t xml:space="preserve">: Random Forest, MLP</w:t>
      </w:r>
    </w:p>
    <w:p w:rsidR="00000000" w:rsidDel="00000000" w:rsidP="00000000" w:rsidRDefault="00000000" w:rsidRPr="00000000" w14:paraId="00000074">
      <w:pPr>
        <w:tabs>
          <w:tab w:val="left" w:leader="none" w:pos="216"/>
        </w:tabs>
        <w:jc w:val="left"/>
        <w:rPr>
          <w:sz w:val="24"/>
          <w:szCs w:val="24"/>
        </w:rPr>
      </w:pPr>
      <w:r w:rsidDel="00000000" w:rsidR="00000000" w:rsidRPr="00000000">
        <w:rPr>
          <w:b w:val="1"/>
          <w:sz w:val="24"/>
          <w:szCs w:val="24"/>
          <w:rtl w:val="0"/>
        </w:rPr>
        <w:t xml:space="preserve">Zhecheng Xie  251339730</w:t>
      </w:r>
      <w:r w:rsidDel="00000000" w:rsidR="00000000" w:rsidRPr="00000000">
        <w:rPr>
          <w:sz w:val="24"/>
          <w:szCs w:val="24"/>
          <w:rtl w:val="0"/>
        </w:rPr>
        <w:t xml:space="preserve">: KNN, Data Pre-Processing </w:t>
      </w:r>
    </w:p>
    <w:p w:rsidR="00000000" w:rsidDel="00000000" w:rsidP="00000000" w:rsidRDefault="00000000" w:rsidRPr="00000000" w14:paraId="00000075">
      <w:pPr>
        <w:tabs>
          <w:tab w:val="left" w:leader="none" w:pos="216"/>
        </w:tabs>
        <w:jc w:val="left"/>
        <w:rPr>
          <w:sz w:val="24"/>
          <w:szCs w:val="24"/>
        </w:rPr>
      </w:pPr>
      <w:r w:rsidDel="00000000" w:rsidR="00000000" w:rsidRPr="00000000">
        <w:rPr>
          <w:rtl w:val="0"/>
        </w:rPr>
      </w:r>
    </w:p>
    <w:p w:rsidR="00000000" w:rsidDel="00000000" w:rsidP="00000000" w:rsidRDefault="00000000" w:rsidRPr="00000000" w14:paraId="00000076">
      <w:pPr>
        <w:tabs>
          <w:tab w:val="left" w:leader="none" w:pos="216"/>
        </w:tabs>
        <w:jc w:val="left"/>
        <w:rPr>
          <w:sz w:val="24"/>
          <w:szCs w:val="24"/>
        </w:rPr>
      </w:pPr>
      <w:r w:rsidDel="00000000" w:rsidR="00000000" w:rsidRPr="00000000">
        <w:rPr>
          <w:b w:val="1"/>
          <w:sz w:val="24"/>
          <w:szCs w:val="24"/>
          <w:rtl w:val="0"/>
        </w:rPr>
        <w:t xml:space="preserve">Co-work: </w:t>
      </w:r>
      <w:r w:rsidDel="00000000" w:rsidR="00000000" w:rsidRPr="00000000">
        <w:rPr>
          <w:sz w:val="24"/>
          <w:szCs w:val="24"/>
          <w:rtl w:val="0"/>
        </w:rPr>
        <w:t xml:space="preserve">Project  Report</w:t>
      </w:r>
    </w:p>
    <w:p w:rsidR="00000000" w:rsidDel="00000000" w:rsidP="00000000" w:rsidRDefault="00000000" w:rsidRPr="00000000" w14:paraId="00000077">
      <w:pPr>
        <w:tabs>
          <w:tab w:val="left" w:leader="none" w:pos="216"/>
        </w:tabs>
        <w:jc w:val="left"/>
        <w:rPr/>
      </w:pPr>
      <w:r w:rsidDel="00000000" w:rsidR="00000000" w:rsidRPr="00000000">
        <w:rPr>
          <w:rtl w:val="0"/>
        </w:rPr>
      </w:r>
    </w:p>
    <w:p w:rsidR="00000000" w:rsidDel="00000000" w:rsidP="00000000" w:rsidRDefault="00000000" w:rsidRPr="00000000" w14:paraId="00000078">
      <w:pPr>
        <w:spacing w:after="280" w:before="360" w:lineRule="auto"/>
        <w:jc w:val="left"/>
        <w:rPr>
          <w:sz w:val="24"/>
          <w:szCs w:val="24"/>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hyperlink" Target="https://www.kaggle.com/datasets/andrewmvd/heart-failure-clinical-data" TargetMode="Externa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1.png"/><Relationship Id="rId8" Type="http://schemas.openxmlformats.org/officeDocument/2006/relationships/image" Target="media/image16.png"/><Relationship Id="rId11" Type="http://schemas.openxmlformats.org/officeDocument/2006/relationships/image" Target="media/image17.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8.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