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25023" w14:textId="77777777" w:rsidR="007545B9" w:rsidRPr="007545B9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5392C73" w14:textId="77777777" w:rsidR="007545B9" w:rsidRPr="007545B9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6D6B1A88" w14:textId="77777777" w:rsidR="007545B9" w:rsidRPr="007545B9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40E5BCAE" w14:textId="77777777" w:rsidR="007545B9" w:rsidRPr="007545B9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sz w:val="28"/>
          <w:szCs w:val="28"/>
        </w:rPr>
        <w:t>Восточно-Сибирский государственный университет технологий и управления</w:t>
      </w:r>
    </w:p>
    <w:p w14:paraId="488440FE" w14:textId="77777777" w:rsidR="007545B9" w:rsidRPr="007545B9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sz w:val="28"/>
          <w:szCs w:val="28"/>
        </w:rPr>
        <w:t>(ФГБОУ ВСГУТУ)</w:t>
      </w:r>
    </w:p>
    <w:p w14:paraId="14BE2BB0" w14:textId="77777777" w:rsidR="007545B9" w:rsidRPr="007545B9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1316A0" w14:textId="77777777" w:rsidR="00430492" w:rsidRDefault="00430492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CA4B65A" w14:textId="3563DC9C" w:rsidR="007545B9" w:rsidRPr="007545B9" w:rsidRDefault="007545B9" w:rsidP="007545B9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sz w:val="28"/>
          <w:szCs w:val="28"/>
        </w:rPr>
        <w:t>Кафедра «</w:t>
      </w:r>
      <w:r w:rsidR="00CD15FE">
        <w:rPr>
          <w:rFonts w:ascii="Times New Roman" w:eastAsia="Calibri" w:hAnsi="Times New Roman" w:cs="Times New Roman"/>
          <w:sz w:val="28"/>
          <w:szCs w:val="28"/>
        </w:rPr>
        <w:t>Прикладная информатика, статистика и анализ данных</w:t>
      </w:r>
      <w:r w:rsidRPr="007545B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25F44A6D" w14:textId="77777777" w:rsidR="007545B9" w:rsidRPr="007545B9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7D80620" w14:textId="77777777" w:rsidR="007545B9" w:rsidRPr="007545B9" w:rsidRDefault="007545B9" w:rsidP="007545B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56FBAE4" w14:textId="77777777" w:rsidR="007545B9" w:rsidRPr="007545B9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45B9">
        <w:rPr>
          <w:rFonts w:ascii="Times New Roman" w:eastAsia="Calibri" w:hAnsi="Times New Roman" w:cs="Times New Roman"/>
          <w:color w:val="000000"/>
          <w:sz w:val="28"/>
          <w:szCs w:val="28"/>
        </w:rPr>
        <w:t>Дисциплина</w:t>
      </w:r>
    </w:p>
    <w:p w14:paraId="4A617852" w14:textId="57D960B1" w:rsidR="007545B9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CD15FE">
        <w:rPr>
          <w:rFonts w:ascii="Times New Roman" w:eastAsia="Calibri" w:hAnsi="Times New Roman" w:cs="Times New Roman"/>
          <w:sz w:val="28"/>
          <w:szCs w:val="28"/>
        </w:rPr>
        <w:t>Экономика</w:t>
      </w:r>
      <w:r w:rsidRPr="007545B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495F3A38" w14:textId="77777777" w:rsidR="00CD15FE" w:rsidRPr="007545B9" w:rsidRDefault="00CD15FE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51C42C" w14:textId="34B87D4E" w:rsidR="007545B9" w:rsidRPr="007545B9" w:rsidRDefault="00CD15FE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РЕФЕРАТ</w:t>
      </w:r>
    </w:p>
    <w:p w14:paraId="0300E2D3" w14:textId="7BAD6597" w:rsidR="007545B9" w:rsidRPr="00CD15FE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545B9">
        <w:rPr>
          <w:rFonts w:ascii="Times New Roman" w:eastAsia="Calibri" w:hAnsi="Times New Roman" w:cs="Times New Roman"/>
          <w:color w:val="000000"/>
          <w:sz w:val="28"/>
          <w:szCs w:val="28"/>
        </w:rPr>
        <w:t>На тему:</w:t>
      </w:r>
      <w:r w:rsidR="00CD15FE" w:rsidRPr="00CD15F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D15FE">
        <w:rPr>
          <w:rFonts w:ascii="Times New Roman" w:eastAsia="Calibri" w:hAnsi="Times New Roman" w:cs="Times New Roman"/>
          <w:color w:val="000000"/>
          <w:sz w:val="28"/>
          <w:szCs w:val="28"/>
        </w:rPr>
        <w:t>«</w:t>
      </w:r>
      <w:r w:rsidR="001C6A83">
        <w:rPr>
          <w:rFonts w:ascii="Times New Roman" w:hAnsi="Times New Roman" w:cs="Times New Roman"/>
          <w:sz w:val="28"/>
        </w:rPr>
        <w:t>Ц</w:t>
      </w:r>
      <w:r w:rsidR="001C6A83" w:rsidRPr="001C6A83">
        <w:rPr>
          <w:rFonts w:ascii="Times New Roman" w:hAnsi="Times New Roman" w:cs="Times New Roman"/>
          <w:sz w:val="28"/>
        </w:rPr>
        <w:t>ифровая экономика и направления её развития</w:t>
      </w:r>
      <w:r w:rsidR="00CD15FE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540A64DC" w14:textId="1D852B6B" w:rsidR="00E30165" w:rsidRDefault="00E30165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C8C765" w14:textId="77777777" w:rsidR="004D2956" w:rsidRPr="007545B9" w:rsidRDefault="004D2956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9634E0" w14:textId="77777777" w:rsidR="007545B9" w:rsidRPr="007545B9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6773E47" w14:textId="77777777" w:rsidR="007545B9" w:rsidRPr="007545B9" w:rsidRDefault="007545B9" w:rsidP="007545B9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7545B9" w:rsidRPr="007545B9" w14:paraId="315AF1DA" w14:textId="77777777" w:rsidTr="00B225D4">
        <w:trPr>
          <w:trHeight w:val="320"/>
        </w:trPr>
        <w:tc>
          <w:tcPr>
            <w:tcW w:w="2376" w:type="dxa"/>
          </w:tcPr>
          <w:p w14:paraId="379D1FE1" w14:textId="433333D0" w:rsidR="007545B9" w:rsidRPr="007545B9" w:rsidRDefault="001C6A83" w:rsidP="007545B9">
            <w:pPr>
              <w:spacing w:after="0" w:line="360" w:lineRule="auto"/>
              <w:ind w:firstLine="567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402" w:type="dxa"/>
          </w:tcPr>
          <w:p w14:paraId="21DCDEC5" w14:textId="70EDBBBE" w:rsidR="007545B9" w:rsidRPr="007545B9" w:rsidRDefault="007545B9" w:rsidP="007545B9">
            <w:pPr>
              <w:tabs>
                <w:tab w:val="left" w:pos="2863"/>
              </w:tabs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45B9"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гр. Б</w:t>
            </w:r>
            <w:r w:rsidR="00CD15FE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  <w:r w:rsidRPr="007545B9">
              <w:rPr>
                <w:rFonts w:ascii="Times New Roman" w:eastAsia="Calibri" w:hAnsi="Times New Roman" w:cs="Times New Roman"/>
                <w:sz w:val="28"/>
                <w:szCs w:val="28"/>
              </w:rPr>
              <w:t>61-2</w:t>
            </w:r>
          </w:p>
        </w:tc>
      </w:tr>
      <w:tr w:rsidR="007545B9" w:rsidRPr="007545B9" w14:paraId="6117D1B5" w14:textId="77777777" w:rsidTr="00B225D4">
        <w:trPr>
          <w:trHeight w:val="334"/>
        </w:trPr>
        <w:tc>
          <w:tcPr>
            <w:tcW w:w="2376" w:type="dxa"/>
          </w:tcPr>
          <w:p w14:paraId="08FCFA36" w14:textId="77777777" w:rsidR="007545B9" w:rsidRPr="007545B9" w:rsidRDefault="007545B9" w:rsidP="007545B9">
            <w:pPr>
              <w:spacing w:after="0" w:line="360" w:lineRule="auto"/>
              <w:ind w:firstLine="567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6C179E11" w14:textId="4E2E8F6F" w:rsidR="007545B9" w:rsidRPr="007545B9" w:rsidRDefault="001C6A83" w:rsidP="007545B9">
            <w:pPr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Немеров А.П</w:t>
            </w:r>
            <w:r w:rsidR="003F0185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  <w:tr w:rsidR="007545B9" w:rsidRPr="007545B9" w14:paraId="5563BA35" w14:textId="77777777" w:rsidTr="00B225D4">
        <w:trPr>
          <w:trHeight w:val="320"/>
        </w:trPr>
        <w:tc>
          <w:tcPr>
            <w:tcW w:w="2376" w:type="dxa"/>
          </w:tcPr>
          <w:p w14:paraId="69D4FD5E" w14:textId="3CA5E446" w:rsidR="007545B9" w:rsidRPr="007545B9" w:rsidRDefault="001C6A83" w:rsidP="007545B9">
            <w:pPr>
              <w:spacing w:after="0" w:line="360" w:lineRule="auto"/>
              <w:ind w:firstLine="567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402" w:type="dxa"/>
          </w:tcPr>
          <w:p w14:paraId="2B08FF94" w14:textId="77777777" w:rsidR="007545B9" w:rsidRPr="007545B9" w:rsidRDefault="007545B9" w:rsidP="007545B9">
            <w:pPr>
              <w:tabs>
                <w:tab w:val="left" w:pos="2412"/>
              </w:tabs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545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преподаватель </w:t>
            </w:r>
          </w:p>
          <w:p w14:paraId="134190FB" w14:textId="104EA37D" w:rsidR="007545B9" w:rsidRPr="007545B9" w:rsidRDefault="00CD15FE" w:rsidP="007545B9">
            <w:pPr>
              <w:tabs>
                <w:tab w:val="left" w:pos="2412"/>
              </w:tabs>
              <w:spacing w:after="0" w:line="360" w:lineRule="auto"/>
              <w:ind w:firstLine="709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Горюнова Л.А</w:t>
            </w:r>
            <w:r w:rsidR="007545B9" w:rsidRPr="007545B9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</w:tr>
    </w:tbl>
    <w:p w14:paraId="6DEB78F7" w14:textId="77777777" w:rsidR="007545B9" w:rsidRPr="007545B9" w:rsidRDefault="007545B9" w:rsidP="007545B9"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8C8347" w14:textId="77777777" w:rsidR="007545B9" w:rsidRPr="007545B9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2953C32" w14:textId="77777777" w:rsidR="007545B9" w:rsidRPr="007545B9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2331852" w14:textId="77777777" w:rsidR="007545B9" w:rsidRPr="007545B9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7D38A035" w14:textId="77777777" w:rsidR="007545B9" w:rsidRPr="007545B9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06707B9" w14:textId="77777777" w:rsidR="007545B9" w:rsidRPr="007545B9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0B9FEEFF" w14:textId="33E2BB17" w:rsidR="007545B9" w:rsidRDefault="007545B9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C30428A" w14:textId="77777777" w:rsidR="00CD15FE" w:rsidRPr="007545B9" w:rsidRDefault="00CD15FE" w:rsidP="007545B9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14:paraId="11A05541" w14:textId="77777777" w:rsidR="007545B9" w:rsidRPr="007545B9" w:rsidRDefault="007545B9" w:rsidP="007545B9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545B9">
        <w:rPr>
          <w:rFonts w:ascii="Times New Roman" w:eastAsia="Calibri" w:hAnsi="Times New Roman" w:cs="Times New Roman"/>
          <w:sz w:val="28"/>
          <w:szCs w:val="28"/>
        </w:rPr>
        <w:t>Улан-Удэ</w:t>
      </w:r>
    </w:p>
    <w:p w14:paraId="0AD0EA39" w14:textId="6515EF2D" w:rsidR="00F94A16" w:rsidRPr="001C6A83" w:rsidRDefault="005112D1" w:rsidP="001C6A8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2022</w:t>
      </w:r>
      <w:r w:rsidR="007545B9"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  <w:lang w:eastAsia="en-US"/>
        </w:rPr>
        <w:id w:val="977333881"/>
        <w:docPartObj>
          <w:docPartGallery w:val="Table of Contents"/>
          <w:docPartUnique/>
        </w:docPartObj>
      </w:sdtPr>
      <w:sdtEndPr/>
      <w:sdtContent>
        <w:p w14:paraId="0CE5A205" w14:textId="544C2B8E" w:rsidR="00242783" w:rsidRPr="00EB598C" w:rsidRDefault="00242783" w:rsidP="001C6A83">
          <w:pPr>
            <w:pStyle w:val="a8"/>
            <w:pageBreakBefore/>
            <w:rPr>
              <w:rFonts w:ascii="Times New Roman" w:hAnsi="Times New Roman" w:cs="Times New Roman"/>
              <w:sz w:val="28"/>
              <w:szCs w:val="28"/>
            </w:rPr>
          </w:pPr>
          <w:r w:rsidRPr="00EB598C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2F19DFC" w14:textId="2057A06F" w:rsidR="00242783" w:rsidRDefault="00242783">
          <w:pPr>
            <w:pStyle w:val="11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>Введение</w:t>
          </w:r>
          <w:r w:rsidRPr="00EB598C">
            <w:rPr>
              <w:rFonts w:ascii="Times New Roman" w:hAnsi="Times New Roman" w:cs="Times New Roman"/>
              <w:b/>
              <w:bCs/>
              <w:sz w:val="16"/>
              <w:szCs w:val="16"/>
            </w:rPr>
            <w:tab/>
            <w:t>……………………………………</w:t>
          </w:r>
          <w:proofErr w:type="gramStart"/>
          <w:r w:rsidRPr="00EB598C">
            <w:rPr>
              <w:rFonts w:ascii="Times New Roman" w:hAnsi="Times New Roman" w:cs="Times New Roman"/>
              <w:b/>
              <w:bCs/>
              <w:sz w:val="16"/>
              <w:szCs w:val="16"/>
            </w:rPr>
            <w:t>…….</w:t>
          </w:r>
          <w:proofErr w:type="gramEnd"/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68BF2937" w14:textId="55171283" w:rsidR="00EB598C" w:rsidRPr="00093488" w:rsidRDefault="00EB598C" w:rsidP="00EB598C">
          <w:pPr>
            <w:rPr>
              <w:rFonts w:ascii="Times New Roman" w:hAnsi="Times New Roman" w:cs="Times New Roman"/>
              <w:b/>
              <w:bCs/>
              <w:sz w:val="16"/>
              <w:szCs w:val="16"/>
            </w:rPr>
          </w:pP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>Глава 1. Общая характеристика национальной экономики</w:t>
          </w:r>
          <w:r w:rsidR="00093488" w:rsidRPr="00093488">
            <w:rPr>
              <w:rFonts w:ascii="Times New Roman" w:hAnsi="Times New Roman" w:cs="Times New Roman"/>
              <w:b/>
              <w:bCs/>
              <w:sz w:val="16"/>
              <w:szCs w:val="16"/>
            </w:rPr>
            <w:t>……………………</w:t>
          </w:r>
          <w:r w:rsidR="00093488">
            <w:rPr>
              <w:rFonts w:ascii="Times New Roman" w:hAnsi="Times New Roman" w:cs="Times New Roman"/>
              <w:b/>
              <w:bCs/>
              <w:sz w:val="16"/>
              <w:szCs w:val="16"/>
            </w:rPr>
            <w:t>…………………</w:t>
          </w:r>
          <w:proofErr w:type="gramStart"/>
          <w:r w:rsidR="00093488">
            <w:rPr>
              <w:rFonts w:ascii="Times New Roman" w:hAnsi="Times New Roman" w:cs="Times New Roman"/>
              <w:b/>
              <w:bCs/>
              <w:sz w:val="16"/>
              <w:szCs w:val="16"/>
            </w:rPr>
            <w:t>…….</w:t>
          </w:r>
          <w:proofErr w:type="gramEnd"/>
          <w:r w:rsidR="00093488">
            <w:rPr>
              <w:rFonts w:ascii="Times New Roman" w:hAnsi="Times New Roman" w:cs="Times New Roman"/>
              <w:b/>
              <w:bCs/>
              <w:sz w:val="16"/>
              <w:szCs w:val="16"/>
            </w:rPr>
            <w:t>.</w:t>
          </w:r>
          <w:r w:rsidR="00093488" w:rsidRPr="00093488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131A446A" w14:textId="44A97663" w:rsidR="00EB598C" w:rsidRPr="00EB598C" w:rsidRDefault="00EB598C" w:rsidP="00EB598C">
          <w:pPr>
            <w:ind w:left="284"/>
            <w:rPr>
              <w:rFonts w:ascii="Times New Roman" w:hAnsi="Times New Roman" w:cs="Times New Roman"/>
            </w:rPr>
          </w:pPr>
          <w:r w:rsidRPr="00EB598C">
            <w:rPr>
              <w:rFonts w:ascii="Times New Roman" w:hAnsi="Times New Roman" w:cs="Times New Roman"/>
            </w:rPr>
            <w:t xml:space="preserve">1.1 </w:t>
          </w:r>
          <w:r w:rsidRPr="00EB598C">
            <w:rPr>
              <w:rFonts w:ascii="Times New Roman" w:hAnsi="Times New Roman" w:cs="Times New Roman"/>
            </w:rPr>
            <w:tab/>
            <w:t>Понятие национальной экономики</w:t>
          </w:r>
          <w:r w:rsidR="00D9195E">
            <w:rPr>
              <w:rFonts w:ascii="Times New Roman" w:hAnsi="Times New Roman" w:cs="Times New Roman"/>
            </w:rPr>
            <w:t xml:space="preserve"> и её структуры</w:t>
          </w:r>
          <w:r w:rsidR="00093488" w:rsidRPr="00093488">
            <w:rPr>
              <w:rFonts w:ascii="Times New Roman" w:hAnsi="Times New Roman" w:cs="Times New Roman"/>
              <w:sz w:val="16"/>
              <w:szCs w:val="16"/>
            </w:rPr>
            <w:t>………………………………………</w:t>
          </w:r>
          <w:r w:rsidR="00093488">
            <w:rPr>
              <w:rFonts w:ascii="Times New Roman" w:hAnsi="Times New Roman" w:cs="Times New Roman"/>
              <w:sz w:val="16"/>
              <w:szCs w:val="16"/>
            </w:rPr>
            <w:t>…………</w:t>
          </w:r>
          <w:proofErr w:type="gramStart"/>
          <w:r w:rsidR="00093488">
            <w:rPr>
              <w:rFonts w:ascii="Times New Roman" w:hAnsi="Times New Roman" w:cs="Times New Roman"/>
              <w:sz w:val="16"/>
              <w:szCs w:val="16"/>
            </w:rPr>
            <w:t>…….</w:t>
          </w:r>
          <w:proofErr w:type="gramEnd"/>
          <w:r w:rsidR="00093488" w:rsidRPr="00093488">
            <w:rPr>
              <w:rFonts w:ascii="Times New Roman" w:hAnsi="Times New Roman" w:cs="Times New Roman"/>
              <w:sz w:val="16"/>
              <w:szCs w:val="16"/>
            </w:rPr>
            <w:t>…….</w:t>
          </w:r>
          <w:r w:rsidR="00093488" w:rsidRPr="00093488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14:paraId="6085438D" w14:textId="0408DBC3" w:rsidR="00242783" w:rsidRPr="00EB598C" w:rsidRDefault="00242783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Глава </w:t>
          </w:r>
          <w:r w:rsidR="00093488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. Современное состояние экономики России </w:t>
          </w:r>
          <w:r w:rsidRPr="00EB598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093488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p>
        <w:p w14:paraId="737D58BA" w14:textId="1C7D2ABF" w:rsidR="00242783" w:rsidRPr="00EB598C" w:rsidRDefault="00093488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</w:t>
          </w:r>
          <w:r w:rsidR="00242783" w:rsidRPr="00EB598C">
            <w:rPr>
              <w:rFonts w:ascii="Times New Roman" w:hAnsi="Times New Roman"/>
              <w:sz w:val="24"/>
              <w:szCs w:val="24"/>
            </w:rPr>
            <w:t>.1</w:t>
          </w:r>
          <w:bookmarkStart w:id="0" w:name="_Hlk114603966"/>
          <w:r w:rsidR="00242783" w:rsidRPr="00EB598C">
            <w:rPr>
              <w:rFonts w:ascii="Times New Roman" w:hAnsi="Times New Roman"/>
              <w:sz w:val="24"/>
              <w:szCs w:val="24"/>
            </w:rPr>
            <w:tab/>
          </w:r>
          <w:bookmarkEnd w:id="0"/>
          <w:r w:rsidR="00242783" w:rsidRPr="00EB598C">
            <w:rPr>
              <w:rFonts w:ascii="Times New Roman" w:hAnsi="Times New Roman"/>
              <w:sz w:val="24"/>
              <w:szCs w:val="24"/>
            </w:rPr>
            <w:t xml:space="preserve"> Современное состояние экономики</w:t>
          </w:r>
          <w:r w:rsidR="00242783" w:rsidRPr="00EB598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5</w:t>
          </w:r>
        </w:p>
        <w:p w14:paraId="2AC1D5FA" w14:textId="3B116C83" w:rsidR="00242783" w:rsidRPr="00EB598C" w:rsidRDefault="00093488">
          <w:pPr>
            <w:pStyle w:val="3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2</w:t>
          </w:r>
          <w:r w:rsidR="00242783" w:rsidRPr="00EB598C">
            <w:rPr>
              <w:rFonts w:ascii="Times New Roman" w:hAnsi="Times New Roman"/>
              <w:sz w:val="24"/>
              <w:szCs w:val="24"/>
            </w:rPr>
            <w:t>.2</w:t>
          </w:r>
          <w:bookmarkStart w:id="1" w:name="_Hlk114571729"/>
          <w:r w:rsidR="00242783" w:rsidRPr="00EB598C">
            <w:rPr>
              <w:rFonts w:ascii="Times New Roman" w:hAnsi="Times New Roman"/>
              <w:sz w:val="24"/>
              <w:szCs w:val="24"/>
            </w:rPr>
            <w:tab/>
          </w:r>
          <w:bookmarkEnd w:id="1"/>
          <w:r w:rsidR="00242783" w:rsidRPr="00EB598C">
            <w:rPr>
              <w:rFonts w:ascii="Times New Roman" w:hAnsi="Times New Roman"/>
              <w:sz w:val="24"/>
              <w:szCs w:val="24"/>
            </w:rPr>
            <w:t>Факторы и причины роста ВВП в I квартале 2022 года</w:t>
          </w:r>
          <w:r w:rsidR="00242783" w:rsidRPr="00EB598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6</w:t>
          </w:r>
        </w:p>
        <w:p w14:paraId="693A9BC7" w14:textId="096823E4" w:rsidR="00242783" w:rsidRPr="00EB598C" w:rsidRDefault="00FF0E8A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Глава </w:t>
          </w:r>
          <w:r w:rsidR="00093488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. Перспективы и развитие России </w:t>
          </w:r>
          <w:r w:rsidR="00242783" w:rsidRPr="00EB598C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</w:rPr>
            <w:t>7</w:t>
          </w:r>
        </w:p>
        <w:p w14:paraId="087717D5" w14:textId="1AE059C3" w:rsidR="00242783" w:rsidRPr="00EB598C" w:rsidRDefault="00093488">
          <w:pPr>
            <w:pStyle w:val="2"/>
            <w:ind w:left="21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FF0E8A" w:rsidRPr="00EB598C">
            <w:rPr>
              <w:rFonts w:ascii="Times New Roman" w:hAnsi="Times New Roman"/>
              <w:sz w:val="24"/>
              <w:szCs w:val="24"/>
            </w:rPr>
            <w:t>.1</w:t>
          </w:r>
          <w:r w:rsidR="00FF0E8A" w:rsidRPr="00EB598C">
            <w:rPr>
              <w:rFonts w:ascii="Times New Roman" w:hAnsi="Times New Roman"/>
              <w:sz w:val="24"/>
              <w:szCs w:val="24"/>
            </w:rPr>
            <w:tab/>
            <w:t>Перспективы</w:t>
          </w:r>
          <w:bookmarkStart w:id="2" w:name="_Hlk114572423"/>
          <w:r w:rsidR="00242783" w:rsidRPr="00EB598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bookmarkEnd w:id="2"/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20E8C383" w14:textId="363A9C15" w:rsidR="00FF0E8A" w:rsidRPr="00EB598C" w:rsidRDefault="00093488">
          <w:pPr>
            <w:pStyle w:val="3"/>
            <w:ind w:left="446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FF0E8A" w:rsidRPr="00EB598C">
            <w:rPr>
              <w:rFonts w:ascii="Times New Roman" w:hAnsi="Times New Roman"/>
              <w:sz w:val="24"/>
              <w:szCs w:val="24"/>
            </w:rPr>
            <w:t>.2</w:t>
          </w:r>
          <w:r w:rsidR="00FF0E8A" w:rsidRPr="00EB598C">
            <w:rPr>
              <w:rFonts w:ascii="Times New Roman" w:hAnsi="Times New Roman"/>
              <w:sz w:val="24"/>
              <w:szCs w:val="24"/>
            </w:rPr>
            <w:tab/>
            <w:t xml:space="preserve"> Прогноз развития России </w:t>
          </w:r>
          <w:r w:rsidR="00242783" w:rsidRPr="00EB598C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7</w:t>
          </w:r>
        </w:p>
        <w:p w14:paraId="08A25A9E" w14:textId="58913124" w:rsidR="00FF0E8A" w:rsidRPr="00EB598C" w:rsidRDefault="00FF0E8A" w:rsidP="00FF0E8A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  <w:t>Заключение</w:t>
          </w:r>
          <w:r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……………………………………………………</w:t>
          </w:r>
          <w:r w:rsidR="00C869D2"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</w:t>
          </w:r>
          <w:proofErr w:type="gramStart"/>
          <w:r w:rsidR="00C869D2"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…….</w:t>
          </w:r>
          <w:proofErr w:type="gramEnd"/>
          <w:r w:rsidR="00C869D2"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.</w:t>
          </w:r>
          <w:r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</w:t>
          </w:r>
          <w:r w:rsid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………………………………</w:t>
          </w:r>
          <w:r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</w:t>
          </w:r>
          <w:r w:rsidR="00093488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...</w:t>
          </w:r>
          <w:r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</w:t>
          </w:r>
          <w:r w:rsidR="00C869D2"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 xml:space="preserve"> </w:t>
          </w:r>
          <w:r w:rsidR="00C869D2" w:rsidRPr="00EB598C"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  <w:t>.</w:t>
          </w:r>
          <w:r w:rsidR="00093488"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  <w:t>9</w:t>
          </w:r>
        </w:p>
        <w:p w14:paraId="5BDA077D" w14:textId="02F8FCDD" w:rsidR="00242783" w:rsidRPr="00EB598C" w:rsidRDefault="00C869D2" w:rsidP="00FF0E8A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  <w:proofErr w:type="gramStart"/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  <w:t>Список</w:t>
          </w:r>
          <w:r w:rsidRPr="00EB598C">
            <w:rPr>
              <w:rFonts w:ascii="Times New Roman" w:hAnsi="Times New Roman" w:cs="Times New Roman"/>
              <w:b/>
              <w:bCs/>
              <w:color w:val="FFFFFF" w:themeColor="background1"/>
              <w:sz w:val="24"/>
              <w:szCs w:val="24"/>
              <w:lang w:eastAsia="ru-RU"/>
            </w:rPr>
            <w:t>..</w:t>
          </w:r>
          <w:proofErr w:type="gramEnd"/>
          <w:r w:rsidRPr="00EB598C"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  <w:t>литературы</w:t>
          </w:r>
          <w:r w:rsidR="00FF0E8A"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………………………………..……</w:t>
          </w:r>
          <w:r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..</w:t>
          </w:r>
          <w:r w:rsidR="00FF0E8A"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…………………</w:t>
          </w:r>
          <w:r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</w:t>
          </w:r>
          <w:r w:rsid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……………………..</w:t>
          </w:r>
          <w:r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………….</w:t>
          </w:r>
          <w:r w:rsidR="00FF0E8A" w:rsidRPr="00EB598C">
            <w:rPr>
              <w:rFonts w:ascii="Times New Roman" w:hAnsi="Times New Roman" w:cs="Times New Roman"/>
              <w:b/>
              <w:bCs/>
              <w:sz w:val="18"/>
              <w:szCs w:val="18"/>
              <w:lang w:eastAsia="ru-RU"/>
            </w:rPr>
            <w:t>…</w:t>
          </w:r>
          <w:r w:rsidR="00FF0E8A" w:rsidRPr="00EB598C"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  <w:t>1</w:t>
          </w:r>
          <w:r w:rsidR="00093488">
            <w:rPr>
              <w:rFonts w:ascii="Times New Roman" w:hAnsi="Times New Roman" w:cs="Times New Roman"/>
              <w:b/>
              <w:bCs/>
              <w:sz w:val="24"/>
              <w:szCs w:val="24"/>
              <w:lang w:eastAsia="ru-RU"/>
            </w:rPr>
            <w:t>0</w:t>
          </w:r>
        </w:p>
      </w:sdtContent>
    </w:sdt>
    <w:p w14:paraId="15856CC3" w14:textId="77777777" w:rsidR="001C6A83" w:rsidRPr="00EB598C" w:rsidRDefault="001C6A83" w:rsidP="001C6A83">
      <w:pPr>
        <w:pStyle w:val="1"/>
        <w:pageBreakBefore/>
        <w:spacing w:after="100" w:afterAutospacing="1"/>
        <w:rPr>
          <w:rFonts w:ascii="Times New Roman" w:eastAsia="Calibri" w:hAnsi="Times New Roman" w:cs="Times New Roman"/>
          <w:sz w:val="28"/>
          <w:szCs w:val="28"/>
        </w:rPr>
      </w:pPr>
      <w:r w:rsidRPr="00EB598C">
        <w:rPr>
          <w:rFonts w:ascii="Times New Roman" w:eastAsia="Calibri" w:hAnsi="Times New Roman" w:cs="Times New Roman"/>
          <w:sz w:val="28"/>
          <w:szCs w:val="28"/>
        </w:rPr>
        <w:lastRenderedPageBreak/>
        <w:t>Введение</w:t>
      </w:r>
    </w:p>
    <w:p w14:paraId="25A6C15E" w14:textId="73B14952" w:rsidR="0064435A" w:rsidRDefault="0064435A" w:rsidP="001C6A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«К</w:t>
      </w:r>
      <w:r w:rsidRPr="005C03D8">
        <w:rPr>
          <w:rFonts w:ascii="Times New Roman" w:hAnsi="Times New Roman" w:cs="Times New Roman"/>
          <w:sz w:val="28"/>
        </w:rPr>
        <w:t xml:space="preserve">аменный век закончился не потому что в </w:t>
      </w:r>
      <w:r w:rsidR="00062E45">
        <w:rPr>
          <w:rFonts w:ascii="Times New Roman" w:hAnsi="Times New Roman" w:cs="Times New Roman"/>
          <w:sz w:val="28"/>
        </w:rPr>
        <w:t>мире кончились камни.</w:t>
      </w:r>
      <w:r w:rsidRPr="005C03D8">
        <w:rPr>
          <w:rFonts w:ascii="Times New Roman" w:hAnsi="Times New Roman" w:cs="Times New Roman"/>
          <w:sz w:val="28"/>
        </w:rPr>
        <w:t xml:space="preserve"> </w:t>
      </w:r>
      <w:r w:rsidR="00062E45">
        <w:rPr>
          <w:rFonts w:ascii="Times New Roman" w:hAnsi="Times New Roman" w:cs="Times New Roman"/>
          <w:sz w:val="28"/>
        </w:rPr>
        <w:t>Т</w:t>
      </w:r>
      <w:r w:rsidRPr="005C03D8">
        <w:rPr>
          <w:rFonts w:ascii="Times New Roman" w:hAnsi="Times New Roman" w:cs="Times New Roman"/>
          <w:sz w:val="28"/>
        </w:rPr>
        <w:t>акже и нефтяной век закончится не потому что у нас кончится нефть</w:t>
      </w:r>
      <w:r w:rsidR="00577594">
        <w:rPr>
          <w:rFonts w:ascii="Times New Roman" w:hAnsi="Times New Roman" w:cs="Times New Roman"/>
          <w:sz w:val="28"/>
        </w:rPr>
        <w:t>,</w:t>
      </w:r>
      <w:r w:rsidRPr="005C03D8">
        <w:rPr>
          <w:rFonts w:ascii="Times New Roman" w:hAnsi="Times New Roman" w:cs="Times New Roman"/>
          <w:sz w:val="28"/>
        </w:rPr>
        <w:t xml:space="preserve"> а потому ч</w:t>
      </w:r>
      <w:r>
        <w:rPr>
          <w:rFonts w:ascii="Times New Roman" w:hAnsi="Times New Roman" w:cs="Times New Roman"/>
          <w:sz w:val="28"/>
        </w:rPr>
        <w:t xml:space="preserve">то появляются новые технологии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Ахмед Ямани Министр нефти Саудовской А</w:t>
      </w:r>
      <w:r w:rsidRPr="005C03D8">
        <w:rPr>
          <w:rFonts w:ascii="Times New Roman" w:hAnsi="Times New Roman" w:cs="Times New Roman"/>
          <w:sz w:val="28"/>
        </w:rPr>
        <w:t>равии 1973 год</w:t>
      </w:r>
      <w:r>
        <w:rPr>
          <w:rFonts w:ascii="Times New Roman" w:hAnsi="Times New Roman" w:cs="Times New Roman"/>
          <w:sz w:val="28"/>
        </w:rPr>
        <w:t>)»</w:t>
      </w:r>
      <w:r w:rsidR="00577594">
        <w:rPr>
          <w:rStyle w:val="af"/>
          <w:rFonts w:ascii="Times New Roman" w:hAnsi="Times New Roman" w:cs="Times New Roman"/>
          <w:sz w:val="28"/>
        </w:rPr>
        <w:footnoteReference w:id="1"/>
      </w:r>
    </w:p>
    <w:p w14:paraId="4A9F4F6C" w14:textId="05997A7A" w:rsidR="00EB598C" w:rsidRDefault="00AD3AE2" w:rsidP="001C6A8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D3AE2">
        <w:rPr>
          <w:rFonts w:ascii="Times New Roman" w:hAnsi="Times New Roman" w:cs="Times New Roman"/>
          <w:sz w:val="28"/>
          <w:szCs w:val="28"/>
        </w:rPr>
        <w:t>История человечества</w:t>
      </w:r>
      <w:r w:rsidR="001C6A83" w:rsidRPr="00AD3AE2">
        <w:rPr>
          <w:rFonts w:ascii="Times New Roman" w:hAnsi="Times New Roman" w:cs="Times New Roman"/>
          <w:sz w:val="28"/>
          <w:szCs w:val="28"/>
        </w:rPr>
        <w:t xml:space="preserve"> </w:t>
      </w:r>
      <w:r w:rsidRPr="00AD3AE2">
        <w:rPr>
          <w:rFonts w:ascii="Times New Roman" w:hAnsi="Times New Roman" w:cs="Times New Roman"/>
          <w:sz w:val="28"/>
          <w:szCs w:val="28"/>
        </w:rPr>
        <w:t>помнит</w:t>
      </w:r>
      <w:r w:rsidR="001C6A83" w:rsidRPr="00AD3AE2">
        <w:rPr>
          <w:rFonts w:ascii="Times New Roman" w:hAnsi="Times New Roman" w:cs="Times New Roman"/>
          <w:sz w:val="28"/>
          <w:szCs w:val="28"/>
        </w:rPr>
        <w:t xml:space="preserve"> три промышленные революции,</w:t>
      </w:r>
      <w:r w:rsidRPr="00AD3AE2">
        <w:rPr>
          <w:rFonts w:ascii="Times New Roman" w:hAnsi="Times New Roman" w:cs="Times New Roman"/>
          <w:sz w:val="28"/>
          <w:szCs w:val="28"/>
        </w:rPr>
        <w:t xml:space="preserve"> каждая из которых ка</w:t>
      </w:r>
      <w:r w:rsidR="001C6A83" w:rsidRPr="00AD3AE2">
        <w:rPr>
          <w:rFonts w:ascii="Times New Roman" w:hAnsi="Times New Roman" w:cs="Times New Roman"/>
          <w:sz w:val="28"/>
          <w:szCs w:val="28"/>
        </w:rPr>
        <w:t>рдинально изменило мир</w:t>
      </w:r>
      <w:r w:rsidRPr="00AD3AE2">
        <w:rPr>
          <w:rFonts w:ascii="Times New Roman" w:hAnsi="Times New Roman" w:cs="Times New Roman"/>
          <w:sz w:val="28"/>
          <w:szCs w:val="28"/>
        </w:rPr>
        <w:t xml:space="preserve"> </w:t>
      </w:r>
      <w:r w:rsidRPr="00AD3AE2">
        <w:rPr>
          <w:rFonts w:ascii="Times New Roman" w:hAnsi="Times New Roman" w:cs="Times New Roman"/>
          <w:sz w:val="28"/>
          <w:szCs w:val="28"/>
        </w:rPr>
        <w:t>и определило дальнейший вектор развития всей планеты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47642" w14:textId="746726E5" w:rsidR="00AD3AE2" w:rsidRDefault="00AD3AE2" w:rsidP="001C6A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работы:</w:t>
      </w:r>
    </w:p>
    <w:p w14:paraId="344C210B" w14:textId="7D815964" w:rsidR="00AD3AE2" w:rsidRDefault="00AD3AE2" w:rsidP="001C6A8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такое цифровая экономика и как она повлия</w:t>
      </w:r>
      <w:bookmarkStart w:id="3" w:name="_GoBack"/>
      <w:r>
        <w:rPr>
          <w:rFonts w:ascii="Times New Roman" w:hAnsi="Times New Roman" w:cs="Times New Roman"/>
          <w:sz w:val="28"/>
          <w:szCs w:val="28"/>
        </w:rPr>
        <w:t>е</w:t>
      </w:r>
      <w:bookmarkEnd w:id="3"/>
      <w:r>
        <w:rPr>
          <w:rFonts w:ascii="Times New Roman" w:hAnsi="Times New Roman" w:cs="Times New Roman"/>
          <w:sz w:val="28"/>
          <w:szCs w:val="28"/>
        </w:rPr>
        <w:t>т на нашу жизнь</w:t>
      </w:r>
      <w:r w:rsidR="00E45EB8">
        <w:rPr>
          <w:rFonts w:ascii="Times New Roman" w:hAnsi="Times New Roman" w:cs="Times New Roman"/>
          <w:sz w:val="28"/>
          <w:szCs w:val="28"/>
        </w:rPr>
        <w:t>;</w:t>
      </w:r>
    </w:p>
    <w:p w14:paraId="69F6A8B0" w14:textId="04EFC5BB" w:rsidR="00AD3AE2" w:rsidRDefault="00AD3AE2" w:rsidP="001C6A8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45EB8">
        <w:rPr>
          <w:rFonts w:ascii="Times New Roman" w:hAnsi="Times New Roman" w:cs="Times New Roman"/>
          <w:sz w:val="28"/>
        </w:rPr>
        <w:t>К</w:t>
      </w:r>
      <w:r w:rsidR="00E45EB8" w:rsidRPr="005C03D8">
        <w:rPr>
          <w:rFonts w:ascii="Times New Roman" w:hAnsi="Times New Roman" w:cs="Times New Roman"/>
          <w:sz w:val="28"/>
        </w:rPr>
        <w:t>ак под влиянием цифровизации всех сфер общества изменится устоявшийся бизнес-модели</w:t>
      </w:r>
      <w:r w:rsidR="00E45EB8">
        <w:rPr>
          <w:rFonts w:ascii="Times New Roman" w:hAnsi="Times New Roman" w:cs="Times New Roman"/>
          <w:sz w:val="28"/>
        </w:rPr>
        <w:t>;</w:t>
      </w:r>
    </w:p>
    <w:p w14:paraId="35CF44D3" w14:textId="14AED15C" w:rsidR="00E45EB8" w:rsidRDefault="00E45EB8" w:rsidP="001C6A83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Что такое и как работают большие данные</w:t>
      </w:r>
      <w:r w:rsidRPr="00E45EB8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Big</w:t>
      </w:r>
      <w:r w:rsidRPr="00E45E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</w:t>
      </w:r>
      <w:r w:rsidRPr="00E45EB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машинное обучение и интернет вещей;</w:t>
      </w:r>
    </w:p>
    <w:p w14:paraId="664F55F3" w14:textId="3588D6AC" w:rsidR="00E45EB8" w:rsidRPr="0064435A" w:rsidRDefault="00E45EB8" w:rsidP="001C6A83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45E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- К</w:t>
      </w:r>
      <w:r w:rsidRPr="005C03D8">
        <w:rPr>
          <w:rFonts w:ascii="Times New Roman" w:hAnsi="Times New Roman" w:cs="Times New Roman"/>
          <w:sz w:val="28"/>
        </w:rPr>
        <w:t>ак уже сейчас искусственны</w:t>
      </w:r>
      <w:r>
        <w:rPr>
          <w:rFonts w:ascii="Times New Roman" w:hAnsi="Times New Roman" w:cs="Times New Roman"/>
          <w:sz w:val="28"/>
        </w:rPr>
        <w:t>й интеллект влияет на бизнес в Р</w:t>
      </w:r>
      <w:r w:rsidRPr="005C03D8">
        <w:rPr>
          <w:rFonts w:ascii="Times New Roman" w:hAnsi="Times New Roman" w:cs="Times New Roman"/>
          <w:sz w:val="28"/>
        </w:rPr>
        <w:t xml:space="preserve">оссии и </w:t>
      </w:r>
      <w:r w:rsidRPr="005C03D8">
        <w:rPr>
          <w:rFonts w:ascii="Times New Roman" w:hAnsi="Times New Roman" w:cs="Times New Roman"/>
          <w:sz w:val="28"/>
        </w:rPr>
        <w:t>за рубежом</w:t>
      </w:r>
      <w:r>
        <w:rPr>
          <w:rFonts w:ascii="Times New Roman" w:hAnsi="Times New Roman" w:cs="Times New Roman"/>
          <w:sz w:val="28"/>
        </w:rPr>
        <w:t>.</w:t>
      </w:r>
    </w:p>
    <w:p w14:paraId="360A5ABD" w14:textId="77777777" w:rsidR="00EB598C" w:rsidRPr="008C35C2" w:rsidRDefault="00EB598C" w:rsidP="001C6A83">
      <w:pPr>
        <w:pageBreakBefore/>
        <w:rPr>
          <w:rStyle w:val="10"/>
          <w:rFonts w:ascii="Times New Roman" w:hAnsi="Times New Roman" w:cs="Times New Roman"/>
          <w:sz w:val="28"/>
          <w:szCs w:val="28"/>
        </w:rPr>
      </w:pPr>
      <w:bookmarkStart w:id="4" w:name="_Hlk114571536"/>
      <w:r w:rsidRPr="008C35C2">
        <w:rPr>
          <w:rStyle w:val="10"/>
          <w:rFonts w:ascii="Times New Roman" w:hAnsi="Times New Roman" w:cs="Times New Roman"/>
          <w:sz w:val="28"/>
          <w:szCs w:val="28"/>
        </w:rPr>
        <w:lastRenderedPageBreak/>
        <w:t>Глава 1. Общая характеристика национальной экономики.</w:t>
      </w:r>
    </w:p>
    <w:p w14:paraId="133B67E3" w14:textId="2B376B1F" w:rsidR="00D9195E" w:rsidRPr="008C35C2" w:rsidRDefault="00EB598C" w:rsidP="00D9195E">
      <w:pPr>
        <w:pStyle w:val="aa"/>
        <w:numPr>
          <w:ilvl w:val="1"/>
          <w:numId w:val="7"/>
        </w:numPr>
        <w:rPr>
          <w:rStyle w:val="10"/>
          <w:rFonts w:ascii="Times New Roman" w:hAnsi="Times New Roman" w:cs="Times New Roman"/>
          <w:b/>
          <w:bCs w:val="0"/>
          <w:sz w:val="28"/>
          <w:szCs w:val="28"/>
        </w:rPr>
      </w:pPr>
      <w:r w:rsidRPr="008C35C2">
        <w:rPr>
          <w:rStyle w:val="10"/>
          <w:rFonts w:ascii="Times New Roman" w:hAnsi="Times New Roman" w:cs="Times New Roman"/>
          <w:b/>
          <w:bCs w:val="0"/>
          <w:sz w:val="28"/>
          <w:szCs w:val="28"/>
        </w:rPr>
        <w:t>Понятие национальной экономик</w:t>
      </w:r>
      <w:r w:rsidR="00D9195E" w:rsidRPr="008C35C2">
        <w:rPr>
          <w:rStyle w:val="10"/>
          <w:rFonts w:ascii="Times New Roman" w:hAnsi="Times New Roman" w:cs="Times New Roman"/>
          <w:b/>
          <w:bCs w:val="0"/>
          <w:sz w:val="28"/>
          <w:szCs w:val="28"/>
        </w:rPr>
        <w:t>и и её структуры</w:t>
      </w:r>
      <w:r w:rsidRPr="008C35C2">
        <w:rPr>
          <w:rStyle w:val="10"/>
          <w:rFonts w:ascii="Times New Roman" w:hAnsi="Times New Roman" w:cs="Times New Roman"/>
          <w:b/>
          <w:bCs w:val="0"/>
          <w:sz w:val="28"/>
          <w:szCs w:val="28"/>
        </w:rPr>
        <w:t>.</w:t>
      </w:r>
    </w:p>
    <w:p w14:paraId="46C5D8E7" w14:textId="77777777" w:rsidR="00D9195E" w:rsidRPr="008C35C2" w:rsidRDefault="00D9195E" w:rsidP="00D919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Национальная экономика – экономика определенной страны, конкретного государства, рассматриваемая как целостная хозяйственная, социальная, организационная, научно-техническая система.</w:t>
      </w:r>
    </w:p>
    <w:p w14:paraId="394E8EE5" w14:textId="77777777" w:rsidR="00D9195E" w:rsidRPr="008C35C2" w:rsidRDefault="00D9195E" w:rsidP="00D919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Национальная экономика современности представляет собой систему хозяйствования, где состояние её инфраструктуры и зрелость функционирующих институтов рынка, определяет её развитие. </w:t>
      </w:r>
    </w:p>
    <w:p w14:paraId="5A295F33" w14:textId="77777777" w:rsidR="00D9195E" w:rsidRPr="008C35C2" w:rsidRDefault="00D9195E" w:rsidP="00D919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Структура национальной экономики — это совокупность исторически сложившихся устойчивых, способных к воспроизводству функциональных взаимосвязей между различными единицами национальной экономики. </w:t>
      </w:r>
    </w:p>
    <w:p w14:paraId="35CD8311" w14:textId="77777777" w:rsidR="00D9195E" w:rsidRPr="008C35C2" w:rsidRDefault="00D9195E" w:rsidP="00D9195E">
      <w:pPr>
        <w:spacing w:after="100" w:afterAutospacing="1"/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Виды структуры национальной экономики:</w:t>
      </w:r>
    </w:p>
    <w:p w14:paraId="6D9485BE" w14:textId="77777777" w:rsidR="00D9195E" w:rsidRPr="008C35C2" w:rsidRDefault="00D9195E" w:rsidP="00D9195E">
      <w:pPr>
        <w:spacing w:after="120"/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 1) домашнее хозяйство, подразумевающие рассмотрение структуры национальной экономики как взаимосвязи между домашними хозяйствами. Выделение этого вида структур связано с тем, что домашние хозяйства являются мощным экономическим субъектом, производящим значительную часть национального богатства, влияющим на характер других взаимосвязей; </w:t>
      </w:r>
    </w:p>
    <w:p w14:paraId="0951E29F" w14:textId="77777777" w:rsidR="00D9195E" w:rsidRPr="008C35C2" w:rsidRDefault="00D9195E" w:rsidP="00D919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2) социальная структура, исходящая из деления национальной экономики на определенные сектора, которые находятся между собой в органичной взаимосвязи. Деление производится по различным критериям, </w:t>
      </w:r>
      <w:proofErr w:type="gramStart"/>
      <w:r w:rsidRPr="008C35C2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C35C2">
        <w:rPr>
          <w:rFonts w:ascii="Times New Roman" w:hAnsi="Times New Roman" w:cs="Times New Roman"/>
          <w:sz w:val="28"/>
          <w:szCs w:val="28"/>
        </w:rPr>
        <w:t xml:space="preserve"> группам населения, предприятий, видам труда. Обычно выделяют государственный и частный сектора экономики; </w:t>
      </w:r>
    </w:p>
    <w:p w14:paraId="4569FFC4" w14:textId="703AB990" w:rsidR="00D9195E" w:rsidRPr="008C35C2" w:rsidRDefault="00D9195E" w:rsidP="00D919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3) отраслевая структура, предполагающая выделение отраслей экономики и определение характера и сущности взаимосвязи между ними. Отрасль национальной экономики – это единицы национальной экономики, в процессе общественного производства выполняющие схожие функциональные задачи. Этот вид структурирования национальной экономики имеет большое значение, так как позволяет реализовать качественное прогнозирование экономического развития;</w:t>
      </w:r>
    </w:p>
    <w:p w14:paraId="3ECAB584" w14:textId="535147C2" w:rsidR="00D9195E" w:rsidRPr="008C35C2" w:rsidRDefault="00D9195E" w:rsidP="00D919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 4) территориальная структура, предполагающая анализ географического распределения производительных сил в рамках национальной экономики – разделение национальной экономики на различные экономические районы; </w:t>
      </w:r>
    </w:p>
    <w:p w14:paraId="4CA0E3D5" w14:textId="77777777" w:rsidR="00D9195E" w:rsidRPr="008C35C2" w:rsidRDefault="00D9195E" w:rsidP="00D9195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lastRenderedPageBreak/>
        <w:t>5) инфраструктура национальной экономики, исходящая из определения рода и характера взаимодействия сфер экономики;</w:t>
      </w:r>
    </w:p>
    <w:p w14:paraId="17D2BDDB" w14:textId="17EDAC38" w:rsidR="00EB598C" w:rsidRPr="008C35C2" w:rsidRDefault="00D9195E" w:rsidP="00D9195E">
      <w:pPr>
        <w:ind w:firstLine="567"/>
        <w:rPr>
          <w:rStyle w:val="10"/>
          <w:rFonts w:ascii="Times New Roman" w:hAnsi="Times New Roman" w:cs="Times New Roman"/>
          <w:b w:val="0"/>
          <w:bCs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 6) структура внешней торговли, предполагающая анализ характера соотношений различных товарных групп, их импорта и экспорта. </w:t>
      </w:r>
      <w:r w:rsidR="00EB598C" w:rsidRPr="008C35C2">
        <w:rPr>
          <w:rStyle w:val="10"/>
          <w:rFonts w:ascii="Times New Roman" w:hAnsi="Times New Roman" w:cs="Times New Roman"/>
          <w:b w:val="0"/>
          <w:bCs/>
          <w:sz w:val="28"/>
          <w:szCs w:val="28"/>
        </w:rPr>
        <w:br w:type="page"/>
      </w:r>
    </w:p>
    <w:p w14:paraId="7EAD7B66" w14:textId="36AD2D35" w:rsidR="00DC53B0" w:rsidRPr="008C35C2" w:rsidRDefault="009D2C96" w:rsidP="0088363C">
      <w:pPr>
        <w:rPr>
          <w:rFonts w:ascii="Times New Roman" w:hAnsi="Times New Roman" w:cs="Times New Roman"/>
          <w:sz w:val="28"/>
          <w:szCs w:val="28"/>
        </w:rPr>
      </w:pPr>
      <w:r w:rsidRPr="008C35C2">
        <w:rPr>
          <w:rStyle w:val="10"/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="00EB598C" w:rsidRPr="008C35C2">
        <w:rPr>
          <w:rStyle w:val="10"/>
          <w:rFonts w:ascii="Times New Roman" w:hAnsi="Times New Roman" w:cs="Times New Roman"/>
          <w:sz w:val="28"/>
          <w:szCs w:val="28"/>
        </w:rPr>
        <w:t>2</w:t>
      </w:r>
      <w:r w:rsidRPr="008C35C2">
        <w:rPr>
          <w:rStyle w:val="10"/>
          <w:rFonts w:ascii="Times New Roman" w:hAnsi="Times New Roman" w:cs="Times New Roman"/>
          <w:sz w:val="28"/>
          <w:szCs w:val="28"/>
        </w:rPr>
        <w:t>. Современное состояние экономики России</w:t>
      </w:r>
    </w:p>
    <w:bookmarkEnd w:id="4"/>
    <w:p w14:paraId="77B485BE" w14:textId="5ED56DB9" w:rsidR="0001043F" w:rsidRPr="008C35C2" w:rsidRDefault="009D2C96" w:rsidP="00EB598C">
      <w:pPr>
        <w:pStyle w:val="aa"/>
        <w:rPr>
          <w:rStyle w:val="10"/>
          <w:rFonts w:ascii="Times New Roman" w:eastAsiaTheme="minorEastAsia" w:hAnsi="Times New Roman" w:cs="Times New Roman"/>
          <w:b/>
          <w:bCs w:val="0"/>
          <w:color w:val="auto"/>
          <w:sz w:val="28"/>
          <w:szCs w:val="28"/>
        </w:rPr>
      </w:pPr>
      <w:r w:rsidRPr="008C35C2">
        <w:rPr>
          <w:sz w:val="28"/>
          <w:szCs w:val="28"/>
        </w:rPr>
        <w:t xml:space="preserve"> </w:t>
      </w:r>
      <w:r w:rsidR="00EB598C" w:rsidRPr="008C35C2">
        <w:rPr>
          <w:sz w:val="28"/>
          <w:szCs w:val="28"/>
        </w:rPr>
        <w:t>2</w:t>
      </w:r>
      <w:r w:rsidR="00430492" w:rsidRPr="008C35C2">
        <w:rPr>
          <w:sz w:val="28"/>
          <w:szCs w:val="28"/>
        </w:rPr>
        <w:t xml:space="preserve">.1 </w:t>
      </w:r>
      <w:r w:rsidR="00D97A1D" w:rsidRPr="008C35C2">
        <w:rPr>
          <w:sz w:val="28"/>
          <w:szCs w:val="28"/>
        </w:rPr>
        <w:t>Современное состояние экономики</w:t>
      </w:r>
    </w:p>
    <w:p w14:paraId="0C0D5608" w14:textId="050C6439" w:rsidR="003A5660" w:rsidRPr="008C35C2" w:rsidRDefault="003A5660" w:rsidP="00FF093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После кризиса 2014 г. и на фоне санкций, введённых против нашей страны, российская экономика замедлилась, начав восстановление только в 2016 г. </w:t>
      </w:r>
      <w:proofErr w:type="spellStart"/>
      <w:r w:rsidRPr="008C35C2">
        <w:rPr>
          <w:rFonts w:ascii="Times New Roman" w:hAnsi="Times New Roman" w:cs="Times New Roman"/>
          <w:sz w:val="28"/>
          <w:szCs w:val="28"/>
        </w:rPr>
        <w:t>Коронакризис</w:t>
      </w:r>
      <w:proofErr w:type="spellEnd"/>
      <w:r w:rsidRPr="008C35C2">
        <w:rPr>
          <w:rFonts w:ascii="Times New Roman" w:hAnsi="Times New Roman" w:cs="Times New Roman"/>
          <w:sz w:val="28"/>
          <w:szCs w:val="28"/>
        </w:rPr>
        <w:t xml:space="preserve"> 2020 г. снова нанёс удар по доходам России, значительно снизив ВВП.</w:t>
      </w:r>
    </w:p>
    <w:p w14:paraId="76AA2B46" w14:textId="0D31A8B2" w:rsidR="003A5660" w:rsidRPr="008C35C2" w:rsidRDefault="003A5660" w:rsidP="00FF093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По итогам 2021 г. российский ВВП показал рекордный рост. Пик роста в прошлом году пришёлся на II квартал. Основным фактором, который повлиял на ускорение темпов российской экономики, стала не только низкая база 2020 г., но и наращивание доходов практически во всех отраслях. Вырос потребительский спрос и деловая активность предприятий, компании демонстрировали рекордные прибыли по итогам 2021 г. Всё это отразилось на главном экономическом показателе страны.</w:t>
      </w:r>
    </w:p>
    <w:p w14:paraId="794B095F" w14:textId="122157FD" w:rsidR="003A5660" w:rsidRPr="008C35C2" w:rsidRDefault="003A5660" w:rsidP="00FF093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По результатам первых трёх месяцев 2022 г. рост ВВП составил 3,5%, даже несмотря на сложную геополитическую ситуацию и беспрецедентные санкции, которые начали вводить зарубежные государства в конце I квартала текущего года.</w:t>
      </w:r>
      <w:r w:rsidR="00FB2602" w:rsidRPr="008C35C2">
        <w:rPr>
          <w:rFonts w:ascii="Times New Roman" w:hAnsi="Times New Roman" w:cs="Times New Roman"/>
          <w:sz w:val="28"/>
          <w:szCs w:val="28"/>
        </w:rPr>
        <w:t xml:space="preserve"> ВВП во втором квартале, по новым оценкам Росстата, сократился на 4,1% </w:t>
      </w:r>
    </w:p>
    <w:p w14:paraId="0257B31B" w14:textId="77777777" w:rsidR="00F94A16" w:rsidRPr="008C35C2" w:rsidRDefault="00D030EE" w:rsidP="00F94A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В I квартале 2022 г. объём ВВП в текущих ценах составил 34,6 трлн руб. Индекс-дефлятор, который показывает общий уровень изменения цен на товары и услуги, составил 123,4%. Такой рост индекса вызван увеличением индексов-дефляторов валовой добавленной стоимости (ВДС) в таких отраслях, как добыча полезных ископаемых — на 70,6%, обрабатывающие производства — на 32,4%, оптовая и розничная торговля — на 26,5%, транспортировка и хранение — на 17,3%, строительство — на 16,3%. Индексы-дефляторы сильно выросли за счёт повышения мировых цен на энергоресурсы, строительные материалы, а также тарифов на грузовые и </w:t>
      </w:r>
      <w:r w:rsidRPr="008C35C2">
        <w:rPr>
          <w:rFonts w:ascii="Times New Roman" w:hAnsi="Times New Roman" w:cs="Times New Roman"/>
          <w:sz w:val="28"/>
          <w:szCs w:val="28"/>
        </w:rPr>
        <w:lastRenderedPageBreak/>
        <w:t>пассажирские перевозки.</w:t>
      </w:r>
      <w:r w:rsidRPr="008C35C2">
        <w:rPr>
          <w:rFonts w:ascii="Times New Roman" w:hAnsi="Times New Roman" w:cs="Times New Roman"/>
          <w:sz w:val="28"/>
          <w:szCs w:val="28"/>
        </w:rPr>
        <w:br/>
      </w:r>
      <w:r w:rsidR="00F94A16" w:rsidRPr="008C35C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B21C996" wp14:editId="6A3F5788">
            <wp:extent cx="4371975" cy="3094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738" cy="3147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94A16" w:rsidRPr="008C35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B0B7C" w14:textId="797EC95A" w:rsidR="00D030EE" w:rsidRPr="008C35C2" w:rsidRDefault="00F94A16" w:rsidP="00F94A16">
      <w:pPr>
        <w:jc w:val="center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Рис. 1 -Динамика ВВП России 2022</w:t>
      </w:r>
    </w:p>
    <w:p w14:paraId="58668D33" w14:textId="0FFF8AE5" w:rsidR="00B07876" w:rsidRPr="008C35C2" w:rsidRDefault="00D030EE" w:rsidP="00F94A16">
      <w:pPr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br w:type="page"/>
      </w:r>
    </w:p>
    <w:p w14:paraId="3D812EC8" w14:textId="5A6A05DB" w:rsidR="00B07876" w:rsidRPr="008C35C2" w:rsidRDefault="00EB598C" w:rsidP="00EB598C">
      <w:pPr>
        <w:pStyle w:val="aa"/>
        <w:rPr>
          <w:sz w:val="28"/>
          <w:szCs w:val="28"/>
        </w:rPr>
      </w:pPr>
      <w:bookmarkStart w:id="5" w:name="_Hlk114571695"/>
      <w:r w:rsidRPr="008C35C2">
        <w:rPr>
          <w:sz w:val="28"/>
          <w:szCs w:val="28"/>
        </w:rPr>
        <w:lastRenderedPageBreak/>
        <w:t>2</w:t>
      </w:r>
      <w:r w:rsidR="00430492" w:rsidRPr="008C35C2">
        <w:rPr>
          <w:sz w:val="28"/>
          <w:szCs w:val="28"/>
        </w:rPr>
        <w:t xml:space="preserve">.2 </w:t>
      </w:r>
      <w:r w:rsidR="00B07876" w:rsidRPr="008C35C2">
        <w:rPr>
          <w:sz w:val="28"/>
          <w:szCs w:val="28"/>
        </w:rPr>
        <w:t>Факторы и причины роста ВВП в I квартале 2022 года</w:t>
      </w:r>
    </w:p>
    <w:bookmarkEnd w:id="5"/>
    <w:p w14:paraId="67DE3025" w14:textId="0C3255CF" w:rsidR="00B07876" w:rsidRPr="008C35C2" w:rsidRDefault="00B07876" w:rsidP="007E3B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В структуре использования ВВП наибольшая доля приходится на расходы на конечное потребление (66,5%), которая сократилась по сравнению с долей в аналогичном периоде прошлого года (76,1%); доля валового накопления снизилась с 16,8 до 14,8%. Однако объём чистого экспорта вырос более чем в два раза — с 7,1 до 18,7%, на что оказало влияние превышение цен экспорта топливно-энергетических товаров над ценами импорта. В целом по итогам I квартала 2022 г. расходы на конечное потребление выросли на 3,3% относительно I квартала 2021 г., что вызвано увеличением расходов домашних хозяйств на 4,5% и некоммерческих организаций, которые обслуживают домашние хозяйства, на 0,6%. Данный рост обусловлен повышением спроса со стороны потребителей на фоне отмены ограничительных мер, связанных с пандемией коронавируса, и негативных ожиданий после введённых санкций. Валовое накопление выросло на 3% за счёт роста валового накопления основного капитала на 11,1% из-за увеличения инвестиционной активности предприятий. Предприятия и домашние хозяйства активно вкладывали средства в объекты основного капитала для формирования нового дохода в будущем при использовании их в производстве.</w:t>
      </w:r>
    </w:p>
    <w:p w14:paraId="383AF52A" w14:textId="48DC3049" w:rsidR="007E3B1B" w:rsidRPr="008C35C2" w:rsidRDefault="007E3B1B" w:rsidP="007E3B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Рост ВВП по итогам первых трёх месяцев 2022 г. был вызван наращиванием доходов практически во всех отраслях экономики. Больше всего выросли доходы в сфере добычи полезных ископаемых — на 8,6%, гостиничном и ресторанном бизнесе — на 6,2%, в сфере информации и связи — на 5,9%, транспортировки и хранения — на 5,4%, обрабатывающем производстве – на 5,1%, строительстве — на 4,7%, а также в сфере оптовой и розничной торг.</w:t>
      </w:r>
    </w:p>
    <w:p w14:paraId="4A535A17" w14:textId="2381738F" w:rsidR="007E3B1B" w:rsidRPr="008C35C2" w:rsidRDefault="007E3B1B" w:rsidP="007E3B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8C35C2">
        <w:rPr>
          <w:rFonts w:ascii="Times New Roman" w:hAnsi="Times New Roman" w:cs="Times New Roman"/>
          <w:b/>
          <w:bCs/>
          <w:sz w:val="28"/>
          <w:szCs w:val="28"/>
        </w:rPr>
        <w:t>Основные факторы роста:</w:t>
      </w:r>
    </w:p>
    <w:p w14:paraId="7AB3FB7E" w14:textId="77777777" w:rsidR="007E3B1B" w:rsidRPr="008C35C2" w:rsidRDefault="007E3B1B" w:rsidP="007E3B1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Низкие показатели I квартала 2021 г., когда деловая активность только начала свой рост по мере постепенного ослабления ограничительных мер. Самые пострадавшие отрасли 2020 г. — гостиничный и ресторанный бизнес, транспортировка и хранение — стали активно наращивать обороты в начале 2022 г.</w:t>
      </w:r>
    </w:p>
    <w:p w14:paraId="65C41A7D" w14:textId="77777777" w:rsidR="007E3B1B" w:rsidRPr="008C35C2" w:rsidRDefault="007E3B1B" w:rsidP="007E3B1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Рост потребительского спроса на фоне восстановления экономических процессов и негативных ожиданий действия введённых санкций. Из-за предполагаемого повышения цен за счёт разгоняющейся инфляции и ожидания ухода с рынка многих товаров российские потребители в </w:t>
      </w:r>
      <w:r w:rsidRPr="008C35C2">
        <w:rPr>
          <w:rFonts w:ascii="Times New Roman" w:hAnsi="Times New Roman" w:cs="Times New Roman"/>
          <w:sz w:val="28"/>
          <w:szCs w:val="28"/>
        </w:rPr>
        <w:lastRenderedPageBreak/>
        <w:t>конце I квартала 2022 г. нарастили уровень расходов и потребления. Данный факт вызвал рост доходов в оптовой и розничной торговле.</w:t>
      </w:r>
    </w:p>
    <w:p w14:paraId="02129B8D" w14:textId="37AEE6A7" w:rsidR="007E3B1B" w:rsidRPr="008C35C2" w:rsidRDefault="007E3B1B" w:rsidP="007E3B1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Увеличение инвестиций в компании. В начале этого года, ещё до введения санкций, многие компании фиксировали значительные прибыли. Предприятия были вынуждены привлекать инвестиции в запасы из-за глобального дефицита материалов, сырья и комплектующих.</w:t>
      </w:r>
    </w:p>
    <w:p w14:paraId="64D5D31C" w14:textId="7A10D147" w:rsidR="00B07876" w:rsidRPr="008C35C2" w:rsidRDefault="007E3B1B" w:rsidP="00B07876">
      <w:pPr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br w:type="page"/>
      </w:r>
    </w:p>
    <w:p w14:paraId="0499B61D" w14:textId="41575777" w:rsidR="00242783" w:rsidRPr="008C35C2" w:rsidRDefault="00242783" w:rsidP="00FF0E8A">
      <w:pPr>
        <w:pStyle w:val="1"/>
        <w:spacing w:after="100" w:afterAutospacing="1"/>
        <w:rPr>
          <w:rFonts w:ascii="Times New Roman" w:hAnsi="Times New Roman" w:cs="Times New Roman"/>
          <w:sz w:val="28"/>
          <w:szCs w:val="28"/>
        </w:rPr>
      </w:pPr>
      <w:bookmarkStart w:id="6" w:name="_Hlk114571973"/>
      <w:r w:rsidRPr="008C35C2">
        <w:rPr>
          <w:rFonts w:ascii="Times New Roman" w:hAnsi="Times New Roman" w:cs="Times New Roman"/>
          <w:sz w:val="28"/>
          <w:szCs w:val="28"/>
        </w:rPr>
        <w:lastRenderedPageBreak/>
        <w:t xml:space="preserve">Глава </w:t>
      </w:r>
      <w:r w:rsidR="00EB598C" w:rsidRPr="008C35C2">
        <w:rPr>
          <w:rFonts w:ascii="Times New Roman" w:hAnsi="Times New Roman" w:cs="Times New Roman"/>
          <w:sz w:val="28"/>
          <w:szCs w:val="28"/>
        </w:rPr>
        <w:t>3</w:t>
      </w:r>
      <w:r w:rsidRPr="008C35C2">
        <w:rPr>
          <w:rFonts w:ascii="Times New Roman" w:hAnsi="Times New Roman" w:cs="Times New Roman"/>
          <w:sz w:val="28"/>
          <w:szCs w:val="28"/>
        </w:rPr>
        <w:t xml:space="preserve">. Перспективы и </w:t>
      </w:r>
      <w:r w:rsidR="00FF0E8A" w:rsidRPr="008C35C2">
        <w:rPr>
          <w:rFonts w:ascii="Times New Roman" w:hAnsi="Times New Roman" w:cs="Times New Roman"/>
          <w:sz w:val="28"/>
          <w:szCs w:val="28"/>
        </w:rPr>
        <w:t>развитие России</w:t>
      </w:r>
    </w:p>
    <w:bookmarkEnd w:id="6"/>
    <w:p w14:paraId="3D123F81" w14:textId="36C95185" w:rsidR="009D4CF6" w:rsidRPr="008C35C2" w:rsidRDefault="00EB598C" w:rsidP="00EB598C">
      <w:pPr>
        <w:pStyle w:val="aa"/>
        <w:rPr>
          <w:sz w:val="28"/>
          <w:szCs w:val="28"/>
        </w:rPr>
      </w:pPr>
      <w:r w:rsidRPr="008C35C2">
        <w:rPr>
          <w:sz w:val="28"/>
          <w:szCs w:val="28"/>
        </w:rPr>
        <w:t>3</w:t>
      </w:r>
      <w:r w:rsidR="00FF0E8A" w:rsidRPr="008C35C2">
        <w:rPr>
          <w:sz w:val="28"/>
          <w:szCs w:val="28"/>
        </w:rPr>
        <w:t xml:space="preserve">.1 </w:t>
      </w:r>
      <w:r w:rsidR="00D97A1D" w:rsidRPr="008C35C2">
        <w:rPr>
          <w:sz w:val="28"/>
          <w:szCs w:val="28"/>
        </w:rPr>
        <w:t>Перспективы</w:t>
      </w:r>
    </w:p>
    <w:p w14:paraId="28B37AB2" w14:textId="77777777" w:rsidR="00D97A1D" w:rsidRPr="008C35C2" w:rsidRDefault="00D97A1D" w:rsidP="00D97A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Основные макроэкономические показатели России в период 2000 г. - 2022 г. были положительные за исключением периодов мировых </w:t>
      </w:r>
      <w:proofErr w:type="gramStart"/>
      <w:r w:rsidRPr="008C35C2">
        <w:rPr>
          <w:rFonts w:ascii="Times New Roman" w:hAnsi="Times New Roman" w:cs="Times New Roman"/>
          <w:sz w:val="28"/>
          <w:szCs w:val="28"/>
        </w:rPr>
        <w:t>кризисов :</w:t>
      </w:r>
      <w:proofErr w:type="gramEnd"/>
      <w:r w:rsidRPr="008C35C2">
        <w:rPr>
          <w:rFonts w:ascii="Times New Roman" w:hAnsi="Times New Roman" w:cs="Times New Roman"/>
          <w:sz w:val="28"/>
          <w:szCs w:val="28"/>
        </w:rPr>
        <w:t xml:space="preserve"> 2009 г. ( -7,8 % ) , 2015 г. ( -2,0 % ) , 2020 г. ( -2, 7 % ) . Средний ежегодный прирост составлял + 3,9 %. </w:t>
      </w:r>
    </w:p>
    <w:p w14:paraId="4DCAB32C" w14:textId="4F60237D" w:rsidR="00D97A1D" w:rsidRPr="008C35C2" w:rsidRDefault="00D97A1D" w:rsidP="00D97A1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Учитывая сложившуюся в последние 30 лет избыточную </w:t>
      </w:r>
      <w:proofErr w:type="spellStart"/>
      <w:r w:rsidRPr="008C35C2">
        <w:rPr>
          <w:rFonts w:ascii="Times New Roman" w:hAnsi="Times New Roman" w:cs="Times New Roman"/>
          <w:sz w:val="28"/>
          <w:szCs w:val="28"/>
        </w:rPr>
        <w:t>импортозависимость</w:t>
      </w:r>
      <w:proofErr w:type="spellEnd"/>
      <w:r w:rsidRPr="008C35C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C35C2">
        <w:rPr>
          <w:rFonts w:ascii="Times New Roman" w:hAnsi="Times New Roman" w:cs="Times New Roman"/>
          <w:sz w:val="28"/>
          <w:szCs w:val="28"/>
        </w:rPr>
        <w:t>санкционное</w:t>
      </w:r>
      <w:proofErr w:type="spellEnd"/>
      <w:r w:rsidRPr="008C35C2">
        <w:rPr>
          <w:rFonts w:ascii="Times New Roman" w:hAnsi="Times New Roman" w:cs="Times New Roman"/>
          <w:sz w:val="28"/>
          <w:szCs w:val="28"/>
        </w:rPr>
        <w:t xml:space="preserve"> блокирование </w:t>
      </w:r>
      <w:proofErr w:type="gramStart"/>
      <w:r w:rsidRPr="008C35C2">
        <w:rPr>
          <w:rFonts w:ascii="Times New Roman" w:hAnsi="Times New Roman" w:cs="Times New Roman"/>
          <w:sz w:val="28"/>
          <w:szCs w:val="28"/>
        </w:rPr>
        <w:t>Западом ,</w:t>
      </w:r>
      <w:proofErr w:type="gramEnd"/>
      <w:r w:rsidRPr="008C35C2">
        <w:rPr>
          <w:rFonts w:ascii="Times New Roman" w:hAnsi="Times New Roman" w:cs="Times New Roman"/>
          <w:sz w:val="28"/>
          <w:szCs w:val="28"/>
        </w:rPr>
        <w:t xml:space="preserve"> в России начались изменения социально - экономического курса , купирование внешних факторов и рисков , изменения финансово - кредитной политики и структуры экономики , создание благоприятных условий внутреннего развития бизнеса ( прежде всего , производственного ) и реальная поддержка населения . Принимаются меры по уменьшению зависимости финансовой системы страны от доллара США и постепенного перехода внешней торговли на оплату за рубли, что укрепит финансовую систему России. Вывоз капитала и ресурсов снизится, увеличатся внутренние инвестиции, импортозамещение ускорится, отраслевая структура сбалансируется высокой долей производственных секторов.</w:t>
      </w:r>
    </w:p>
    <w:p w14:paraId="63241D0F" w14:textId="65DE534E" w:rsidR="00B07876" w:rsidRPr="008C35C2" w:rsidRDefault="00D97A1D" w:rsidP="00F9509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 Перед лицом небывалого мирового экономического и политического кризиса, учитывая высокую обороноспособность, огромные ресурсные возможности, низкий государственный внешний долг значительные накопленные средства Фонда национального благосостояния, Россия находится в менее уязвимом положение по сравнению с другими крупнейшими странами. </w:t>
      </w:r>
    </w:p>
    <w:p w14:paraId="7FEABB5F" w14:textId="6663DE64" w:rsidR="001024D8" w:rsidRPr="008C35C2" w:rsidRDefault="00EB598C" w:rsidP="00EB598C">
      <w:pPr>
        <w:pStyle w:val="aa"/>
        <w:rPr>
          <w:sz w:val="28"/>
          <w:szCs w:val="28"/>
        </w:rPr>
      </w:pPr>
      <w:bookmarkStart w:id="7" w:name="_Hlk114572142"/>
      <w:r w:rsidRPr="008C35C2">
        <w:rPr>
          <w:sz w:val="28"/>
          <w:szCs w:val="28"/>
        </w:rPr>
        <w:t>3</w:t>
      </w:r>
      <w:r w:rsidR="00FF0E8A" w:rsidRPr="008C35C2">
        <w:rPr>
          <w:sz w:val="28"/>
          <w:szCs w:val="28"/>
        </w:rPr>
        <w:t>.2 Прогноз развития России</w:t>
      </w:r>
      <w:r w:rsidR="001024D8" w:rsidRPr="008C35C2">
        <w:rPr>
          <w:sz w:val="28"/>
          <w:szCs w:val="28"/>
        </w:rPr>
        <w:t xml:space="preserve"> на 2023 год</w:t>
      </w:r>
    </w:p>
    <w:bookmarkEnd w:id="7"/>
    <w:p w14:paraId="0DAFDFD2" w14:textId="67E8AE79" w:rsidR="001658EA" w:rsidRPr="008C35C2" w:rsidRDefault="001658EA" w:rsidP="001658E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ЦБ представил три сценария экономического развития России на ближайшую перспективу – базовый, «Ускоренная адаптация» и «Глобальный кризис».</w:t>
      </w:r>
    </w:p>
    <w:p w14:paraId="647A455A" w14:textId="4C3D9B09" w:rsidR="001658EA" w:rsidRPr="008C35C2" w:rsidRDefault="001658EA" w:rsidP="001658E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Основной вариант не предполагает значимого изменения текущих геополитических условий до конца прогнозного горизонта. Введенные внешние ограничения на российский экспорт, импорт, инвестиционное и технологическое сотрудничество в основном сохранятся. Согласно базовому сценарию, ВВП России в 2022 г. сократится на 4–6%, в 2023 г. – на 1–4%, в 2024–2025 гг. – вырастет на 1,5–2,5%.</w:t>
      </w:r>
    </w:p>
    <w:p w14:paraId="72718388" w14:textId="01182E10" w:rsidR="001658EA" w:rsidRPr="008C35C2" w:rsidRDefault="006325AB" w:rsidP="001658E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lastRenderedPageBreak/>
        <w:t>Инфляция в этом году составит 12–15%, в 2023 г. замедлится до 5–7%, а в 2024 г. вернется к 4% и в дальнейшем будет находиться вблизи этого уровня, который ЦБ считает целевым. Средняя ключевая ставка будет в диапазоне 10,5–10,8% в 2022 г., 6,5–8,5% в 2023 г., 6–7% в 2024 г. и 5–6% в 2025 </w:t>
      </w:r>
      <w:proofErr w:type="gramStart"/>
      <w:r w:rsidRPr="008C35C2">
        <w:rPr>
          <w:rFonts w:ascii="Times New Roman" w:hAnsi="Times New Roman" w:cs="Times New Roman"/>
          <w:sz w:val="28"/>
          <w:szCs w:val="28"/>
        </w:rPr>
        <w:t>г.</w:t>
      </w:r>
      <w:r w:rsidR="00411B4A" w:rsidRPr="008C35C2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9177B78" w14:textId="17ABBF55" w:rsidR="006325AB" w:rsidRPr="008C35C2" w:rsidRDefault="006325AB" w:rsidP="001658E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В базовом сценарии Банк России исходит из того, что в период повышения ставок крупнейшими центральными банками темпы мирового роста неизбежно замедлятся, но выверенная денежно-кредитная политика позволит крупнейшим экономикам избежать масштабной рецессии.</w:t>
      </w:r>
    </w:p>
    <w:p w14:paraId="5EBF7594" w14:textId="77777777" w:rsidR="00411B4A" w:rsidRPr="008C35C2" w:rsidRDefault="00411B4A" w:rsidP="00411B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«Ускоренная адаптация» также исходит из того, что масштабной глобальной рецессии не произойдет. Основной импульс в этом сценарии российская экономика получает за счет более быстрого восстановления внутреннего спроса. Новые партнерства и более прочные экономические связи приведут к более активному восстановлению. В этом сценарии небольшой рост российской экономики возможен уже по итогам 2023 г. (прогноз от -2% до +1%). В 2024 г. ВВП ускорится до 2,5–3,5%, в 2025 г. его темпы составят 2–3%. Годовая инфляция в этом году составит 12–15%, в следующем – 3,5–5,5%, в 2024–2025 гг. будет оставаться вблизи цели в 4%. Ключевая ставка в этом сценарии в следующие три года будет существенно ниже, чем в базовом: 5,5–7,5% в 2023 г. и 5–6% в 2024–2025 гг.</w:t>
      </w:r>
    </w:p>
    <w:p w14:paraId="720E9F01" w14:textId="77777777" w:rsidR="00411B4A" w:rsidRPr="008C35C2" w:rsidRDefault="00411B4A" w:rsidP="00411B4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В рамках сценария «Глобальный кризис», предполагающего значительное ухудшение состояния мировой экономики и усиление геополитического напряжения, может начаться экономический и финансовый коллапс экономики, сопоставимый по масштабам с ситуацией 2007–2008 гг. Для российской экономики реализация мирового кризиса одновременно с ухудшением геополитического фона существенно осложнит структурную перестройку и адаптацию к новым условиям, пишет ЦБ. Спад ВВП России в 2023 г. окажется еще сильнее, чем в 2022 г.: 5,5–8,5%. В 2024 г. падение продолжится – 2–3%, а в 2025 г. возможен рост в пределах 1%. Инфляция вырастет до 13–16% в 2023 г., в 2024 г. замедлится до 8–9%, в 2025 г. вернется к 4%.</w:t>
      </w:r>
    </w:p>
    <w:p w14:paraId="32D7D71A" w14:textId="77777777" w:rsidR="00411B4A" w:rsidRPr="008C35C2" w:rsidRDefault="00411B4A" w:rsidP="001658EA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83528CD" w14:textId="15EEFB7B" w:rsidR="001024D8" w:rsidRPr="008C35C2" w:rsidRDefault="00A133C8" w:rsidP="001024D8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35C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368ED9" w14:textId="5FE11EC7" w:rsidR="008D3147" w:rsidRPr="008C35C2" w:rsidRDefault="0088363C" w:rsidP="008D3147">
      <w:pPr>
        <w:pStyle w:val="1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14:paraId="54FF2D0E" w14:textId="4766B200" w:rsidR="00327B50" w:rsidRPr="008C35C2" w:rsidRDefault="00B51A33" w:rsidP="00B51A33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t xml:space="preserve">Экономика – это наука о том, как общество использует определенные ограниченные ресурсы для производства полезных продуктов и распределяет их среди различных групп людей. </w:t>
      </w:r>
      <w:r w:rsidR="00327B50" w:rsidRPr="008C35C2">
        <w:rPr>
          <w:rFonts w:ascii="Times New Roman" w:eastAsia="Calibri" w:hAnsi="Times New Roman" w:cs="Times New Roman"/>
          <w:sz w:val="28"/>
          <w:szCs w:val="28"/>
        </w:rPr>
        <w:t>С</w:t>
      </w:r>
      <w:r w:rsidR="009945F6" w:rsidRPr="008C35C2">
        <w:rPr>
          <w:rFonts w:ascii="Times New Roman" w:eastAsia="Calibri" w:hAnsi="Times New Roman" w:cs="Times New Roman"/>
          <w:sz w:val="28"/>
          <w:szCs w:val="28"/>
        </w:rPr>
        <w:t>ледует отметить, что главной и определяющей целью национальной экономики является экономический рост, а также обеспечение высокого уровня занятости, экономическая эффективность</w:t>
      </w:r>
    </w:p>
    <w:p w14:paraId="12AF05FE" w14:textId="2767D265" w:rsidR="00327B50" w:rsidRPr="008C35C2" w:rsidRDefault="009945F6" w:rsidP="00B51A33">
      <w:pPr>
        <w:spacing w:after="120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27B50" w:rsidRPr="008C35C2">
        <w:rPr>
          <w:rFonts w:ascii="Times New Roman" w:eastAsia="Calibri" w:hAnsi="Times New Roman" w:cs="Times New Roman"/>
          <w:sz w:val="28"/>
          <w:szCs w:val="28"/>
        </w:rPr>
        <w:t>Основными причинами, которые могут оказать влияние на падение российской экономики, являются:</w:t>
      </w:r>
    </w:p>
    <w:p w14:paraId="5F85A622" w14:textId="77777777" w:rsidR="00327B50" w:rsidRPr="008C35C2" w:rsidRDefault="00327B50" w:rsidP="00B51A33">
      <w:pPr>
        <w:numPr>
          <w:ilvl w:val="0"/>
          <w:numId w:val="6"/>
        </w:numPr>
        <w:spacing w:after="120"/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t>Сокращение импорта и отказ от сотрудничества с Россией многих зарубежных партнёров на фоне западных санкций.</w:t>
      </w:r>
    </w:p>
    <w:p w14:paraId="25433D6C" w14:textId="77777777" w:rsidR="00327B50" w:rsidRPr="008C35C2" w:rsidRDefault="00327B50" w:rsidP="00B51A33">
      <w:pPr>
        <w:numPr>
          <w:ilvl w:val="0"/>
          <w:numId w:val="6"/>
        </w:numPr>
        <w:spacing w:after="120"/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t>Затяжной период переориентации экспортных поставок, поиск новых партнёров для сотрудничества.</w:t>
      </w:r>
    </w:p>
    <w:p w14:paraId="79FE58C4" w14:textId="067401D2" w:rsidR="009945F6" w:rsidRPr="008C35C2" w:rsidRDefault="00327B50" w:rsidP="00B51A33">
      <w:pPr>
        <w:numPr>
          <w:ilvl w:val="0"/>
          <w:numId w:val="6"/>
        </w:numPr>
        <w:spacing w:after="120"/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t>Перебои в цепи поставок и логистике.</w:t>
      </w:r>
    </w:p>
    <w:p w14:paraId="5FE20445" w14:textId="1EFA0E2B" w:rsidR="009945F6" w:rsidRPr="008C35C2" w:rsidRDefault="009945F6" w:rsidP="00327B50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t xml:space="preserve"> Сейчас для нашей страны очень тяжелый период, но во всем есть свои плюсы. Из-за введения санкций мы делаем упор на отечественное производство, что повышает конкурентно-способность российских товаров и развитие малого и среднего предпринимательства. Если такой курс будет продолжаться, то через несколько лет мы преодолеем трудности, и экономика страны будет расти.</w:t>
      </w:r>
    </w:p>
    <w:p w14:paraId="581220BE" w14:textId="56E842B6" w:rsidR="003A5660" w:rsidRPr="008C35C2" w:rsidRDefault="001024D8" w:rsidP="009945F6">
      <w:pPr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12DB1AA" w14:textId="0B297275" w:rsidR="003A5660" w:rsidRPr="008C35C2" w:rsidRDefault="003A5660" w:rsidP="00093488">
      <w:pPr>
        <w:pStyle w:val="1"/>
        <w:spacing w:after="100" w:afterAutospacing="1"/>
        <w:rPr>
          <w:rFonts w:ascii="Times New Roman" w:eastAsia="Calibri" w:hAnsi="Times New Roman" w:cs="Times New Roman"/>
          <w:sz w:val="28"/>
          <w:szCs w:val="28"/>
        </w:rPr>
      </w:pPr>
      <w:r w:rsidRPr="008C35C2">
        <w:rPr>
          <w:rFonts w:ascii="Times New Roman" w:eastAsia="Calibri" w:hAnsi="Times New Roman" w:cs="Times New Roman"/>
          <w:sz w:val="28"/>
          <w:szCs w:val="28"/>
        </w:rPr>
        <w:lastRenderedPageBreak/>
        <w:t>Список литературы</w:t>
      </w:r>
    </w:p>
    <w:p w14:paraId="771FE6D8" w14:textId="4B5C06C5" w:rsidR="00093488" w:rsidRPr="008C35C2" w:rsidRDefault="007C63F6" w:rsidP="00093488">
      <w:pPr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Спроса не хватает даже на предложение</w:t>
      </w:r>
      <w:r w:rsidR="00093488" w:rsidRPr="008C35C2">
        <w:rPr>
          <w:rFonts w:ascii="Times New Roman" w:hAnsi="Times New Roman" w:cs="Times New Roman"/>
          <w:sz w:val="28"/>
          <w:szCs w:val="28"/>
        </w:rPr>
        <w:t xml:space="preserve"> [Электронный ресурс]. URL https://www.kommersant.ru/doc/5558222 (Дата обращения: 20.09.2022);</w:t>
      </w:r>
    </w:p>
    <w:p w14:paraId="1DE7F67D" w14:textId="14E5831A" w:rsidR="00093488" w:rsidRPr="008C35C2" w:rsidRDefault="007C63F6" w:rsidP="00093488">
      <w:pPr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Прогноз на 2022 </w:t>
      </w:r>
      <w:r w:rsidR="00093488" w:rsidRPr="008C35C2">
        <w:rPr>
          <w:rFonts w:ascii="Times New Roman" w:hAnsi="Times New Roman" w:cs="Times New Roman"/>
          <w:sz w:val="28"/>
          <w:szCs w:val="28"/>
        </w:rPr>
        <w:t xml:space="preserve">[Электронный ресурс]. URL: </w:t>
      </w:r>
      <w:r w:rsidRPr="008C35C2">
        <w:rPr>
          <w:rFonts w:ascii="Times New Roman" w:hAnsi="Times New Roman" w:cs="Times New Roman"/>
          <w:sz w:val="28"/>
          <w:szCs w:val="28"/>
        </w:rPr>
        <w:t xml:space="preserve">https://journal.open-broker.ru/research/rossijskaya-i-mirovaya-ekonomiki-itogi-za-i-kvartal/ </w:t>
      </w:r>
      <w:r w:rsidR="00093488" w:rsidRPr="008C35C2">
        <w:rPr>
          <w:rFonts w:ascii="Times New Roman" w:hAnsi="Times New Roman" w:cs="Times New Roman"/>
          <w:sz w:val="28"/>
          <w:szCs w:val="28"/>
        </w:rPr>
        <w:t>(Дата обращения: 1</w:t>
      </w:r>
      <w:r w:rsidRPr="008C35C2">
        <w:rPr>
          <w:rFonts w:ascii="Times New Roman" w:hAnsi="Times New Roman" w:cs="Times New Roman"/>
          <w:sz w:val="28"/>
          <w:szCs w:val="28"/>
        </w:rPr>
        <w:t>9</w:t>
      </w:r>
      <w:r w:rsidR="00093488" w:rsidRPr="008C35C2">
        <w:rPr>
          <w:rFonts w:ascii="Times New Roman" w:hAnsi="Times New Roman" w:cs="Times New Roman"/>
          <w:sz w:val="28"/>
          <w:szCs w:val="28"/>
        </w:rPr>
        <w:t>.09.2022);</w:t>
      </w:r>
    </w:p>
    <w:p w14:paraId="66E7E35D" w14:textId="6057D2A6" w:rsidR="00093488" w:rsidRPr="008C35C2" w:rsidRDefault="007C63F6" w:rsidP="00093488">
      <w:pPr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 xml:space="preserve">О производстве ВВП </w:t>
      </w:r>
      <w:r w:rsidR="00093488" w:rsidRPr="008C35C2">
        <w:rPr>
          <w:rFonts w:ascii="Times New Roman" w:hAnsi="Times New Roman" w:cs="Times New Roman"/>
          <w:sz w:val="28"/>
          <w:szCs w:val="28"/>
        </w:rPr>
        <w:t xml:space="preserve">[Электронный ресурс]. URL: </w:t>
      </w:r>
      <w:r w:rsidRPr="008C35C2">
        <w:rPr>
          <w:rFonts w:ascii="Times New Roman" w:hAnsi="Times New Roman" w:cs="Times New Roman"/>
          <w:sz w:val="28"/>
          <w:szCs w:val="28"/>
        </w:rPr>
        <w:t xml:space="preserve">https://rosstat.gov.ru/storage/mediabank/99_17-06-2022.html </w:t>
      </w:r>
      <w:r w:rsidR="00093488" w:rsidRPr="008C35C2">
        <w:rPr>
          <w:rFonts w:ascii="Times New Roman" w:hAnsi="Times New Roman" w:cs="Times New Roman"/>
          <w:sz w:val="28"/>
          <w:szCs w:val="28"/>
        </w:rPr>
        <w:t>(Дата обращения: 18.09.2022);</w:t>
      </w:r>
    </w:p>
    <w:p w14:paraId="690A4B56" w14:textId="7A2B5F57" w:rsidR="00093488" w:rsidRPr="008C35C2" w:rsidRDefault="007C63F6" w:rsidP="00093488">
      <w:pPr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Экономика России</w:t>
      </w:r>
      <w:r w:rsidR="00093488" w:rsidRPr="008C35C2">
        <w:rPr>
          <w:rFonts w:ascii="Times New Roman" w:hAnsi="Times New Roman" w:cs="Times New Roman"/>
          <w:sz w:val="28"/>
          <w:szCs w:val="28"/>
        </w:rPr>
        <w:t xml:space="preserve"> [Электронный ресурс]. URL: </w:t>
      </w:r>
      <w:r w:rsidRPr="008C35C2">
        <w:rPr>
          <w:rFonts w:ascii="Times New Roman" w:hAnsi="Times New Roman" w:cs="Times New Roman"/>
          <w:sz w:val="28"/>
          <w:szCs w:val="28"/>
        </w:rPr>
        <w:t xml:space="preserve">https://ru.wikipedia.org/wiki_Экономика_России </w:t>
      </w:r>
      <w:r w:rsidR="00093488" w:rsidRPr="008C35C2">
        <w:rPr>
          <w:rFonts w:ascii="Times New Roman" w:hAnsi="Times New Roman" w:cs="Times New Roman"/>
          <w:sz w:val="28"/>
          <w:szCs w:val="28"/>
        </w:rPr>
        <w:t>(Дата обращения: 18.09.2022).</w:t>
      </w:r>
    </w:p>
    <w:p w14:paraId="71E6AAAF" w14:textId="77777777" w:rsidR="007C63F6" w:rsidRPr="008C35C2" w:rsidRDefault="007C63F6" w:rsidP="007C63F6">
      <w:pPr>
        <w:pStyle w:val="a3"/>
        <w:numPr>
          <w:ilvl w:val="0"/>
          <w:numId w:val="8"/>
        </w:numPr>
        <w:ind w:left="142"/>
        <w:rPr>
          <w:rFonts w:ascii="Times New Roman" w:hAnsi="Times New Roman" w:cs="Times New Roman"/>
          <w:sz w:val="28"/>
          <w:szCs w:val="28"/>
        </w:rPr>
      </w:pPr>
      <w:r w:rsidRPr="008C35C2">
        <w:rPr>
          <w:rFonts w:ascii="Times New Roman" w:hAnsi="Times New Roman" w:cs="Times New Roman"/>
          <w:sz w:val="28"/>
          <w:szCs w:val="28"/>
        </w:rPr>
        <w:t>ЦБ описал варианты развития экономики [Электронный ресурс]. URL: https://www.vedomosti.ru/economics/articles/2022/08/14/935939-tsb-razvitiya-ekonomiki (Дата обращения: 17.09.2022).</w:t>
      </w:r>
    </w:p>
    <w:p w14:paraId="58956131" w14:textId="77777777" w:rsidR="00A1501F" w:rsidRPr="008C35C2" w:rsidRDefault="00A1501F" w:rsidP="007C63F6">
      <w:pPr>
        <w:rPr>
          <w:rFonts w:ascii="Times New Roman" w:hAnsi="Times New Roman" w:cs="Times New Roman"/>
          <w:sz w:val="28"/>
          <w:szCs w:val="28"/>
        </w:rPr>
      </w:pPr>
    </w:p>
    <w:sectPr w:rsidR="00A1501F" w:rsidRPr="008C35C2" w:rsidSect="001F6354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EFEEEF" w14:textId="77777777" w:rsidR="00D6688E" w:rsidRDefault="00D6688E" w:rsidP="001F6354">
      <w:pPr>
        <w:spacing w:after="0" w:line="240" w:lineRule="auto"/>
      </w:pPr>
      <w:r>
        <w:separator/>
      </w:r>
    </w:p>
  </w:endnote>
  <w:endnote w:type="continuationSeparator" w:id="0">
    <w:p w14:paraId="41E39C93" w14:textId="77777777" w:rsidR="00D6688E" w:rsidRDefault="00D6688E" w:rsidP="001F6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8042831"/>
      <w:docPartObj>
        <w:docPartGallery w:val="Page Numbers (Bottom of Page)"/>
        <w:docPartUnique/>
      </w:docPartObj>
    </w:sdtPr>
    <w:sdtContent>
      <w:p w14:paraId="4D27A883" w14:textId="7DCC684F" w:rsidR="00062E45" w:rsidRDefault="00062E4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2FA4">
          <w:rPr>
            <w:noProof/>
          </w:rPr>
          <w:t>4</w:t>
        </w:r>
        <w:r>
          <w:fldChar w:fldCharType="end"/>
        </w:r>
      </w:p>
    </w:sdtContent>
  </w:sdt>
  <w:p w14:paraId="295E1AF8" w14:textId="77777777" w:rsidR="008A490C" w:rsidRDefault="008A490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AF8CE" w14:textId="20B1A65A" w:rsidR="00062E45" w:rsidRPr="00062E45" w:rsidRDefault="00062E45" w:rsidP="00062E45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95348" w14:textId="77777777" w:rsidR="00D6688E" w:rsidRDefault="00D6688E" w:rsidP="001F6354">
      <w:pPr>
        <w:spacing w:after="0" w:line="240" w:lineRule="auto"/>
      </w:pPr>
      <w:r>
        <w:separator/>
      </w:r>
    </w:p>
  </w:footnote>
  <w:footnote w:type="continuationSeparator" w:id="0">
    <w:p w14:paraId="3C96BD3F" w14:textId="77777777" w:rsidR="00D6688E" w:rsidRDefault="00D6688E" w:rsidP="001F6354">
      <w:pPr>
        <w:spacing w:after="0" w:line="240" w:lineRule="auto"/>
      </w:pPr>
      <w:r>
        <w:continuationSeparator/>
      </w:r>
    </w:p>
  </w:footnote>
  <w:footnote w:id="1">
    <w:p w14:paraId="71AB20FD" w14:textId="64040DB0" w:rsidR="00577594" w:rsidRDefault="00577594">
      <w:pPr>
        <w:pStyle w:val="ad"/>
      </w:pPr>
      <w:r>
        <w:rPr>
          <w:rStyle w:val="af"/>
        </w:rPr>
        <w:footnoteRef/>
      </w:r>
      <w:r>
        <w:t xml:space="preserve"> </w:t>
      </w:r>
      <w:r w:rsidR="00062E45">
        <w:t>Цит. Ахмеда Ямани 1973г. Министр нефти Саудовской Аравии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35D57"/>
    <w:multiLevelType w:val="hybridMultilevel"/>
    <w:tmpl w:val="3912D23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CC6179F"/>
    <w:multiLevelType w:val="hybridMultilevel"/>
    <w:tmpl w:val="EE7CA950"/>
    <w:lvl w:ilvl="0" w:tplc="4F18CD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C25E90"/>
    <w:multiLevelType w:val="multilevel"/>
    <w:tmpl w:val="F112D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70417"/>
    <w:multiLevelType w:val="multilevel"/>
    <w:tmpl w:val="3F9CB1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B027DED"/>
    <w:multiLevelType w:val="hybridMultilevel"/>
    <w:tmpl w:val="D7F68BAE"/>
    <w:lvl w:ilvl="0" w:tplc="FD125DBC">
      <w:start w:val="1"/>
      <w:numFmt w:val="decimal"/>
      <w:lvlText w:val="1.%1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BF84E66"/>
    <w:multiLevelType w:val="hybridMultilevel"/>
    <w:tmpl w:val="0AA84D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513BAE"/>
    <w:multiLevelType w:val="hybridMultilevel"/>
    <w:tmpl w:val="629EB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D11535"/>
    <w:multiLevelType w:val="multilevel"/>
    <w:tmpl w:val="6EB8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22E"/>
    <w:rsid w:val="0000379C"/>
    <w:rsid w:val="0001043F"/>
    <w:rsid w:val="00014D1A"/>
    <w:rsid w:val="00016C6A"/>
    <w:rsid w:val="0002262A"/>
    <w:rsid w:val="0002330A"/>
    <w:rsid w:val="000539D5"/>
    <w:rsid w:val="00062E45"/>
    <w:rsid w:val="00073506"/>
    <w:rsid w:val="0008412D"/>
    <w:rsid w:val="00093488"/>
    <w:rsid w:val="00095081"/>
    <w:rsid w:val="000959E2"/>
    <w:rsid w:val="00096488"/>
    <w:rsid w:val="000A18EB"/>
    <w:rsid w:val="000B0FE5"/>
    <w:rsid w:val="000B26CD"/>
    <w:rsid w:val="000B4A7D"/>
    <w:rsid w:val="000C6003"/>
    <w:rsid w:val="000D1533"/>
    <w:rsid w:val="000E7C17"/>
    <w:rsid w:val="001024D8"/>
    <w:rsid w:val="00112AC2"/>
    <w:rsid w:val="001136A6"/>
    <w:rsid w:val="001314F2"/>
    <w:rsid w:val="001339F2"/>
    <w:rsid w:val="001365EB"/>
    <w:rsid w:val="001658EA"/>
    <w:rsid w:val="00172275"/>
    <w:rsid w:val="001763EE"/>
    <w:rsid w:val="001769CA"/>
    <w:rsid w:val="00181A2D"/>
    <w:rsid w:val="001913B2"/>
    <w:rsid w:val="00194BA5"/>
    <w:rsid w:val="001A2860"/>
    <w:rsid w:val="001C5122"/>
    <w:rsid w:val="001C6A83"/>
    <w:rsid w:val="001F57AB"/>
    <w:rsid w:val="001F6354"/>
    <w:rsid w:val="001F7783"/>
    <w:rsid w:val="00201DD2"/>
    <w:rsid w:val="002061AE"/>
    <w:rsid w:val="00206508"/>
    <w:rsid w:val="0022268E"/>
    <w:rsid w:val="0022531E"/>
    <w:rsid w:val="00242783"/>
    <w:rsid w:val="00250087"/>
    <w:rsid w:val="00251B0A"/>
    <w:rsid w:val="0025231A"/>
    <w:rsid w:val="00252DA3"/>
    <w:rsid w:val="00254346"/>
    <w:rsid w:val="00262834"/>
    <w:rsid w:val="00296CE7"/>
    <w:rsid w:val="002D3894"/>
    <w:rsid w:val="002E75E5"/>
    <w:rsid w:val="002F193E"/>
    <w:rsid w:val="002F5758"/>
    <w:rsid w:val="00322C93"/>
    <w:rsid w:val="00327B50"/>
    <w:rsid w:val="00332F28"/>
    <w:rsid w:val="00361056"/>
    <w:rsid w:val="00365D17"/>
    <w:rsid w:val="00385A98"/>
    <w:rsid w:val="003A5660"/>
    <w:rsid w:val="003B11C9"/>
    <w:rsid w:val="003D4C4C"/>
    <w:rsid w:val="003F0185"/>
    <w:rsid w:val="00411B4A"/>
    <w:rsid w:val="004140F3"/>
    <w:rsid w:val="00430492"/>
    <w:rsid w:val="00440435"/>
    <w:rsid w:val="00455444"/>
    <w:rsid w:val="00461332"/>
    <w:rsid w:val="00490B38"/>
    <w:rsid w:val="004973F7"/>
    <w:rsid w:val="004D273B"/>
    <w:rsid w:val="004D2956"/>
    <w:rsid w:val="004E10C1"/>
    <w:rsid w:val="004E48FC"/>
    <w:rsid w:val="004F0699"/>
    <w:rsid w:val="004F23F3"/>
    <w:rsid w:val="00500039"/>
    <w:rsid w:val="005112D1"/>
    <w:rsid w:val="005159EB"/>
    <w:rsid w:val="00533AE4"/>
    <w:rsid w:val="005601B5"/>
    <w:rsid w:val="00577594"/>
    <w:rsid w:val="00585B79"/>
    <w:rsid w:val="00594611"/>
    <w:rsid w:val="005A0E6E"/>
    <w:rsid w:val="005C58F6"/>
    <w:rsid w:val="005D5528"/>
    <w:rsid w:val="005D62A7"/>
    <w:rsid w:val="005E24BB"/>
    <w:rsid w:val="005F0139"/>
    <w:rsid w:val="005F744B"/>
    <w:rsid w:val="00621B70"/>
    <w:rsid w:val="006325AB"/>
    <w:rsid w:val="0064435A"/>
    <w:rsid w:val="006610BF"/>
    <w:rsid w:val="006744F3"/>
    <w:rsid w:val="00682161"/>
    <w:rsid w:val="0069016E"/>
    <w:rsid w:val="00697B45"/>
    <w:rsid w:val="006B3289"/>
    <w:rsid w:val="006B36B2"/>
    <w:rsid w:val="006C48C3"/>
    <w:rsid w:val="006C56F6"/>
    <w:rsid w:val="006D2890"/>
    <w:rsid w:val="006E1A9D"/>
    <w:rsid w:val="006F6AAB"/>
    <w:rsid w:val="0070772B"/>
    <w:rsid w:val="00721618"/>
    <w:rsid w:val="0074164B"/>
    <w:rsid w:val="00747DBF"/>
    <w:rsid w:val="00751E0D"/>
    <w:rsid w:val="007545B9"/>
    <w:rsid w:val="007661C3"/>
    <w:rsid w:val="00790FB4"/>
    <w:rsid w:val="007A41B2"/>
    <w:rsid w:val="007B6481"/>
    <w:rsid w:val="007C03FB"/>
    <w:rsid w:val="007C63F6"/>
    <w:rsid w:val="007E3B1B"/>
    <w:rsid w:val="007E4263"/>
    <w:rsid w:val="007E4A8C"/>
    <w:rsid w:val="007E59F5"/>
    <w:rsid w:val="00800B5F"/>
    <w:rsid w:val="00802408"/>
    <w:rsid w:val="00806A1B"/>
    <w:rsid w:val="0081016D"/>
    <w:rsid w:val="00832D70"/>
    <w:rsid w:val="00835202"/>
    <w:rsid w:val="0086407B"/>
    <w:rsid w:val="0088363C"/>
    <w:rsid w:val="008A490C"/>
    <w:rsid w:val="008B3EB6"/>
    <w:rsid w:val="008C35C2"/>
    <w:rsid w:val="008D3147"/>
    <w:rsid w:val="008E122E"/>
    <w:rsid w:val="008F6D0D"/>
    <w:rsid w:val="00922B91"/>
    <w:rsid w:val="00961772"/>
    <w:rsid w:val="00964A33"/>
    <w:rsid w:val="00976018"/>
    <w:rsid w:val="009847A8"/>
    <w:rsid w:val="009945F6"/>
    <w:rsid w:val="009A3A4C"/>
    <w:rsid w:val="009A7078"/>
    <w:rsid w:val="009B7683"/>
    <w:rsid w:val="009C2315"/>
    <w:rsid w:val="009D2111"/>
    <w:rsid w:val="009D2C96"/>
    <w:rsid w:val="009D4CF6"/>
    <w:rsid w:val="009F6E25"/>
    <w:rsid w:val="009F7173"/>
    <w:rsid w:val="00A133C8"/>
    <w:rsid w:val="00A1501F"/>
    <w:rsid w:val="00A3353B"/>
    <w:rsid w:val="00A37F2A"/>
    <w:rsid w:val="00A52E06"/>
    <w:rsid w:val="00A67255"/>
    <w:rsid w:val="00A712FA"/>
    <w:rsid w:val="00AA72B7"/>
    <w:rsid w:val="00AA7519"/>
    <w:rsid w:val="00AD3AE2"/>
    <w:rsid w:val="00AE1373"/>
    <w:rsid w:val="00AE29AD"/>
    <w:rsid w:val="00B02CF4"/>
    <w:rsid w:val="00B07876"/>
    <w:rsid w:val="00B225D4"/>
    <w:rsid w:val="00B25745"/>
    <w:rsid w:val="00B450DF"/>
    <w:rsid w:val="00B51A33"/>
    <w:rsid w:val="00B66596"/>
    <w:rsid w:val="00BB0FD2"/>
    <w:rsid w:val="00BB4BCA"/>
    <w:rsid w:val="00BC1D83"/>
    <w:rsid w:val="00BC74A3"/>
    <w:rsid w:val="00BD285B"/>
    <w:rsid w:val="00BE1FE9"/>
    <w:rsid w:val="00BF43ED"/>
    <w:rsid w:val="00C01D5D"/>
    <w:rsid w:val="00C11BF9"/>
    <w:rsid w:val="00C30BE1"/>
    <w:rsid w:val="00C82442"/>
    <w:rsid w:val="00C869D2"/>
    <w:rsid w:val="00C92FA4"/>
    <w:rsid w:val="00CC22EB"/>
    <w:rsid w:val="00CD15FE"/>
    <w:rsid w:val="00CF1AEA"/>
    <w:rsid w:val="00D030EE"/>
    <w:rsid w:val="00D3780C"/>
    <w:rsid w:val="00D47A7D"/>
    <w:rsid w:val="00D6688E"/>
    <w:rsid w:val="00D76DF0"/>
    <w:rsid w:val="00D90409"/>
    <w:rsid w:val="00D9195E"/>
    <w:rsid w:val="00D97A1D"/>
    <w:rsid w:val="00DC53B0"/>
    <w:rsid w:val="00DF19AE"/>
    <w:rsid w:val="00DF41B3"/>
    <w:rsid w:val="00E1386E"/>
    <w:rsid w:val="00E225BD"/>
    <w:rsid w:val="00E30165"/>
    <w:rsid w:val="00E3317D"/>
    <w:rsid w:val="00E45EB8"/>
    <w:rsid w:val="00E50C4B"/>
    <w:rsid w:val="00E63BF4"/>
    <w:rsid w:val="00E6768A"/>
    <w:rsid w:val="00E710F3"/>
    <w:rsid w:val="00E81C9B"/>
    <w:rsid w:val="00E87215"/>
    <w:rsid w:val="00E87434"/>
    <w:rsid w:val="00EA468D"/>
    <w:rsid w:val="00EA57F2"/>
    <w:rsid w:val="00EB4262"/>
    <w:rsid w:val="00EB598C"/>
    <w:rsid w:val="00EC2926"/>
    <w:rsid w:val="00EC5AED"/>
    <w:rsid w:val="00ED0013"/>
    <w:rsid w:val="00ED0AF9"/>
    <w:rsid w:val="00EE3079"/>
    <w:rsid w:val="00EE6CAB"/>
    <w:rsid w:val="00EF0E3D"/>
    <w:rsid w:val="00F062E8"/>
    <w:rsid w:val="00F1281D"/>
    <w:rsid w:val="00F27E72"/>
    <w:rsid w:val="00F31692"/>
    <w:rsid w:val="00F353BD"/>
    <w:rsid w:val="00F37698"/>
    <w:rsid w:val="00F43B53"/>
    <w:rsid w:val="00F7143E"/>
    <w:rsid w:val="00F7566D"/>
    <w:rsid w:val="00F82E72"/>
    <w:rsid w:val="00F86F84"/>
    <w:rsid w:val="00F94A16"/>
    <w:rsid w:val="00F95091"/>
    <w:rsid w:val="00FA33FF"/>
    <w:rsid w:val="00FA3B10"/>
    <w:rsid w:val="00FB187A"/>
    <w:rsid w:val="00FB2602"/>
    <w:rsid w:val="00FC2CDA"/>
    <w:rsid w:val="00FF0932"/>
    <w:rsid w:val="00FF0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3F7DC"/>
  <w15:chartTrackingRefBased/>
  <w15:docId w15:val="{C94BA1E3-3BF4-43F2-8688-A2D154A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783"/>
  </w:style>
  <w:style w:type="paragraph" w:styleId="1">
    <w:name w:val="heading 1"/>
    <w:basedOn w:val="a"/>
    <w:next w:val="a"/>
    <w:link w:val="10"/>
    <w:uiPriority w:val="9"/>
    <w:qFormat/>
    <w:rsid w:val="008D3147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DD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6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F6354"/>
  </w:style>
  <w:style w:type="paragraph" w:styleId="a6">
    <w:name w:val="footer"/>
    <w:basedOn w:val="a"/>
    <w:link w:val="a7"/>
    <w:uiPriority w:val="99"/>
    <w:unhideWhenUsed/>
    <w:rsid w:val="001F6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F6354"/>
  </w:style>
  <w:style w:type="character" w:customStyle="1" w:styleId="10">
    <w:name w:val="Заголовок 1 Знак"/>
    <w:basedOn w:val="a0"/>
    <w:link w:val="1"/>
    <w:uiPriority w:val="9"/>
    <w:rsid w:val="008D314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8363C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0FD2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8D3147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autoRedefine/>
    <w:uiPriority w:val="11"/>
    <w:qFormat/>
    <w:rsid w:val="00EB598C"/>
    <w:pPr>
      <w:spacing w:after="160"/>
      <w:ind w:left="567"/>
    </w:pPr>
    <w:rPr>
      <w:rFonts w:ascii="Times New Roman" w:eastAsiaTheme="minorEastAsia" w:hAnsi="Times New Roman" w:cs="Times New Roman"/>
      <w:b/>
      <w:bCs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EB598C"/>
    <w:rPr>
      <w:rFonts w:ascii="Times New Roman" w:eastAsiaTheme="minorEastAsia" w:hAnsi="Times New Roman" w:cs="Times New Roman"/>
      <w:b/>
      <w:bCs/>
      <w:spacing w:val="15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A5660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136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42783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42783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d">
    <w:name w:val="footnote text"/>
    <w:basedOn w:val="a"/>
    <w:link w:val="ae"/>
    <w:uiPriority w:val="99"/>
    <w:semiHidden/>
    <w:unhideWhenUsed/>
    <w:rsid w:val="0057759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7759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57759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9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04C74-EF2E-4045-8291-5D028CEF9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13</Pages>
  <Words>2107</Words>
  <Characters>12011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Мисюркеев</dc:creator>
  <cp:keywords/>
  <dc:description/>
  <cp:lastModifiedBy>Учетная запись Майкрософт</cp:lastModifiedBy>
  <cp:revision>3</cp:revision>
  <dcterms:created xsi:type="dcterms:W3CDTF">2022-09-20T14:36:00Z</dcterms:created>
  <dcterms:modified xsi:type="dcterms:W3CDTF">2022-10-27T05:33:00Z</dcterms:modified>
</cp:coreProperties>
</file>