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59" w:lineRule="auto"/>
        <w:jc w:val="center"/>
        <w:rPr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“AÑO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D</w:t>
      </w:r>
      <w:r w:rsidDel="00000000" w:rsidR="00000000" w:rsidRPr="00000000">
        <w:rPr>
          <w:b w:val="1"/>
          <w:sz w:val="36"/>
          <w:szCs w:val="36"/>
          <w:rtl w:val="0"/>
        </w:rPr>
        <w:t xml:space="preserve">E LA UNIVERSALIZACIÓN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D</w:t>
      </w:r>
      <w:r w:rsidDel="00000000" w:rsidR="00000000" w:rsidRPr="00000000">
        <w:rPr>
          <w:b w:val="1"/>
          <w:sz w:val="36"/>
          <w:szCs w:val="36"/>
          <w:rtl w:val="0"/>
        </w:rPr>
        <w:t xml:space="preserve">E LA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S</w:t>
      </w:r>
      <w:r w:rsidDel="00000000" w:rsidR="00000000" w:rsidRPr="00000000">
        <w:rPr>
          <w:b w:val="1"/>
          <w:sz w:val="36"/>
          <w:szCs w:val="36"/>
          <w:rtl w:val="0"/>
        </w:rPr>
        <w:t xml:space="preserve">ALU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D</w:t>
      </w:r>
      <w:r w:rsidDel="00000000" w:rsidR="00000000" w:rsidRPr="00000000">
        <w:rPr>
          <w:b w:val="1"/>
          <w:sz w:val="36"/>
          <w:szCs w:val="36"/>
          <w:rtl w:val="0"/>
        </w:rPr>
        <w:t xml:space="preserve">”</w:t>
      </w:r>
    </w:p>
    <w:p w:rsidR="00000000" w:rsidDel="00000000" w:rsidP="00000000" w:rsidRDefault="00000000" w:rsidRPr="00000000" w14:paraId="00000002">
      <w:pPr>
        <w:spacing w:after="240" w:before="240" w:line="259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03">
      <w:pPr>
        <w:spacing w:after="240" w:before="24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UNIVERSIDAD CONTINENTAL  DE CIENCIAS E INGENIERÍAS</w:t>
      </w:r>
    </w:p>
    <w:p w:rsidR="00000000" w:rsidDel="00000000" w:rsidP="00000000" w:rsidRDefault="00000000" w:rsidRPr="00000000" w14:paraId="00000004">
      <w:pPr>
        <w:spacing w:after="240" w:before="24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bookmarkStart w:colFirst="0" w:colLast="0" w:name="_1fob9te" w:id="2"/>
      <w:bookmarkEnd w:id="2"/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114300" distT="114300" distL="114300" distR="114300">
            <wp:extent cx="2804723" cy="77184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723" cy="771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59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="259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ASIGNATURA:</w:t>
      </w: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Procesos de Software</w:t>
      </w:r>
    </w:p>
    <w:p w:rsidR="00000000" w:rsidDel="00000000" w:rsidP="00000000" w:rsidRDefault="00000000" w:rsidRPr="00000000" w14:paraId="00000009">
      <w:pPr>
        <w:spacing w:after="240" w:before="240"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TEMA: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Procesos en el contexto de la organización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59" w:lineRule="auto"/>
        <w:jc w:val="both"/>
        <w:rPr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sz w:val="28"/>
          <w:szCs w:val="28"/>
          <w:rtl w:val="0"/>
        </w:rPr>
        <w:t xml:space="preserve">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59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NOMBRE DEL PROFESOR: </w:t>
      </w:r>
      <w:r w:rsidDel="00000000" w:rsidR="00000000" w:rsidRPr="00000000">
        <w:rPr>
          <w:sz w:val="24"/>
          <w:szCs w:val="24"/>
          <w:rtl w:val="0"/>
        </w:rPr>
        <w:t xml:space="preserve">Mag. Alfredo Guevara Jiménez </w:t>
      </w:r>
    </w:p>
    <w:p w:rsidR="00000000" w:rsidDel="00000000" w:rsidP="00000000" w:rsidRDefault="00000000" w:rsidRPr="00000000" w14:paraId="0000000D">
      <w:pPr>
        <w:spacing w:after="240" w:before="240"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INTE</w:t>
      </w:r>
      <w:r w:rsidDel="00000000" w:rsidR="00000000" w:rsidRPr="00000000">
        <w:rPr>
          <w:b w:val="1"/>
          <w:sz w:val="28"/>
          <w:szCs w:val="28"/>
          <w:rtl w:val="0"/>
        </w:rPr>
        <w:t xml:space="preserve">GRANTES: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                    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before="240" w:line="259" w:lineRule="auto"/>
        <w:ind w:left="720" w:hanging="360"/>
        <w:rPr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sz w:val="24"/>
          <w:szCs w:val="24"/>
          <w:rtl w:val="0"/>
        </w:rPr>
        <w:t xml:space="preserve">Arroyo Poma, Deybi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240" w:line="259" w:lineRule="auto"/>
        <w:ind w:left="720" w:hanging="360"/>
        <w:rPr>
          <w:sz w:val="24"/>
          <w:szCs w:val="24"/>
        </w:rPr>
      </w:pPr>
      <w:bookmarkStart w:colFirst="0" w:colLast="0" w:name="_z4kdrv5m9w81" w:id="5"/>
      <w:bookmarkEnd w:id="5"/>
      <w:r w:rsidDel="00000000" w:rsidR="00000000" w:rsidRPr="00000000">
        <w:rPr>
          <w:sz w:val="24"/>
          <w:szCs w:val="24"/>
          <w:rtl w:val="0"/>
        </w:rPr>
        <w:t xml:space="preserve">Velasquez Caceres, Jonathan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240" w:line="259" w:lineRule="auto"/>
        <w:ind w:left="720" w:hanging="360"/>
        <w:rPr>
          <w:sz w:val="24"/>
          <w:szCs w:val="24"/>
        </w:rPr>
      </w:pPr>
      <w:bookmarkStart w:colFirst="0" w:colLast="0" w:name="_drfbvo4mm67x" w:id="6"/>
      <w:bookmarkEnd w:id="6"/>
      <w:r w:rsidDel="00000000" w:rsidR="00000000" w:rsidRPr="00000000">
        <w:rPr>
          <w:sz w:val="24"/>
          <w:szCs w:val="24"/>
          <w:rtl w:val="0"/>
        </w:rPr>
        <w:t xml:space="preserve">Llancari Bujaico, Marco Antonio.</w:t>
      </w:r>
    </w:p>
    <w:p w:rsidR="00000000" w:rsidDel="00000000" w:rsidP="00000000" w:rsidRDefault="00000000" w:rsidRPr="00000000" w14:paraId="00000012">
      <w:pPr>
        <w:spacing w:before="240" w:line="259" w:lineRule="auto"/>
        <w:rPr>
          <w:sz w:val="24"/>
          <w:szCs w:val="24"/>
        </w:rPr>
      </w:pPr>
      <w:bookmarkStart w:colFirst="0" w:colLast="0" w:name="_xc66opgvdvm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259" w:lineRule="auto"/>
        <w:jc w:val="center"/>
        <w:rPr>
          <w:sz w:val="24"/>
          <w:szCs w:val="24"/>
        </w:rPr>
      </w:pPr>
      <w:bookmarkStart w:colFirst="0" w:colLast="0" w:name="_6fqn9grqiqih" w:id="8"/>
      <w:bookmarkEnd w:id="8"/>
      <w:r w:rsidDel="00000000" w:rsidR="00000000" w:rsidRPr="00000000">
        <w:rPr>
          <w:sz w:val="24"/>
          <w:szCs w:val="24"/>
          <w:rtl w:val="0"/>
        </w:rPr>
        <w:t xml:space="preserve">Huancayo - 2020</w:t>
      </w:r>
    </w:p>
    <w:p w:rsidR="00000000" w:rsidDel="00000000" w:rsidP="00000000" w:rsidRDefault="00000000" w:rsidRPr="00000000" w14:paraId="00000014">
      <w:pPr>
        <w:spacing w:after="240" w:line="259" w:lineRule="auto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b w:val="1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u w:val="single"/>
          <w:rtl w:val="0"/>
        </w:rPr>
        <w:t xml:space="preserve">MAPA DE PROCESOS.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5029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rFonts w:ascii="Roboto" w:cs="Roboto" w:eastAsia="Roboto" w:hAnsi="Roboto"/>
          <w:b w:val="1"/>
          <w:color w:val="565656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565656"/>
          <w:sz w:val="30"/>
          <w:szCs w:val="30"/>
          <w:u w:val="single"/>
          <w:rtl w:val="0"/>
        </w:rPr>
        <w:t xml:space="preserve">1. LISTA DE REQUERIMIENTOS FUNCIONALES Y NO FUNCIONALES</w:t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Requerimientos Funcionales:</w:t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registrar pedidos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emitir una factura o boleta virtual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registrar clientes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mostrar la carta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mostrar todos los pedidos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mostrar el historial de pedidos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borrar registros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mostrar el log in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Requerimientos no Funcionales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Base de datos MariaDB 10.4.14.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Php 7.2.33.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Extensión Mysql.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phpMyAdmin 5.0.2.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Bootstrap.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Jquery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Github.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balsamiq.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Hosting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Dominio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rPr>
          <w:rFonts w:ascii="Roboto" w:cs="Roboto" w:eastAsia="Roboto" w:hAnsi="Roboto"/>
          <w:b w:val="1"/>
          <w:color w:val="565656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565656"/>
          <w:sz w:val="30"/>
          <w:szCs w:val="30"/>
          <w:u w:val="single"/>
          <w:rtl w:val="0"/>
        </w:rPr>
        <w:t xml:space="preserve">2. MODELO INCREMENTAL  DE PROCESOS DE SOFTWARE</w:t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rPr>
          <w:rFonts w:ascii="Roboto" w:cs="Roboto" w:eastAsia="Roboto" w:hAnsi="Roboto"/>
          <w:b w:val="1"/>
          <w:color w:val="565656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565656"/>
          <w:sz w:val="30"/>
          <w:szCs w:val="30"/>
          <w:u w:val="single"/>
        </w:rPr>
        <w:drawing>
          <wp:inline distB="114300" distT="114300" distL="114300" distR="114300">
            <wp:extent cx="4953000" cy="5715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rPr>
          <w:rFonts w:ascii="Roboto" w:cs="Roboto" w:eastAsia="Roboto" w:hAnsi="Roboto"/>
          <w:b w:val="1"/>
          <w:color w:val="565656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rPr>
          <w:rFonts w:ascii="Roboto" w:cs="Roboto" w:eastAsia="Roboto" w:hAnsi="Roboto"/>
          <w:b w:val="1"/>
          <w:color w:val="565656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565656"/>
          <w:sz w:val="30"/>
          <w:szCs w:val="30"/>
          <w:u w:val="single"/>
          <w:rtl w:val="0"/>
        </w:rPr>
        <w:t xml:space="preserve">3. PROTOTIPO DEL SOFTWARE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00700" cy="30575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