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5181C"/>
          <w:sz w:val="40"/>
        </w:rPr>
        <w:t>ADIN CLARK</w:t>
      </w:r>
    </w:p>
    <w:p>
      <w:pPr>
        <w:spacing w:after="40"/>
      </w:pPr>
      <w:r>
        <w:rPr>
          <w:color w:val="4A5158"/>
          <w:sz w:val="19"/>
          <w:spacing w:val="28"/>
        </w:rPr>
        <w:t>ENGLISH LANGUAGE TEACHER  ·  YOUNG LEARNERS &amp; PRIMARY</w:t>
      </w:r>
    </w:p>
    <w:p>
      <w:pPr>
        <w:spacing w:after="80"/>
        <w:pBdr>
          <w:bottom w:val="single" w:sz="12" w:space="2" w:color="15181C"/>
        </w:pBdr>
      </w:pPr>
      <w:r>
        <w:rPr>
          <w:color w:val="4A5158"/>
          <w:sz w:val="17"/>
        </w:rPr>
        <w:t>Shenzhen, Guangdong, China  ·  achouakdyassine@gmail.com  ·  Arabic · French · English · Mandarin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PROFESSIONAL PROFILE</w:t>
      </w:r>
    </w:p>
    <w:p>
      <w:pPr>
        <w:jc w:val="both"/>
      </w:pPr>
      <w:r>
        <w:t>English language teacher with seven years of experience, beginning with private tutoring in Morocco in 2018 and continuing across kindergartens and primary schools in Shenzhen since 2023. I build fully English-immersive classrooms where young learners speak from the first lesson, combining phonics-based literacy work with Total Physical Response, song, storytelling and play — and I manage large groups of children calmly, with real gains in their oral confidence, pronunciation and reading readiness.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WHY I'M A STRONG FIT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Settled in Shenzhen for the long term</w:t>
      </w:r>
      <w:r>
        <w:rPr>
          <w:sz w:val="19"/>
        </w:rPr>
        <w:t xml:space="preserve"> — currently completing a master's degree at Harbin Institute of Technology, Shenzhen (HITSZ), so I can commit to full academic years without turnover risk.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Works with Chinese colleagues and parents in Mandarin</w:t>
      </w:r>
      <w:r>
        <w:rPr>
          <w:sz w:val="19"/>
        </w:rPr>
        <w:t xml:space="preserve"> — no interpreter needed day to day, and I know first-hand what learning a second language actually demands.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Brings media skills the school can use</w:t>
      </w:r>
      <w:r>
        <w:rPr>
          <w:sz w:val="19"/>
        </w:rPr>
        <w:t xml:space="preserve"> — I design my own teaching materials and shoot and edit photography and video for lessons, open days and the school's promotional channels.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Teaches online as readily as in person</w:t>
      </w:r>
      <w:r>
        <w:rPr>
          <w:sz w:val="19"/>
        </w:rPr>
        <w:t xml:space="preserve"> — a computer science background makes online platforms, smartboards and digital materials routine.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TEACHING EXPERIENCE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English Teacher — Kindergarten (Ages 3–6)</w:t>
      </w:r>
      <w:r>
        <w:rPr>
          <w:color w:val="4A5158"/>
          <w:sz w:val="17"/>
        </w:rPr>
        <w:tab/>
        <w:t>2024 – Present</w:t>
      </w:r>
    </w:p>
    <w:p>
      <w:pPr>
        <w:spacing w:after="40"/>
      </w:pPr>
      <w:r>
        <w:rPr>
          <w:i/>
          <w:color w:val="4A5158"/>
          <w:sz w:val="17"/>
        </w:rPr>
        <w:t>Private kindergarten ·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Plan and deliver daily English immersion lessons to classes of up to 30 children, using TPR, songs, flashcards, story time and movement-based games to build vocabulary and listening comprehension.</w:t>
      </w:r>
    </w:p>
    <w:p>
      <w:pPr>
        <w:pStyle w:val="ListBullet"/>
        <w:spacing w:after="30"/>
        <w:ind w:left="283" w:hanging="170"/>
      </w:pPr>
      <w:r>
        <w:rPr>
          <w:sz w:val="19"/>
        </w:rPr>
        <w:t>Introduce early phonics and letter recognition, preparing pre-school learners for the reading demands of primary school.</w:t>
      </w:r>
    </w:p>
    <w:p>
      <w:pPr>
        <w:pStyle w:val="ListBullet"/>
        <w:spacing w:after="30"/>
        <w:ind w:left="283" w:hanging="170"/>
      </w:pPr>
      <w:r>
        <w:rPr>
          <w:sz w:val="19"/>
        </w:rPr>
        <w:t>Partner closely with Chinese homeroom teachers and assistants to align English content with the wider curriculum and support children who need extra attention.</w:t>
      </w:r>
    </w:p>
    <w:p>
      <w:pPr>
        <w:pStyle w:val="ListBullet"/>
        <w:spacing w:after="30"/>
        <w:ind w:left="283" w:hanging="170"/>
      </w:pPr>
      <w:r>
        <w:rPr>
          <w:sz w:val="19"/>
        </w:rPr>
        <w:t>Lead the English segments of open days and parent showcases, coaching children through songs, chants and short performances.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English Teacher — Primary School (Ages 6–12)</w:t>
      </w:r>
      <w:r>
        <w:rPr>
          <w:color w:val="4A5158"/>
          <w:sz w:val="17"/>
        </w:rPr>
        <w:tab/>
        <w:t>2023 – 2024</w:t>
      </w:r>
    </w:p>
    <w:p>
      <w:pPr>
        <w:spacing w:after="40"/>
      </w:pPr>
      <w:r>
        <w:rPr>
          <w:i/>
          <w:color w:val="4A5158"/>
          <w:sz w:val="17"/>
        </w:rPr>
        <w:t>Primary school ·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Taught structured lessons across multiple grade levels, covering speaking, listening, reading, phonics and foundational grammar in line with the school's textbook scheme.</w:t>
      </w:r>
    </w:p>
    <w:p>
      <w:pPr>
        <w:pStyle w:val="ListBullet"/>
        <w:spacing w:after="30"/>
        <w:ind w:left="283" w:hanging="170"/>
      </w:pPr>
      <w:r>
        <w:rPr>
          <w:sz w:val="19"/>
        </w:rPr>
        <w:t>Ran oral English and pronunciation sessions that moved students from single-word answers to full sentences and short presentations.</w:t>
      </w:r>
    </w:p>
    <w:p>
      <w:pPr>
        <w:pStyle w:val="ListBullet"/>
        <w:spacing w:after="30"/>
        <w:ind w:left="283" w:hanging="170"/>
      </w:pPr>
      <w:r>
        <w:rPr>
          <w:sz w:val="19"/>
        </w:rPr>
        <w:t>Differentiated tasks within mixed-ability classes so stronger students were extended while beginners kept pace.</w:t>
      </w:r>
    </w:p>
    <w:p>
      <w:pPr>
        <w:pStyle w:val="ListBullet"/>
        <w:spacing w:after="30"/>
        <w:ind w:left="283" w:hanging="170"/>
      </w:pPr>
      <w:r>
        <w:rPr>
          <w:sz w:val="19"/>
        </w:rPr>
        <w:t>Assessed progress through observation, quizzes and speaking checks, reporting to homeroom teachers and parents, and held an orderly, positive atmosphere in groups of 30–40 students.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Private English Tutor — One-to-One &amp; Small Group</w:t>
      </w:r>
      <w:r>
        <w:rPr>
          <w:color w:val="4A5158"/>
          <w:sz w:val="17"/>
        </w:rPr>
        <w:tab/>
        <w:t>2018 – Present</w:t>
      </w:r>
    </w:p>
    <w:p>
      <w:pPr>
        <w:spacing w:after="40"/>
      </w:pPr>
      <w:r>
        <w:rPr>
          <w:i/>
          <w:color w:val="4A5158"/>
          <w:sz w:val="17"/>
        </w:rPr>
        <w:t>Independent · Morocco, then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Began tutoring school-age students in Morocco in 2018 alongside university study, and carried the practice to Shenzhen.</w:t>
      </w:r>
    </w:p>
    <w:p>
      <w:pPr>
        <w:pStyle w:val="ListBullet"/>
        <w:spacing w:after="30"/>
        <w:ind w:left="283" w:hanging="170"/>
      </w:pPr>
      <w:r>
        <w:rPr>
          <w:sz w:val="19"/>
        </w:rPr>
        <w:t>Deliver tailored tutoring to children and adults, in person and online, building study plans around each student's level and goals, with a focus on conversational fluency, pronunciation and exam-oriented practice.</w:t>
      </w:r>
    </w:p>
    <w:p>
      <w:pPr>
        <w:pStyle w:val="ListBullet"/>
        <w:spacing w:after="30"/>
        <w:ind w:left="283" w:hanging="170"/>
      </w:pPr>
      <w:r>
        <w:rPr>
          <w:sz w:val="19"/>
        </w:rPr>
        <w:t>Retain students through consistent results and word-of-mouth referral, keeping parents informed with regular progress updates.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KEY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Young learners, ages 3–12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Phonics &amp; early literacy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TPR &amp; play-based learning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Communicative language teaching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Oral English &amp; pronunciation</w:t>
            </w:r>
          </w:p>
        </w:tc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Lesson planning &amp; curriculum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Classroom management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Mixed-ability differentiation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Assessment &amp; progress tracking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Exam-oriented tutoring</w:t>
            </w:r>
          </w:p>
        </w:tc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Teaching-material design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Photo &amp; video for school media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Online &amp; hybrid teaching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Parent communication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One-to-one &amp; small groups</w:t>
            </w:r>
          </w:p>
        </w:tc>
      </w:tr>
    </w:tbl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EDUCATION</w:t>
      </w:r>
    </w:p>
    <w:p>
      <w:pPr>
        <w:tabs>
          <w:tab w:pos="10318" w:val="right"/>
        </w:tabs>
        <w:spacing w:before="0" w:after="40"/>
      </w:pPr>
      <w:r>
        <w:rPr>
          <w:b/>
          <w:color w:val="15181C"/>
          <w:sz w:val="19"/>
        </w:rPr>
        <w:t>Master's Degree in Computer Science</w:t>
      </w:r>
      <w:r>
        <w:rPr>
          <w:b w:val="0"/>
          <w:color w:val="15181C"/>
          <w:sz w:val="19"/>
        </w:rPr>
        <w:t xml:space="preserve"> — Harbin Institute of Technology, Shenzhen (HITSZ), China</w:t>
      </w:r>
      <w:r>
        <w:rPr>
          <w:color w:val="4A5158"/>
          <w:sz w:val="17"/>
        </w:rPr>
        <w:tab/>
        <w:t>2024 – Present</w:t>
      </w:r>
    </w:p>
    <w:p>
      <w:pPr>
        <w:tabs>
          <w:tab w:pos="10318" w:val="right"/>
        </w:tabs>
        <w:spacing w:before="0" w:after="40"/>
      </w:pPr>
      <w:r>
        <w:rPr>
          <w:b/>
          <w:color w:val="15181C"/>
          <w:sz w:val="19"/>
        </w:rPr>
        <w:t>Bachelor's Degree in Computer Science</w:t>
      </w:r>
      <w:r>
        <w:rPr>
          <w:b w:val="0"/>
          <w:color w:val="15181C"/>
          <w:sz w:val="19"/>
        </w:rPr>
        <w:t xml:space="preserve"> — Morocco</w:t>
      </w:r>
      <w:r>
        <w:rPr>
          <w:color w:val="4A5158"/>
          <w:sz w:val="17"/>
        </w:rPr>
        <w:tab/>
        <w:t>2018 – 2022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LANGUAGES</w:t>
      </w:r>
    </w:p>
    <w:p>
      <w:r>
        <w:rPr>
          <w:b/>
          <w:sz w:val="19"/>
        </w:rPr>
        <w:t>Arabic</w:t>
      </w:r>
      <w:r>
        <w:rPr>
          <w:b w:val="0"/>
          <w:sz w:val="19"/>
        </w:rPr>
        <w:t xml:space="preserve"> — Native  ·  </w:t>
      </w:r>
      <w:r>
        <w:rPr>
          <w:b/>
          <w:sz w:val="19"/>
        </w:rPr>
        <w:t>French</w:t>
      </w:r>
      <w:r>
        <w:rPr>
          <w:b w:val="0"/>
          <w:sz w:val="19"/>
        </w:rPr>
        <w:t xml:space="preserve"> — Fluent  ·  </w:t>
      </w:r>
      <w:r>
        <w:rPr>
          <w:b/>
          <w:sz w:val="19"/>
        </w:rPr>
        <w:t>English</w:t>
      </w:r>
      <w:r>
        <w:rPr>
          <w:b w:val="0"/>
          <w:sz w:val="19"/>
        </w:rPr>
        <w:t xml:space="preserve"> — Fluent, professional working proficiency  ·  </w:t>
      </w:r>
      <w:r>
        <w:rPr>
          <w:b/>
          <w:sz w:val="19"/>
        </w:rPr>
        <w:t>Mandarin Chinese</w:t>
      </w:r>
      <w:r>
        <w:rPr>
          <w:b w:val="0"/>
          <w:sz w:val="19"/>
        </w:rPr>
        <w:t xml:space="preserve"> — Conversational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ADDITIONAL EXPERIENCE</w:t>
      </w:r>
    </w:p>
    <w:p>
      <w:pPr>
        <w:tabs>
          <w:tab w:pos="10318" w:val="right"/>
        </w:tabs>
        <w:spacing w:before="0" w:after="0"/>
      </w:pPr>
      <w:r>
        <w:rPr>
          <w:b/>
          <w:color w:val="15181C"/>
          <w:sz w:val="19"/>
        </w:rPr>
        <w:t>Model, Photographer &amp; Creative Director — Freelance</w:t>
      </w:r>
      <w:r>
        <w:rPr>
          <w:color w:val="4A5158"/>
          <w:sz w:val="17"/>
        </w:rPr>
        <w:tab/>
        <w:t>2021 – Present</w:t>
      </w:r>
    </w:p>
    <w:p>
      <w:r>
        <w:t>Morocco &amp; Shenzhen. The source of the presence, composure and photo and video skills I bring into the classroom.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1518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