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857C" w14:textId="314F9187" w:rsidR="0021226E" w:rsidRDefault="00BF15F2" w:rsidP="0080227F">
      <w:pPr>
        <w:ind w:left="4320" w:firstLine="360"/>
      </w:pPr>
      <w:r>
        <w:t>DesignProcess-</w:t>
      </w:r>
      <w:proofErr w:type="gramStart"/>
      <w:r>
        <w:t>QuarryHill(</w:t>
      </w:r>
      <w:proofErr w:type="gramEnd"/>
      <w:r>
        <w:t>DAP</w:t>
      </w:r>
      <w:r w:rsidR="0080227F">
        <w:t>&amp;RM)</w:t>
      </w:r>
      <w:r>
        <w:t>.docx</w:t>
      </w:r>
    </w:p>
    <w:p w14:paraId="2BDCBA38" w14:textId="4DE0C2EC" w:rsidR="00BF15F2" w:rsidRDefault="00BF15F2"/>
    <w:p w14:paraId="7678E5C3" w14:textId="77777777" w:rsidR="004056A8" w:rsidRDefault="004056A8" w:rsidP="004056A8">
      <w:r w:rsidRPr="00E406B4">
        <w:t>Final Project</w:t>
      </w:r>
      <w:r>
        <w:t xml:space="preserve"> – Fall 2019</w:t>
      </w:r>
    </w:p>
    <w:p w14:paraId="17134EC5" w14:textId="77777777" w:rsidR="004056A8" w:rsidRPr="00E406B4" w:rsidRDefault="004056A8" w:rsidP="004056A8">
      <w:r w:rsidRPr="00E406B4">
        <w:t>CS385 – Applied Database Management Systems</w:t>
      </w:r>
    </w:p>
    <w:p w14:paraId="5AC1A8D1" w14:textId="77777777" w:rsidR="004056A8" w:rsidRDefault="004056A8" w:rsidP="004056A8">
      <w:r w:rsidRPr="00E406B4">
        <w:t xml:space="preserve">Doug </w:t>
      </w:r>
      <w:proofErr w:type="spellStart"/>
      <w:r w:rsidRPr="00E406B4">
        <w:t>Plager</w:t>
      </w:r>
      <w:proofErr w:type="spellEnd"/>
      <w:r w:rsidRPr="00E406B4">
        <w:t xml:space="preserve"> and Riley Morrow</w:t>
      </w:r>
    </w:p>
    <w:p w14:paraId="52763E2E" w14:textId="77777777" w:rsidR="004056A8" w:rsidRDefault="004056A8" w:rsidP="004056A8">
      <w:r>
        <w:t>Due date:  12/10/2019, 9 am</w:t>
      </w:r>
    </w:p>
    <w:p w14:paraId="48A399CF" w14:textId="47506F3E" w:rsidR="00F1446B" w:rsidRDefault="00F1446B"/>
    <w:p w14:paraId="6D8691B8" w14:textId="4FB064F2" w:rsidR="00F1446B" w:rsidRDefault="004056A8" w:rsidP="00F1446B">
      <w:r>
        <w:rPr>
          <w:b/>
          <w:bCs/>
          <w:u w:val="single"/>
        </w:rPr>
        <w:t>Design Process for Quarry Hill</w:t>
      </w:r>
      <w:r w:rsidR="00F1446B" w:rsidRPr="009F2E70">
        <w:rPr>
          <w:b/>
          <w:bCs/>
          <w:u w:val="single"/>
        </w:rPr>
        <w:t xml:space="preserve"> </w:t>
      </w:r>
      <w:r>
        <w:rPr>
          <w:b/>
          <w:bCs/>
          <w:u w:val="single"/>
        </w:rPr>
        <w:t>registration database</w:t>
      </w:r>
      <w:r w:rsidRPr="00747783">
        <w:rPr>
          <w:b/>
          <w:bCs/>
        </w:rPr>
        <w:t>:</w:t>
      </w:r>
    </w:p>
    <w:p w14:paraId="5E9142E4" w14:textId="55C3A1DB" w:rsidR="00F1446B" w:rsidRDefault="00F1446B" w:rsidP="00F1446B"/>
    <w:p w14:paraId="05C01932" w14:textId="65F96584" w:rsidR="00F1446B" w:rsidRPr="0073692A" w:rsidRDefault="0069038E" w:rsidP="0069038E">
      <w:pPr>
        <w:ind w:left="360"/>
        <w:rPr>
          <w:b/>
          <w:bCs/>
        </w:rPr>
      </w:pPr>
      <w:r>
        <w:rPr>
          <w:b/>
          <w:bCs/>
        </w:rPr>
        <w:t xml:space="preserve">I.  </w:t>
      </w:r>
      <w:proofErr w:type="gramStart"/>
      <w:r w:rsidR="00F1446B" w:rsidRPr="0073692A">
        <w:rPr>
          <w:b/>
          <w:bCs/>
        </w:rPr>
        <w:t xml:space="preserve">Waterfall </w:t>
      </w:r>
      <w:r w:rsidR="008D4686">
        <w:rPr>
          <w:b/>
          <w:bCs/>
        </w:rPr>
        <w:t xml:space="preserve"> </w:t>
      </w:r>
      <w:r w:rsidR="00F1446B" w:rsidRPr="0073692A">
        <w:rPr>
          <w:b/>
          <w:bCs/>
        </w:rPr>
        <w:t>/</w:t>
      </w:r>
      <w:proofErr w:type="gramEnd"/>
      <w:r w:rsidR="00F1446B" w:rsidRPr="0073692A">
        <w:rPr>
          <w:b/>
          <w:bCs/>
        </w:rPr>
        <w:t xml:space="preserve"> </w:t>
      </w:r>
      <w:r w:rsidR="008D4686">
        <w:rPr>
          <w:b/>
          <w:bCs/>
        </w:rPr>
        <w:t xml:space="preserve"> </w:t>
      </w:r>
      <w:r w:rsidR="00F1446B" w:rsidRPr="0073692A">
        <w:rPr>
          <w:b/>
          <w:bCs/>
        </w:rPr>
        <w:t>T-A-R-C   +   E-R Diagram</w:t>
      </w:r>
      <w:r w:rsidR="008D4686">
        <w:rPr>
          <w:b/>
          <w:bCs/>
        </w:rPr>
        <w:t xml:space="preserve">   =&gt;  Table</w:t>
      </w:r>
      <w:r w:rsidR="00F1446B" w:rsidRPr="0073692A">
        <w:rPr>
          <w:b/>
          <w:bCs/>
        </w:rPr>
        <w:t xml:space="preserve"> </w:t>
      </w:r>
      <w:r w:rsidR="008D4686">
        <w:rPr>
          <w:b/>
          <w:bCs/>
        </w:rPr>
        <w:t xml:space="preserve">schemas  and  Normalization </w:t>
      </w:r>
      <w:r w:rsidR="00F1446B" w:rsidRPr="0073692A">
        <w:rPr>
          <w:b/>
          <w:bCs/>
        </w:rPr>
        <w:t>approach:</w:t>
      </w:r>
    </w:p>
    <w:p w14:paraId="35934A03" w14:textId="0884B72B" w:rsidR="00F1446B" w:rsidRDefault="00747783" w:rsidP="0069038E">
      <w:pPr>
        <w:ind w:left="360"/>
      </w:pPr>
      <w:r>
        <w:t xml:space="preserve">[ where “T-A-R-C” </w:t>
      </w:r>
      <w:r w:rsidR="00954554">
        <w:t>refers</w:t>
      </w:r>
      <w:r>
        <w:t xml:space="preserve"> to </w:t>
      </w:r>
      <w:proofErr w:type="gramStart"/>
      <w:r>
        <w:t>Tables(</w:t>
      </w:r>
      <w:proofErr w:type="gramEnd"/>
      <w:r>
        <w:t>Entities)-Attributes-Relationships-Constraints(PK, FK, and Cardinality Ratios) ]</w:t>
      </w:r>
    </w:p>
    <w:p w14:paraId="36B5500A" w14:textId="77777777" w:rsidR="00747783" w:rsidRDefault="00747783" w:rsidP="00F1446B"/>
    <w:p w14:paraId="6E8B2D6E" w14:textId="4A9F3090" w:rsidR="00F1446B" w:rsidRPr="009F2E70" w:rsidRDefault="00F1446B" w:rsidP="00F1446B">
      <w:pPr>
        <w:pStyle w:val="ListParagraph"/>
        <w:numPr>
          <w:ilvl w:val="0"/>
          <w:numId w:val="1"/>
        </w:numPr>
        <w:rPr>
          <w:rFonts w:asciiTheme="minorHAnsi" w:hAnsiTheme="minorHAnsi"/>
        </w:rPr>
      </w:pPr>
      <w:r w:rsidRPr="009F2E70">
        <w:rPr>
          <w:rFonts w:asciiTheme="minorHAnsi" w:hAnsiTheme="minorHAnsi"/>
        </w:rPr>
        <w:t>Specify Requirements and Outline (</w:t>
      </w:r>
      <w:r w:rsidR="00747783">
        <w:rPr>
          <w:rFonts w:asciiTheme="minorHAnsi" w:hAnsiTheme="minorHAnsi"/>
        </w:rPr>
        <w:t xml:space="preserve">from </w:t>
      </w:r>
      <w:r w:rsidRPr="009F2E70">
        <w:rPr>
          <w:rFonts w:asciiTheme="minorHAnsi" w:hAnsiTheme="minorHAnsi"/>
        </w:rPr>
        <w:t>Assignment sheet and Q</w:t>
      </w:r>
      <w:r>
        <w:rPr>
          <w:rFonts w:asciiTheme="minorHAnsi" w:hAnsiTheme="minorHAnsi"/>
        </w:rPr>
        <w:t xml:space="preserve">uarry </w:t>
      </w:r>
      <w:r w:rsidRPr="009F2E70">
        <w:rPr>
          <w:rFonts w:asciiTheme="minorHAnsi" w:hAnsiTheme="minorHAnsi"/>
        </w:rPr>
        <w:t>H</w:t>
      </w:r>
      <w:r>
        <w:rPr>
          <w:rFonts w:asciiTheme="minorHAnsi" w:hAnsiTheme="minorHAnsi"/>
        </w:rPr>
        <w:t>ill</w:t>
      </w:r>
      <w:r w:rsidRPr="009F2E70">
        <w:rPr>
          <w:rFonts w:asciiTheme="minorHAnsi" w:hAnsiTheme="minorHAnsi"/>
        </w:rPr>
        <w:t xml:space="preserve"> Brochure</w:t>
      </w:r>
      <w:r w:rsidR="00747783">
        <w:rPr>
          <w:rFonts w:asciiTheme="minorHAnsi" w:hAnsiTheme="minorHAnsi"/>
        </w:rPr>
        <w:t xml:space="preserve"> and forms</w:t>
      </w:r>
      <w:r w:rsidRPr="009F2E70">
        <w:rPr>
          <w:rFonts w:asciiTheme="minorHAnsi" w:hAnsiTheme="minorHAnsi"/>
        </w:rPr>
        <w:t>)</w:t>
      </w:r>
    </w:p>
    <w:p w14:paraId="6C5AB4B8" w14:textId="77777777" w:rsidR="00F1446B" w:rsidRDefault="00F1446B" w:rsidP="00F1446B"/>
    <w:p w14:paraId="6ED3D613" w14:textId="77777777" w:rsidR="00F1446B" w:rsidRDefault="00F1446B" w:rsidP="00F1446B">
      <w:r>
        <w:tab/>
      </w:r>
      <w:r>
        <w:tab/>
        <w:t>Tables (Entities) – Noun-like “things”</w:t>
      </w:r>
    </w:p>
    <w:p w14:paraId="4FC89202" w14:textId="77777777" w:rsidR="00F1446B" w:rsidRDefault="00F1446B" w:rsidP="00F1446B"/>
    <w:p w14:paraId="5C964159" w14:textId="674EFDF5" w:rsidR="00F1446B" w:rsidRDefault="00F1446B" w:rsidP="00F1446B">
      <w:r>
        <w:tab/>
      </w:r>
      <w:r>
        <w:tab/>
        <w:t xml:space="preserve">Attributes – associate with a Table/Entity </w:t>
      </w:r>
      <w:r w:rsidR="00F87FD2">
        <w:t xml:space="preserve"> </w:t>
      </w:r>
      <w:r>
        <w:t xml:space="preserve"> or   just list</w:t>
      </w:r>
    </w:p>
    <w:p w14:paraId="0B55DF62" w14:textId="77777777" w:rsidR="00F1446B" w:rsidRDefault="00F1446B" w:rsidP="00F1446B"/>
    <w:p w14:paraId="7867633A" w14:textId="77777777" w:rsidR="00F1446B" w:rsidRDefault="00F1446B" w:rsidP="00F1446B">
      <w:r>
        <w:tab/>
      </w:r>
      <w:r>
        <w:tab/>
        <w:t>Relationships – Verb-like connections b/w Entities</w:t>
      </w:r>
    </w:p>
    <w:p w14:paraId="10361D0E" w14:textId="77777777" w:rsidR="00E916E7" w:rsidRDefault="00E916E7" w:rsidP="00F1446B"/>
    <w:p w14:paraId="63D8BEBB" w14:textId="078207AA" w:rsidR="00F1446B" w:rsidRDefault="00F1446B" w:rsidP="00F1446B">
      <w:pPr>
        <w:pStyle w:val="ListParagraph"/>
        <w:numPr>
          <w:ilvl w:val="0"/>
          <w:numId w:val="1"/>
        </w:numPr>
        <w:rPr>
          <w:rFonts w:asciiTheme="minorHAnsi" w:hAnsiTheme="minorHAnsi"/>
        </w:rPr>
      </w:pPr>
      <w:r w:rsidRPr="009F2E70">
        <w:rPr>
          <w:rFonts w:asciiTheme="minorHAnsi" w:hAnsiTheme="minorHAnsi"/>
        </w:rPr>
        <w:t>Generate E-R Diagram Framework (Entities and Relationships</w:t>
      </w:r>
      <w:r>
        <w:rPr>
          <w:rFonts w:asciiTheme="minorHAnsi" w:hAnsiTheme="minorHAnsi"/>
        </w:rPr>
        <w:t xml:space="preserve"> w/o attributes</w:t>
      </w:r>
      <w:r w:rsidRPr="009F2E70">
        <w:rPr>
          <w:rFonts w:asciiTheme="minorHAnsi" w:hAnsiTheme="minorHAnsi"/>
        </w:rPr>
        <w:t>)</w:t>
      </w:r>
    </w:p>
    <w:p w14:paraId="226CB10B" w14:textId="77777777" w:rsidR="004346AA" w:rsidRDefault="004346AA" w:rsidP="004346AA">
      <w:pPr>
        <w:pStyle w:val="ListParagraph"/>
        <w:rPr>
          <w:rFonts w:asciiTheme="minorHAnsi" w:hAnsiTheme="minorHAnsi"/>
        </w:rPr>
      </w:pPr>
    </w:p>
    <w:p w14:paraId="7E2F93E4" w14:textId="73FCFDAD" w:rsidR="004346AA" w:rsidRDefault="004346AA" w:rsidP="00F87FD2">
      <w:pPr>
        <w:ind w:left="720"/>
      </w:pPr>
      <w:r>
        <w:t xml:space="preserve">NOTE:  </w:t>
      </w:r>
      <w:r w:rsidR="002C6B97">
        <w:t>We t</w:t>
      </w:r>
      <w:r w:rsidR="00F87FD2">
        <w:t>hought</w:t>
      </w:r>
      <w:r w:rsidR="00F1446B">
        <w:t xml:space="preserve"> about </w:t>
      </w:r>
      <w:r w:rsidR="0099389D">
        <w:t>which</w:t>
      </w:r>
      <w:r w:rsidR="00F1446B">
        <w:t xml:space="preserve"> entity(s) and relationship(s) are</w:t>
      </w:r>
      <w:r w:rsidR="0099389D">
        <w:t xml:space="preserve"> “central” to the database</w:t>
      </w:r>
      <w:r w:rsidR="00F1446B">
        <w:t xml:space="preserve">.  They will </w:t>
      </w:r>
      <w:r w:rsidR="0099389D">
        <w:t xml:space="preserve">likely </w:t>
      </w:r>
      <w:r w:rsidR="00F1446B">
        <w:t xml:space="preserve">need to </w:t>
      </w:r>
      <w:r w:rsidR="0099389D">
        <w:t xml:space="preserve">have a </w:t>
      </w:r>
      <w:proofErr w:type="gramStart"/>
      <w:r w:rsidR="0099389D">
        <w:t>single(</w:t>
      </w:r>
      <w:proofErr w:type="gramEnd"/>
      <w:r w:rsidR="00E85CF4">
        <w:t>or minimal-</w:t>
      </w:r>
      <w:r w:rsidR="0099389D">
        <w:t>composite)</w:t>
      </w:r>
      <w:r w:rsidR="00F1446B">
        <w:t xml:space="preserve"> </w:t>
      </w:r>
      <w:r w:rsidR="0099389D">
        <w:t>primary key attribute,</w:t>
      </w:r>
      <w:r w:rsidR="00F1446B">
        <w:t xml:space="preserve"> and </w:t>
      </w:r>
      <w:r w:rsidR="0099389D">
        <w:t xml:space="preserve">they will likely </w:t>
      </w:r>
      <w:r w:rsidR="00F1446B">
        <w:t xml:space="preserve">correspond to </w:t>
      </w:r>
      <w:r w:rsidR="002C6B97">
        <w:t>t</w:t>
      </w:r>
      <w:r w:rsidR="00F1446B">
        <w:t>able(s) with the most rows</w:t>
      </w:r>
      <w:r w:rsidR="0099389D">
        <w:t xml:space="preserve">.  </w:t>
      </w:r>
      <w:r w:rsidR="00E85CF4">
        <w:t xml:space="preserve">In this case, our </w:t>
      </w:r>
      <w:proofErr w:type="spellStart"/>
      <w:r w:rsidR="00E85CF4">
        <w:t>CampSessions</w:t>
      </w:r>
      <w:proofErr w:type="spellEnd"/>
      <w:r w:rsidR="00E85CF4">
        <w:t xml:space="preserve"> – Registration – Campers (entity-relationship-entity) group appeared to be central to our E-R Diagra</w:t>
      </w:r>
      <w:r>
        <w:t>m.</w:t>
      </w:r>
    </w:p>
    <w:p w14:paraId="72E9C465" w14:textId="77777777" w:rsidR="00E916E7" w:rsidRPr="00191730" w:rsidRDefault="00E916E7" w:rsidP="00F1446B"/>
    <w:p w14:paraId="242BBA55" w14:textId="77777777" w:rsidR="00F1446B" w:rsidRDefault="00F1446B" w:rsidP="00F1446B">
      <w:pPr>
        <w:pStyle w:val="ListParagraph"/>
        <w:numPr>
          <w:ilvl w:val="0"/>
          <w:numId w:val="1"/>
        </w:numPr>
        <w:rPr>
          <w:rFonts w:asciiTheme="minorHAnsi" w:hAnsiTheme="minorHAnsi"/>
        </w:rPr>
      </w:pPr>
      <w:r>
        <w:rPr>
          <w:rFonts w:asciiTheme="minorHAnsi" w:hAnsiTheme="minorHAnsi"/>
        </w:rPr>
        <w:t>Consider Attributes and their Table/Entity locations (add attributes to preliminary Table Schemas)</w:t>
      </w:r>
    </w:p>
    <w:p w14:paraId="3C980E0B" w14:textId="77777777" w:rsidR="00F1446B" w:rsidRDefault="00F1446B" w:rsidP="00F1446B">
      <w:pPr>
        <w:pStyle w:val="ListParagraph"/>
        <w:rPr>
          <w:rFonts w:asciiTheme="minorHAnsi" w:hAnsiTheme="minorHAnsi"/>
        </w:rPr>
      </w:pPr>
    </w:p>
    <w:p w14:paraId="4FC0DA52" w14:textId="4307939F" w:rsidR="00F87FD2" w:rsidRDefault="00F1446B" w:rsidP="0029796A">
      <w:pPr>
        <w:pStyle w:val="ListParagraph"/>
        <w:rPr>
          <w:rFonts w:asciiTheme="minorHAnsi" w:hAnsiTheme="minorHAnsi"/>
        </w:rPr>
      </w:pPr>
      <w:r>
        <w:rPr>
          <w:rFonts w:asciiTheme="minorHAnsi" w:hAnsiTheme="minorHAnsi"/>
        </w:rPr>
        <w:t>Consider potential Primary Keys</w:t>
      </w:r>
      <w:r w:rsidR="00E26FE8">
        <w:rPr>
          <w:rFonts w:asciiTheme="minorHAnsi" w:hAnsiTheme="minorHAnsi"/>
        </w:rPr>
        <w:t xml:space="preserve"> (PKs)</w:t>
      </w:r>
      <w:r>
        <w:rPr>
          <w:rFonts w:asciiTheme="minorHAnsi" w:hAnsiTheme="minorHAnsi"/>
        </w:rPr>
        <w:t>.</w:t>
      </w:r>
    </w:p>
    <w:p w14:paraId="7E7E3F01" w14:textId="77777777" w:rsidR="00F1446B" w:rsidRDefault="00F1446B" w:rsidP="00F1446B"/>
    <w:p w14:paraId="4C44158E" w14:textId="77777777" w:rsidR="00F1446B" w:rsidRDefault="00F1446B" w:rsidP="00F1446B">
      <w:pPr>
        <w:pStyle w:val="ListParagraph"/>
        <w:numPr>
          <w:ilvl w:val="0"/>
          <w:numId w:val="1"/>
        </w:numPr>
        <w:rPr>
          <w:rFonts w:asciiTheme="minorHAnsi" w:hAnsiTheme="minorHAnsi"/>
        </w:rPr>
      </w:pPr>
      <w:r>
        <w:rPr>
          <w:rFonts w:asciiTheme="minorHAnsi" w:hAnsiTheme="minorHAnsi"/>
        </w:rPr>
        <w:t>Consider E-R Connections and Mapping Cardinality Ratios (add to E-R Diagram)</w:t>
      </w:r>
    </w:p>
    <w:p w14:paraId="6AFBBCBA" w14:textId="77777777" w:rsidR="00F1446B" w:rsidRDefault="00F1446B" w:rsidP="00F1446B">
      <w:pPr>
        <w:pStyle w:val="ListParagraph"/>
        <w:rPr>
          <w:rFonts w:asciiTheme="minorHAnsi" w:hAnsiTheme="minorHAnsi"/>
        </w:rPr>
      </w:pPr>
    </w:p>
    <w:p w14:paraId="56842B19" w14:textId="2872D7E3" w:rsidR="00F1446B" w:rsidRDefault="00F1446B" w:rsidP="00F1446B">
      <w:pPr>
        <w:pStyle w:val="ListParagraph"/>
        <w:rPr>
          <w:rFonts w:asciiTheme="minorHAnsi" w:hAnsiTheme="minorHAnsi"/>
        </w:rPr>
      </w:pPr>
      <w:r>
        <w:rPr>
          <w:rFonts w:asciiTheme="minorHAnsi" w:hAnsiTheme="minorHAnsi"/>
        </w:rPr>
        <w:t>Consider potential Foreign Keys</w:t>
      </w:r>
      <w:r w:rsidR="00E26FE8">
        <w:rPr>
          <w:rFonts w:asciiTheme="minorHAnsi" w:hAnsiTheme="minorHAnsi"/>
        </w:rPr>
        <w:t xml:space="preserve"> (FKs)</w:t>
      </w:r>
      <w:r>
        <w:rPr>
          <w:rFonts w:asciiTheme="minorHAnsi" w:hAnsiTheme="minorHAnsi"/>
        </w:rPr>
        <w:t>.</w:t>
      </w:r>
    </w:p>
    <w:p w14:paraId="2BC6AB8B" w14:textId="77777777" w:rsidR="00E916E7" w:rsidRDefault="00E916E7" w:rsidP="00F1446B"/>
    <w:p w14:paraId="6404C86C" w14:textId="6CF032EA" w:rsidR="00F1446B" w:rsidRPr="008F7E39" w:rsidRDefault="00F1446B" w:rsidP="00F1446B">
      <w:pPr>
        <w:pStyle w:val="ListParagraph"/>
        <w:numPr>
          <w:ilvl w:val="0"/>
          <w:numId w:val="1"/>
        </w:numPr>
        <w:rPr>
          <w:rFonts w:asciiTheme="minorHAnsi" w:hAnsiTheme="minorHAnsi"/>
        </w:rPr>
      </w:pPr>
      <w:r>
        <w:rPr>
          <w:rFonts w:asciiTheme="minorHAnsi" w:hAnsiTheme="minorHAnsi"/>
        </w:rPr>
        <w:t xml:space="preserve">Generate Preliminary Table schemas while thinking about </w:t>
      </w:r>
      <w:r w:rsidR="00E916E7">
        <w:rPr>
          <w:rFonts w:asciiTheme="minorHAnsi" w:hAnsiTheme="minorHAnsi"/>
        </w:rPr>
        <w:t xml:space="preserve">Mapping of E-R Diagram into Tables, </w:t>
      </w:r>
      <w:r>
        <w:rPr>
          <w:rFonts w:asciiTheme="minorHAnsi" w:hAnsiTheme="minorHAnsi"/>
        </w:rPr>
        <w:t>Steps A – F</w:t>
      </w:r>
      <w:r w:rsidR="005375D0">
        <w:rPr>
          <w:rFonts w:asciiTheme="minorHAnsi" w:hAnsiTheme="minorHAnsi"/>
        </w:rPr>
        <w:t xml:space="preserve"> (</w:t>
      </w:r>
      <w:r>
        <w:rPr>
          <w:rFonts w:asciiTheme="minorHAnsi" w:hAnsiTheme="minorHAnsi"/>
        </w:rPr>
        <w:t>below</w:t>
      </w:r>
      <w:r w:rsidR="005375D0">
        <w:rPr>
          <w:rFonts w:asciiTheme="minorHAnsi" w:hAnsiTheme="minorHAnsi"/>
        </w:rPr>
        <w:t>)</w:t>
      </w:r>
      <w:r w:rsidR="00E916E7">
        <w:rPr>
          <w:rFonts w:asciiTheme="minorHAnsi" w:hAnsiTheme="minorHAnsi"/>
        </w:rPr>
        <w:t>.</w:t>
      </w:r>
    </w:p>
    <w:p w14:paraId="16458F57" w14:textId="77777777" w:rsidR="00E916E7" w:rsidRDefault="00E916E7" w:rsidP="00F1446B"/>
    <w:p w14:paraId="0E1E17C3" w14:textId="55DE216F" w:rsidR="00F1446B" w:rsidRPr="008C7030" w:rsidRDefault="00F1446B" w:rsidP="00F1446B">
      <w:pPr>
        <w:pStyle w:val="ListParagraph"/>
        <w:numPr>
          <w:ilvl w:val="0"/>
          <w:numId w:val="1"/>
        </w:numPr>
        <w:rPr>
          <w:rFonts w:asciiTheme="minorHAnsi" w:hAnsiTheme="minorHAnsi"/>
        </w:rPr>
      </w:pPr>
      <w:r w:rsidRPr="004B64BA">
        <w:rPr>
          <w:rFonts w:asciiTheme="minorHAnsi" w:hAnsiTheme="minorHAnsi"/>
        </w:rPr>
        <w:t>Consider whether the current model will address likely queries</w:t>
      </w:r>
      <w:r w:rsidR="005375D0">
        <w:rPr>
          <w:rFonts w:asciiTheme="minorHAnsi" w:hAnsiTheme="minorHAnsi"/>
        </w:rPr>
        <w:t>.</w:t>
      </w:r>
    </w:p>
    <w:p w14:paraId="4EA4DBEB" w14:textId="77777777" w:rsidR="00E916E7" w:rsidRDefault="00E916E7" w:rsidP="00F1446B"/>
    <w:p w14:paraId="4F6B78FB" w14:textId="28A8FC28" w:rsidR="00F1446B" w:rsidRDefault="00F1446B" w:rsidP="00F1446B">
      <w:pPr>
        <w:pStyle w:val="ListParagraph"/>
        <w:numPr>
          <w:ilvl w:val="0"/>
          <w:numId w:val="1"/>
        </w:numPr>
        <w:rPr>
          <w:rFonts w:asciiTheme="minorHAnsi" w:hAnsiTheme="minorHAnsi"/>
        </w:rPr>
      </w:pPr>
      <w:r>
        <w:rPr>
          <w:rFonts w:asciiTheme="minorHAnsi" w:hAnsiTheme="minorHAnsi"/>
        </w:rPr>
        <w:t>Normalize preliminary Tables (1NF, 2NF, 3NF)</w:t>
      </w:r>
      <w:r w:rsidR="00713D5A">
        <w:rPr>
          <w:rFonts w:asciiTheme="minorHAnsi" w:hAnsiTheme="minorHAnsi"/>
        </w:rPr>
        <w:t>, including functional dependency considerations.</w:t>
      </w:r>
    </w:p>
    <w:p w14:paraId="41D17C24" w14:textId="77777777" w:rsidR="00F1446B" w:rsidRDefault="00F1446B" w:rsidP="00F1446B"/>
    <w:p w14:paraId="7898C7A6" w14:textId="081B2EB8" w:rsidR="00FB0C6B" w:rsidRDefault="0069038E" w:rsidP="0069038E">
      <w:pPr>
        <w:ind w:left="720" w:hanging="360"/>
      </w:pPr>
      <w:r>
        <w:rPr>
          <w:b/>
          <w:bCs/>
        </w:rPr>
        <w:lastRenderedPageBreak/>
        <w:t xml:space="preserve">II.  </w:t>
      </w:r>
      <w:r w:rsidR="00F1446B" w:rsidRPr="00FC0842">
        <w:rPr>
          <w:b/>
          <w:bCs/>
        </w:rPr>
        <w:t>Mapping E-R Diagram into Tables</w:t>
      </w:r>
      <w:r w:rsidR="00F1446B">
        <w:rPr>
          <w:b/>
          <w:bCs/>
        </w:rPr>
        <w:t>:</w:t>
      </w:r>
      <w:r w:rsidR="00E916E7" w:rsidRPr="00E916E7">
        <w:tab/>
      </w:r>
      <w:r w:rsidR="00E916E7" w:rsidRPr="00E916E7">
        <w:tab/>
      </w:r>
    </w:p>
    <w:p w14:paraId="7E0798AB" w14:textId="7388D84F" w:rsidR="00E916E7" w:rsidRDefault="00741EC4" w:rsidP="0069038E">
      <w:pPr>
        <w:ind w:left="720" w:hanging="360"/>
      </w:pPr>
      <w:r w:rsidRPr="00E916E7">
        <w:t>[CS385</w:t>
      </w:r>
      <w:r>
        <w:t xml:space="preserve"> 11/12/2019 Class Notes (and </w:t>
      </w:r>
      <w:r w:rsidR="00FB0C6B">
        <w:t xml:space="preserve">textbook </w:t>
      </w:r>
      <w:r>
        <w:t>Chap. 7 &amp; 7.7.4)]</w:t>
      </w:r>
    </w:p>
    <w:p w14:paraId="7FA08FD3" w14:textId="77777777" w:rsidR="00F1446B" w:rsidRDefault="00F1446B" w:rsidP="0069038E">
      <w:pPr>
        <w:ind w:left="360"/>
      </w:pPr>
    </w:p>
    <w:p w14:paraId="4DBA906E" w14:textId="77777777" w:rsidR="00F1446B" w:rsidRDefault="00F1446B" w:rsidP="0069038E">
      <w:pPr>
        <w:ind w:left="360"/>
      </w:pPr>
      <w:r>
        <w:t>Steps A through F:</w:t>
      </w:r>
    </w:p>
    <w:p w14:paraId="0943B2B1" w14:textId="38B63B9A" w:rsidR="00F1446B" w:rsidRDefault="00F1446B" w:rsidP="0069038E">
      <w:pPr>
        <w:ind w:left="360"/>
      </w:pPr>
      <w:r>
        <w:t>(A)</w:t>
      </w:r>
      <w:r>
        <w:tab/>
        <w:t>Regular Entities</w:t>
      </w:r>
      <w:r w:rsidR="0000198C">
        <w:t>:</w:t>
      </w:r>
    </w:p>
    <w:p w14:paraId="052AE4E8" w14:textId="759F4456" w:rsidR="00F1446B" w:rsidRDefault="00F1446B" w:rsidP="0069038E">
      <w:pPr>
        <w:ind w:left="720" w:hanging="360"/>
      </w:pPr>
      <w:r>
        <w:tab/>
        <w:t>(</w:t>
      </w:r>
      <w:proofErr w:type="spellStart"/>
      <w:r>
        <w:t>i</w:t>
      </w:r>
      <w:proofErr w:type="spellEnd"/>
      <w:r>
        <w:t>)  create a corresponding Table with atomicity (break down composite attributes) and singularity (multivalue</w:t>
      </w:r>
      <w:r w:rsidR="004F08FC">
        <w:t>d</w:t>
      </w:r>
      <w:r>
        <w:t xml:space="preserve"> attributes)</w:t>
      </w:r>
      <w:r w:rsidR="00713D5A">
        <w:t xml:space="preserve"> in mind</w:t>
      </w:r>
      <w:r>
        <w:t>.</w:t>
      </w:r>
    </w:p>
    <w:p w14:paraId="599C3906" w14:textId="5C6582F8" w:rsidR="00F1446B" w:rsidRDefault="00F1446B" w:rsidP="0069038E">
      <w:pPr>
        <w:ind w:left="720" w:hanging="360"/>
      </w:pPr>
      <w:r>
        <w:tab/>
        <w:t>(ii)  select a Primary Key</w:t>
      </w:r>
      <w:r w:rsidR="00713D5A">
        <w:t>.</w:t>
      </w:r>
    </w:p>
    <w:p w14:paraId="5944837B" w14:textId="64877D3C" w:rsidR="00F1446B" w:rsidRDefault="00F1446B" w:rsidP="0069038E">
      <w:pPr>
        <w:ind w:left="720" w:hanging="360"/>
      </w:pPr>
      <w:r>
        <w:tab/>
        <w:t xml:space="preserve">[ </w:t>
      </w:r>
      <w:r w:rsidR="00713D5A">
        <w:t xml:space="preserve">thus, </w:t>
      </w:r>
      <w:r>
        <w:t>approaching 1</w:t>
      </w:r>
      <w:proofErr w:type="gramStart"/>
      <w:r>
        <w:t>NF ]</w:t>
      </w:r>
      <w:proofErr w:type="gramEnd"/>
    </w:p>
    <w:p w14:paraId="3CDC5CE2" w14:textId="6CE42E21" w:rsidR="001F263D" w:rsidRDefault="001F263D" w:rsidP="0069038E">
      <w:pPr>
        <w:ind w:left="720" w:hanging="360"/>
      </w:pPr>
    </w:p>
    <w:p w14:paraId="08CA94A3" w14:textId="22B29977" w:rsidR="001F263D" w:rsidRDefault="001F263D" w:rsidP="0069038E">
      <w:pPr>
        <w:ind w:left="720" w:hanging="360"/>
      </w:pPr>
      <w:r>
        <w:t>(B)</w:t>
      </w:r>
      <w:r>
        <w:tab/>
        <w:t>Multivalued Attribute</w:t>
      </w:r>
      <w:r w:rsidR="004F08FC">
        <w:t>s</w:t>
      </w:r>
      <w:r w:rsidR="0000198C">
        <w:t xml:space="preserve">:   </w:t>
      </w:r>
      <w:proofErr w:type="gramStart"/>
      <w:r w:rsidR="0000294D">
        <w:t xml:space="preserve">   </w:t>
      </w:r>
      <w:r w:rsidR="00D24FC1">
        <w:t>[</w:t>
      </w:r>
      <w:proofErr w:type="gramEnd"/>
      <w:r w:rsidR="00D24FC1">
        <w:t xml:space="preserve"> NOTE:  We addressed multivalued attributes early. ]</w:t>
      </w:r>
    </w:p>
    <w:p w14:paraId="5C03226D" w14:textId="552941EE" w:rsidR="001F263D" w:rsidRDefault="001F263D" w:rsidP="0069038E">
      <w:pPr>
        <w:ind w:left="720" w:hanging="360"/>
      </w:pPr>
      <w:r>
        <w:tab/>
        <w:t>(</w:t>
      </w:r>
      <w:proofErr w:type="spellStart"/>
      <w:r>
        <w:t>i</w:t>
      </w:r>
      <w:proofErr w:type="spellEnd"/>
      <w:r>
        <w:t>)  create a separate Table for the multivalued attribute</w:t>
      </w:r>
      <w:r w:rsidR="00D24FC1">
        <w:t xml:space="preserve"> and any associated, </w:t>
      </w:r>
      <w:proofErr w:type="gramStart"/>
      <w:r w:rsidR="00D24FC1">
        <w:t>functionally-dependent</w:t>
      </w:r>
      <w:proofErr w:type="gramEnd"/>
      <w:r w:rsidR="00D24FC1">
        <w:t xml:space="preserve"> attributes</w:t>
      </w:r>
      <w:r w:rsidR="00E26FE8">
        <w:t>.</w:t>
      </w:r>
    </w:p>
    <w:p w14:paraId="575FE145" w14:textId="6B0D8697" w:rsidR="00E26FE8" w:rsidRDefault="00E26FE8" w:rsidP="0069038E">
      <w:pPr>
        <w:ind w:left="720" w:hanging="360"/>
      </w:pPr>
      <w:r>
        <w:tab/>
        <w:t>(ii)  include as a Foreign Key attribute</w:t>
      </w:r>
      <w:r w:rsidR="0055639C">
        <w:t xml:space="preserve"> in this new Table</w:t>
      </w:r>
      <w:r>
        <w:t>, the Primary Key attribute</w:t>
      </w:r>
      <w:r w:rsidR="0055639C">
        <w:t xml:space="preserve"> (using the same or a different column name) of the original Table</w:t>
      </w:r>
      <w:r w:rsidR="004F08FC">
        <w:t xml:space="preserve">. </w:t>
      </w:r>
    </w:p>
    <w:p w14:paraId="3474D988" w14:textId="2A50F902" w:rsidR="00F1446B" w:rsidRDefault="00F1446B" w:rsidP="0069038E">
      <w:pPr>
        <w:ind w:left="720" w:hanging="360"/>
      </w:pPr>
    </w:p>
    <w:p w14:paraId="1A40AF3E" w14:textId="76488929" w:rsidR="00202C0B" w:rsidRDefault="0000294D" w:rsidP="0069038E">
      <w:pPr>
        <w:ind w:left="360"/>
      </w:pPr>
      <w:r>
        <w:t xml:space="preserve"> </w:t>
      </w:r>
      <w:r w:rsidR="00F1446B">
        <w:t>(</w:t>
      </w:r>
      <w:r w:rsidR="001F263D">
        <w:t>C</w:t>
      </w:r>
      <w:r w:rsidR="00F1446B">
        <w:t>)</w:t>
      </w:r>
      <w:r w:rsidR="00F1446B">
        <w:tab/>
      </w:r>
      <w:r w:rsidR="00202C0B">
        <w:t xml:space="preserve"> </w:t>
      </w:r>
      <w:r w:rsidR="00F1446B">
        <w:t>1-to-1 Relationship</w:t>
      </w:r>
      <w:r>
        <w:t>s</w:t>
      </w:r>
      <w:r w:rsidR="0000198C">
        <w:t>:</w:t>
      </w:r>
    </w:p>
    <w:p w14:paraId="1A5B5B82" w14:textId="3DD2511C" w:rsidR="0082288F" w:rsidRDefault="0000294D" w:rsidP="0069038E">
      <w:pPr>
        <w:ind w:left="720"/>
      </w:pPr>
      <w:r>
        <w:t>[</w:t>
      </w:r>
      <w:r w:rsidR="0082288F">
        <w:t xml:space="preserve"> </w:t>
      </w:r>
      <w:r>
        <w:t>NOTE:  Consider the Instructors</w:t>
      </w:r>
      <w:r w:rsidR="00202C0B">
        <w:t>(entity)</w:t>
      </w:r>
      <w:r>
        <w:t xml:space="preserve"> – Advise</w:t>
      </w:r>
      <w:r w:rsidR="00202C0B">
        <w:t xml:space="preserve">(relationship) – </w:t>
      </w:r>
      <w:r>
        <w:t>Students</w:t>
      </w:r>
      <w:r w:rsidR="00202C0B">
        <w:t>(entity)</w:t>
      </w:r>
      <w:r>
        <w:t xml:space="preserve"> example with respect to mapping 1-to-1, 1-to-Many, and Many-to-Many </w:t>
      </w:r>
      <w:proofErr w:type="gramStart"/>
      <w:r w:rsidR="00202C0B">
        <w:t>r</w:t>
      </w:r>
      <w:r>
        <w:t>elationships</w:t>
      </w:r>
      <w:r w:rsidR="0082288F">
        <w:t xml:space="preserve"> </w:t>
      </w:r>
      <w:r>
        <w:t>]</w:t>
      </w:r>
      <w:proofErr w:type="gramEnd"/>
    </w:p>
    <w:p w14:paraId="56E6454F" w14:textId="028EE399" w:rsidR="00202C0B" w:rsidRDefault="00202C0B" w:rsidP="0069038E">
      <w:pPr>
        <w:ind w:left="720" w:hanging="360"/>
      </w:pPr>
      <w:r>
        <w:tab/>
        <w:t>(</w:t>
      </w:r>
      <w:proofErr w:type="spellStart"/>
      <w:r>
        <w:t>i</w:t>
      </w:r>
      <w:proofErr w:type="spellEnd"/>
      <w:r>
        <w:t xml:space="preserve">)  </w:t>
      </w:r>
      <w:r w:rsidR="00B5214B">
        <w:t xml:space="preserve">a 1-to-1 </w:t>
      </w:r>
      <w:proofErr w:type="spellStart"/>
      <w:r w:rsidR="00B5214B">
        <w:t>entityA</w:t>
      </w:r>
      <w:proofErr w:type="spellEnd"/>
      <w:r w:rsidR="00B5214B">
        <w:t>-relationship-</w:t>
      </w:r>
      <w:proofErr w:type="spellStart"/>
      <w:r w:rsidR="00B5214B">
        <w:t>entityB</w:t>
      </w:r>
      <w:proofErr w:type="spellEnd"/>
      <w:r w:rsidR="00B5214B">
        <w:t xml:space="preserve"> arrangement maps to</w:t>
      </w:r>
      <w:r w:rsidR="0082288F">
        <w:t xml:space="preserve"> </w:t>
      </w:r>
      <w:proofErr w:type="spellStart"/>
      <w:r w:rsidR="0082288F">
        <w:t>TableA</w:t>
      </w:r>
      <w:proofErr w:type="spellEnd"/>
      <w:r w:rsidR="0082288F">
        <w:t xml:space="preserve"> and </w:t>
      </w:r>
      <w:proofErr w:type="spellStart"/>
      <w:r w:rsidR="0082288F">
        <w:t>TableB</w:t>
      </w:r>
      <w:proofErr w:type="spellEnd"/>
      <w:r w:rsidR="0082288F">
        <w:t xml:space="preserve"> with each of the </w:t>
      </w:r>
      <w:r w:rsidR="00ED27CE">
        <w:t xml:space="preserve">associated </w:t>
      </w:r>
      <w:r w:rsidR="0082288F">
        <w:t>attributes (including “descriptive attributes</w:t>
      </w:r>
      <w:r w:rsidR="00F35D3E">
        <w:t>”</w:t>
      </w:r>
      <w:r w:rsidR="0082288F">
        <w:t xml:space="preserve"> of the relationship) going within the most appropriate of the two </w:t>
      </w:r>
      <w:r w:rsidR="00F35D3E">
        <w:t>t</w:t>
      </w:r>
      <w:r w:rsidR="0082288F">
        <w:t>ables.</w:t>
      </w:r>
    </w:p>
    <w:p w14:paraId="677C045E" w14:textId="63C4382E" w:rsidR="0082288F" w:rsidRDefault="0082288F" w:rsidP="0069038E">
      <w:pPr>
        <w:ind w:left="720" w:hanging="360"/>
      </w:pPr>
      <w:r>
        <w:tab/>
        <w:t xml:space="preserve">(ii)  </w:t>
      </w:r>
      <w:r w:rsidR="00F35D3E">
        <w:t xml:space="preserve">put a Foreign Key attribute in one of </w:t>
      </w:r>
      <w:r w:rsidR="00FF35DF">
        <w:t xml:space="preserve">the </w:t>
      </w:r>
      <w:r w:rsidR="00F35D3E">
        <w:t>tables referencing back to the other table</w:t>
      </w:r>
      <w:r w:rsidR="00FF35DF">
        <w:t>, with the FK being placed in the table with total participation</w:t>
      </w:r>
      <w:r w:rsidR="000E4E17">
        <w:t xml:space="preserve"> under such a circumstance</w:t>
      </w:r>
      <w:r w:rsidR="00FF35DF">
        <w:t xml:space="preserve">. </w:t>
      </w:r>
    </w:p>
    <w:p w14:paraId="3B96E3D5" w14:textId="77777777" w:rsidR="00F1446B" w:rsidRDefault="00F1446B" w:rsidP="0069038E">
      <w:pPr>
        <w:ind w:left="360"/>
      </w:pPr>
    </w:p>
    <w:p w14:paraId="26AF3900" w14:textId="28F5BC60" w:rsidR="00F1446B" w:rsidRDefault="00F1446B" w:rsidP="0069038E">
      <w:pPr>
        <w:ind w:left="720" w:hanging="360"/>
      </w:pPr>
      <w:r>
        <w:t>(</w:t>
      </w:r>
      <w:r w:rsidR="001F263D">
        <w:t>D</w:t>
      </w:r>
      <w:r>
        <w:t>)</w:t>
      </w:r>
      <w:r>
        <w:tab/>
        <w:t>1-to-Many Relationships</w:t>
      </w:r>
      <w:r w:rsidR="0000198C">
        <w:t>:</w:t>
      </w:r>
    </w:p>
    <w:p w14:paraId="249C5281" w14:textId="435AE0CF" w:rsidR="005864E3" w:rsidRDefault="005864E3" w:rsidP="0069038E">
      <w:pPr>
        <w:ind w:left="720" w:hanging="360"/>
      </w:pPr>
      <w:r>
        <w:tab/>
        <w:t>(</w:t>
      </w:r>
      <w:proofErr w:type="spellStart"/>
      <w:r>
        <w:t>i</w:t>
      </w:r>
      <w:proofErr w:type="spellEnd"/>
      <w:r>
        <w:t xml:space="preserve">)  a 1-to-Many </w:t>
      </w:r>
      <w:proofErr w:type="spellStart"/>
      <w:r>
        <w:t>entityA</w:t>
      </w:r>
      <w:proofErr w:type="spellEnd"/>
      <w:r>
        <w:t>-relationship-</w:t>
      </w:r>
      <w:proofErr w:type="spellStart"/>
      <w:r>
        <w:t>entityB</w:t>
      </w:r>
      <w:proofErr w:type="spellEnd"/>
      <w:r>
        <w:t xml:space="preserve"> arrangement maps to </w:t>
      </w:r>
      <w:proofErr w:type="spellStart"/>
      <w:r>
        <w:t>TableA</w:t>
      </w:r>
      <w:proofErr w:type="spellEnd"/>
      <w:r>
        <w:t xml:space="preserve"> and </w:t>
      </w:r>
      <w:proofErr w:type="spellStart"/>
      <w:r>
        <w:t>TableB</w:t>
      </w:r>
      <w:proofErr w:type="spellEnd"/>
      <w:r>
        <w:t>, with any “descriptive” relationship attributes added to the Many-side table (</w:t>
      </w:r>
      <w:proofErr w:type="spellStart"/>
      <w:r>
        <w:t>TableB</w:t>
      </w:r>
      <w:proofErr w:type="spellEnd"/>
      <w:r>
        <w:t>).</w:t>
      </w:r>
    </w:p>
    <w:p w14:paraId="106F3A8C" w14:textId="5A998C17" w:rsidR="005864E3" w:rsidRDefault="005864E3" w:rsidP="0069038E">
      <w:pPr>
        <w:ind w:left="720" w:hanging="360"/>
      </w:pPr>
      <w:r>
        <w:tab/>
        <w:t xml:space="preserve">(ii)  </w:t>
      </w:r>
      <w:r w:rsidR="00013A51">
        <w:t>put a Foreign Key attribute in the Many-side table (</w:t>
      </w:r>
      <w:proofErr w:type="spellStart"/>
      <w:r w:rsidR="00013A51">
        <w:t>TableB</w:t>
      </w:r>
      <w:proofErr w:type="spellEnd"/>
      <w:r w:rsidR="00013A51">
        <w:t>) referencing back to the other, 1-side table (</w:t>
      </w:r>
      <w:proofErr w:type="spellStart"/>
      <w:r w:rsidR="00013A51">
        <w:t>TableA</w:t>
      </w:r>
      <w:proofErr w:type="spellEnd"/>
      <w:r w:rsidR="00013A51">
        <w:t>).</w:t>
      </w:r>
    </w:p>
    <w:p w14:paraId="2B2A7E95" w14:textId="77777777" w:rsidR="00F1446B" w:rsidRDefault="00F1446B" w:rsidP="0069038E">
      <w:pPr>
        <w:ind w:left="720" w:hanging="360"/>
      </w:pPr>
    </w:p>
    <w:p w14:paraId="1846DBD8" w14:textId="2CB14D78" w:rsidR="00F1446B" w:rsidRDefault="00F1446B" w:rsidP="0069038E">
      <w:pPr>
        <w:ind w:left="720" w:hanging="360"/>
      </w:pPr>
      <w:r>
        <w:t>(</w:t>
      </w:r>
      <w:r w:rsidR="001F263D">
        <w:t>E</w:t>
      </w:r>
      <w:r>
        <w:t>)</w:t>
      </w:r>
      <w:r>
        <w:tab/>
        <w:t>Weak Entities</w:t>
      </w:r>
      <w:r w:rsidR="0000198C">
        <w:t>:</w:t>
      </w:r>
    </w:p>
    <w:p w14:paraId="042ED95C" w14:textId="26505E48" w:rsidR="00931209" w:rsidRDefault="00AE6ED3" w:rsidP="0069038E">
      <w:pPr>
        <w:ind w:left="720" w:hanging="360"/>
      </w:pPr>
      <w:r>
        <w:tab/>
        <w:t xml:space="preserve">[ NOTE:  Consider the course(entity) – </w:t>
      </w:r>
      <w:proofErr w:type="spellStart"/>
      <w:r>
        <w:t>sec_course</w:t>
      </w:r>
      <w:proofErr w:type="spellEnd"/>
      <w:r>
        <w:t>(relationship) – section example in our Database System Concepts, 6</w:t>
      </w:r>
      <w:r w:rsidRPr="00AE6ED3">
        <w:rPr>
          <w:vertAlign w:val="superscript"/>
        </w:rPr>
        <w:t>th</w:t>
      </w:r>
      <w:r>
        <w:t xml:space="preserve"> Ed. textbook, Figure 7.15 (E-R Diagram) and Figure</w:t>
      </w:r>
      <w:r w:rsidR="00931209">
        <w:t xml:space="preserve"> 2.8 (Relational/Table Schema diagram</w:t>
      </w:r>
      <w:proofErr w:type="gramStart"/>
      <w:r w:rsidR="00931209">
        <w:t>) ]</w:t>
      </w:r>
      <w:proofErr w:type="gramEnd"/>
    </w:p>
    <w:p w14:paraId="232E95FF" w14:textId="271A2B65" w:rsidR="008C5060" w:rsidRDefault="00AE6ED3" w:rsidP="0069038E">
      <w:pPr>
        <w:ind w:left="720" w:hanging="360"/>
      </w:pPr>
      <w:r>
        <w:tab/>
        <w:t>(</w:t>
      </w:r>
      <w:proofErr w:type="spellStart"/>
      <w:r>
        <w:t>i</w:t>
      </w:r>
      <w:proofErr w:type="spellEnd"/>
      <w:r>
        <w:t>)</w:t>
      </w:r>
      <w:r w:rsidR="00931209">
        <w:t xml:space="preserve">  </w:t>
      </w:r>
      <w:r w:rsidR="008C5060">
        <w:t xml:space="preserve">it appears </w:t>
      </w:r>
      <w:r w:rsidR="00D4062F">
        <w:t>that the PK attribute of the strong entity</w:t>
      </w:r>
      <w:r w:rsidR="007453F2">
        <w:t xml:space="preserve"> (‘</w:t>
      </w:r>
      <w:proofErr w:type="spellStart"/>
      <w:r w:rsidR="007453F2">
        <w:t>campID</w:t>
      </w:r>
      <w:proofErr w:type="spellEnd"/>
      <w:r w:rsidR="007453F2">
        <w:t>’ of ‘Camps’)</w:t>
      </w:r>
      <w:r w:rsidR="00D4062F">
        <w:t xml:space="preserve"> </w:t>
      </w:r>
      <w:r w:rsidR="007453F2">
        <w:t xml:space="preserve">that is </w:t>
      </w:r>
      <w:r w:rsidR="00D4062F">
        <w:t xml:space="preserve">associated with the weak entity </w:t>
      </w:r>
      <w:r w:rsidR="007453F2">
        <w:t>(‘</w:t>
      </w:r>
      <w:proofErr w:type="spellStart"/>
      <w:r w:rsidR="007453F2">
        <w:t>CampSessions</w:t>
      </w:r>
      <w:proofErr w:type="spellEnd"/>
      <w:r w:rsidR="007453F2">
        <w:t xml:space="preserve">’) </w:t>
      </w:r>
      <w:r w:rsidR="00D4062F">
        <w:t xml:space="preserve">should be included as </w:t>
      </w:r>
      <w:proofErr w:type="gramStart"/>
      <w:r w:rsidR="00D4062F">
        <w:t>a</w:t>
      </w:r>
      <w:proofErr w:type="gramEnd"/>
      <w:r w:rsidR="00D4062F">
        <w:t xml:space="preserve"> FK attribute in the </w:t>
      </w:r>
      <w:r w:rsidR="007453F2">
        <w:t>table (also ‘</w:t>
      </w:r>
      <w:proofErr w:type="spellStart"/>
      <w:r w:rsidR="007453F2">
        <w:t>CampSessions</w:t>
      </w:r>
      <w:proofErr w:type="spellEnd"/>
      <w:r w:rsidR="007453F2">
        <w:t>’) mapped from the weak entity.</w:t>
      </w:r>
    </w:p>
    <w:p w14:paraId="31FF8A26" w14:textId="5D1F78E7" w:rsidR="007453F2" w:rsidRDefault="007453F2" w:rsidP="0069038E">
      <w:pPr>
        <w:ind w:left="720" w:hanging="360"/>
      </w:pPr>
      <w:r>
        <w:tab/>
        <w:t xml:space="preserve">(ii)  identify a PK in the table derived from the weak entity (i.e., </w:t>
      </w:r>
      <w:proofErr w:type="spellStart"/>
      <w:r>
        <w:t>CampSessions</w:t>
      </w:r>
      <w:proofErr w:type="spellEnd"/>
      <w:r>
        <w:t xml:space="preserve">); this </w:t>
      </w:r>
      <w:proofErr w:type="spellStart"/>
      <w:r w:rsidR="006C7F03">
        <w:t>compositie</w:t>
      </w:r>
      <w:proofErr w:type="spellEnd"/>
      <w:r w:rsidR="006C7F03">
        <w:t xml:space="preserve"> weak-table </w:t>
      </w:r>
      <w:r>
        <w:t>PK will include the strong entity’s PK</w:t>
      </w:r>
      <w:r w:rsidR="006C7F03">
        <w:t xml:space="preserve">, or as in our Quarry Hill project, we “combined” the composite PK into a single-attribute PK (which seemed to work). </w:t>
      </w:r>
    </w:p>
    <w:p w14:paraId="716CAC68" w14:textId="77777777" w:rsidR="00F1446B" w:rsidRDefault="00F1446B" w:rsidP="0069038E">
      <w:pPr>
        <w:ind w:left="720" w:hanging="360"/>
      </w:pPr>
    </w:p>
    <w:p w14:paraId="711F01CC" w14:textId="0C156ADD" w:rsidR="00F1446B" w:rsidRDefault="00F1446B" w:rsidP="0069038E">
      <w:pPr>
        <w:ind w:left="720" w:hanging="360"/>
      </w:pPr>
      <w:r>
        <w:t>(</w:t>
      </w:r>
      <w:r w:rsidR="001F263D">
        <w:t>F</w:t>
      </w:r>
      <w:r>
        <w:t>)</w:t>
      </w:r>
      <w:r>
        <w:tab/>
        <w:t>Many-to-Many Relationship</w:t>
      </w:r>
      <w:r w:rsidR="0000198C">
        <w:t>s:</w:t>
      </w:r>
    </w:p>
    <w:p w14:paraId="1A6F137D" w14:textId="370DC65F" w:rsidR="00F1446B" w:rsidRDefault="00ED27CE" w:rsidP="0069038E">
      <w:pPr>
        <w:ind w:left="720" w:hanging="360"/>
      </w:pPr>
      <w:r>
        <w:tab/>
        <w:t>(</w:t>
      </w:r>
      <w:proofErr w:type="spellStart"/>
      <w:r>
        <w:t>i</w:t>
      </w:r>
      <w:proofErr w:type="spellEnd"/>
      <w:r>
        <w:t xml:space="preserve">)  a Many-to-Many </w:t>
      </w:r>
      <w:proofErr w:type="spellStart"/>
      <w:r>
        <w:t>entityA</w:t>
      </w:r>
      <w:proofErr w:type="spellEnd"/>
      <w:r>
        <w:t>-relationship-</w:t>
      </w:r>
      <w:proofErr w:type="spellStart"/>
      <w:r>
        <w:t>entityB</w:t>
      </w:r>
      <w:proofErr w:type="spellEnd"/>
      <w:r>
        <w:t xml:space="preserve"> arrangement maps to </w:t>
      </w:r>
      <w:proofErr w:type="spellStart"/>
      <w:r>
        <w:t>TableA</w:t>
      </w:r>
      <w:proofErr w:type="spellEnd"/>
      <w:r>
        <w:t xml:space="preserve">, </w:t>
      </w:r>
      <w:proofErr w:type="spellStart"/>
      <w:r>
        <w:t>TableR</w:t>
      </w:r>
      <w:proofErr w:type="spellEnd"/>
      <w:r>
        <w:t xml:space="preserve">, and </w:t>
      </w:r>
      <w:proofErr w:type="spellStart"/>
      <w:r>
        <w:t>TableB</w:t>
      </w:r>
      <w:proofErr w:type="spellEnd"/>
      <w:r>
        <w:t xml:space="preserve"> with each of the associated attributes (including “descriptive attributes” of the relationship) going within the most appropriate of the three tables.</w:t>
      </w:r>
    </w:p>
    <w:p w14:paraId="2D74D27B" w14:textId="77777777" w:rsidR="00826F2A" w:rsidRDefault="00ED27CE" w:rsidP="0069038E">
      <w:pPr>
        <w:ind w:left="720" w:hanging="360"/>
      </w:pPr>
      <w:r>
        <w:lastRenderedPageBreak/>
        <w:tab/>
        <w:t>(ii)  the table derived from the relationship (</w:t>
      </w:r>
      <w:proofErr w:type="spellStart"/>
      <w:r>
        <w:t>TableR</w:t>
      </w:r>
      <w:proofErr w:type="spellEnd"/>
      <w:r>
        <w:t xml:space="preserve">) will include the PK attribute from each of the two other tables (i.e., from </w:t>
      </w:r>
      <w:proofErr w:type="spellStart"/>
      <w:r>
        <w:t>TableA</w:t>
      </w:r>
      <w:proofErr w:type="spellEnd"/>
      <w:r>
        <w:t xml:space="preserve"> and </w:t>
      </w:r>
      <w:proofErr w:type="spellStart"/>
      <w:r>
        <w:t>TableB</w:t>
      </w:r>
      <w:proofErr w:type="spellEnd"/>
      <w:r>
        <w:t xml:space="preserve">) to form a composite PK for </w:t>
      </w:r>
      <w:proofErr w:type="spellStart"/>
      <w:r>
        <w:t>TableR</w:t>
      </w:r>
      <w:proofErr w:type="spellEnd"/>
      <w:r w:rsidR="00097A19">
        <w:t>.</w:t>
      </w:r>
      <w:r>
        <w:t xml:space="preserve"> </w:t>
      </w:r>
    </w:p>
    <w:p w14:paraId="267FF0DF" w14:textId="65314018" w:rsidR="00ED27CE" w:rsidRDefault="00097A19" w:rsidP="00826F2A">
      <w:pPr>
        <w:ind w:left="720"/>
      </w:pPr>
      <w:r>
        <w:t xml:space="preserve">(iii)  each of the </w:t>
      </w:r>
      <w:r w:rsidR="00ED27CE">
        <w:t>two PK attributes</w:t>
      </w:r>
      <w:r>
        <w:t xml:space="preserve"> from </w:t>
      </w:r>
      <w:proofErr w:type="spellStart"/>
      <w:r>
        <w:t>TableA</w:t>
      </w:r>
      <w:proofErr w:type="spellEnd"/>
      <w:r>
        <w:t xml:space="preserve"> and </w:t>
      </w:r>
      <w:proofErr w:type="spellStart"/>
      <w:r>
        <w:t>TableB</w:t>
      </w:r>
      <w:proofErr w:type="spellEnd"/>
      <w:r>
        <w:t xml:space="preserve"> should be designated as a</w:t>
      </w:r>
      <w:r w:rsidR="0000198C">
        <w:t>n</w:t>
      </w:r>
      <w:r>
        <w:t xml:space="preserve"> FK in </w:t>
      </w:r>
      <w:proofErr w:type="spellStart"/>
      <w:r>
        <w:t>TableR</w:t>
      </w:r>
      <w:proofErr w:type="spellEnd"/>
      <w:r>
        <w:t xml:space="preserve"> referencing back to its respective table (either </w:t>
      </w:r>
      <w:proofErr w:type="spellStart"/>
      <w:r>
        <w:t>TableA</w:t>
      </w:r>
      <w:proofErr w:type="spellEnd"/>
      <w:r>
        <w:t xml:space="preserve"> or </w:t>
      </w:r>
      <w:proofErr w:type="spellStart"/>
      <w:r>
        <w:t>TableB</w:t>
      </w:r>
      <w:proofErr w:type="spellEnd"/>
      <w:r>
        <w:t>).</w:t>
      </w:r>
    </w:p>
    <w:p w14:paraId="11415F16" w14:textId="3137A14F" w:rsidR="00F1446B" w:rsidRDefault="00F1446B" w:rsidP="00F1446B"/>
    <w:p w14:paraId="33258793" w14:textId="77777777" w:rsidR="00826F2A" w:rsidRDefault="00826F2A" w:rsidP="00F1446B"/>
    <w:p w14:paraId="4E4E848F" w14:textId="2D0718F1" w:rsidR="004D4CEA" w:rsidRDefault="00DD25CE" w:rsidP="00F1446B">
      <w:pPr>
        <w:rPr>
          <w:b/>
          <w:bCs/>
        </w:rPr>
      </w:pPr>
      <w:r w:rsidRPr="0029796A">
        <w:rPr>
          <w:b/>
          <w:bCs/>
          <w:u w:val="single"/>
        </w:rPr>
        <w:t xml:space="preserve">Quarry </w:t>
      </w:r>
      <w:proofErr w:type="gramStart"/>
      <w:r w:rsidRPr="0029796A">
        <w:rPr>
          <w:b/>
          <w:bCs/>
          <w:u w:val="single"/>
        </w:rPr>
        <w:t>Hill(</w:t>
      </w:r>
      <w:proofErr w:type="gramEnd"/>
      <w:r w:rsidR="00F1446B" w:rsidRPr="0029796A">
        <w:rPr>
          <w:b/>
          <w:bCs/>
          <w:u w:val="single"/>
        </w:rPr>
        <w:t>QH</w:t>
      </w:r>
      <w:r w:rsidRPr="0029796A">
        <w:rPr>
          <w:b/>
          <w:bCs/>
          <w:u w:val="single"/>
        </w:rPr>
        <w:t>)</w:t>
      </w:r>
      <w:r w:rsidR="00F1446B" w:rsidRPr="0029796A">
        <w:rPr>
          <w:b/>
          <w:bCs/>
          <w:u w:val="single"/>
        </w:rPr>
        <w:t xml:space="preserve"> </w:t>
      </w:r>
      <w:r w:rsidRPr="0029796A">
        <w:rPr>
          <w:b/>
          <w:bCs/>
          <w:u w:val="single"/>
        </w:rPr>
        <w:t>database Challenges and</w:t>
      </w:r>
      <w:r w:rsidR="00F1446B" w:rsidRPr="0029796A">
        <w:rPr>
          <w:b/>
          <w:bCs/>
          <w:u w:val="single"/>
        </w:rPr>
        <w:t xml:space="preserve"> Decisions</w:t>
      </w:r>
      <w:r w:rsidR="00F1446B" w:rsidRPr="0073692A">
        <w:rPr>
          <w:b/>
          <w:bCs/>
        </w:rPr>
        <w:t>:</w:t>
      </w:r>
    </w:p>
    <w:p w14:paraId="045494B8" w14:textId="77777777" w:rsidR="0029796A" w:rsidRDefault="0029796A" w:rsidP="00F1446B">
      <w:pPr>
        <w:rPr>
          <w:b/>
          <w:bCs/>
        </w:rPr>
      </w:pPr>
    </w:p>
    <w:p w14:paraId="7F33A42B" w14:textId="7F5F73BF" w:rsidR="004D4CEA" w:rsidRDefault="0029796A" w:rsidP="007866E2">
      <w:pPr>
        <w:ind w:left="360"/>
      </w:pPr>
      <w:r w:rsidRPr="00657378">
        <w:rPr>
          <w:u w:val="single"/>
        </w:rPr>
        <w:t>Challenge 1</w:t>
      </w:r>
      <w:r>
        <w:t>:</w:t>
      </w:r>
      <w:r w:rsidR="006D18C6">
        <w:t xml:space="preserve">  </w:t>
      </w:r>
      <w:r w:rsidR="004D4CEA" w:rsidRPr="004D4CEA">
        <w:t xml:space="preserve">Whether to have a separate </w:t>
      </w:r>
      <w:r w:rsidR="004D4CEA" w:rsidRPr="0029796A">
        <w:t>‘Fee’ Entity and ‘Payment’</w:t>
      </w:r>
      <w:r w:rsidR="004D4CEA" w:rsidRPr="004D4CEA">
        <w:t xml:space="preserve"> Relationship</w:t>
      </w:r>
      <w:r>
        <w:t xml:space="preserve">, which we initially included in our </w:t>
      </w:r>
      <w:r w:rsidR="004D4CEA">
        <w:t>1</w:t>
      </w:r>
      <w:r w:rsidR="004D4CEA" w:rsidRPr="004D4CEA">
        <w:rPr>
          <w:vertAlign w:val="superscript"/>
        </w:rPr>
        <w:t>st</w:t>
      </w:r>
      <w:r w:rsidR="004D4CEA">
        <w:t xml:space="preserve"> E-R Diagram</w:t>
      </w:r>
      <w:r>
        <w:t>?</w:t>
      </w:r>
    </w:p>
    <w:p w14:paraId="1E5F2E10" w14:textId="375AF5E0" w:rsidR="0029796A" w:rsidRDefault="0029796A" w:rsidP="00F1446B"/>
    <w:p w14:paraId="464A9539" w14:textId="577A9278" w:rsidR="0029796A" w:rsidRDefault="00657378" w:rsidP="0029796A">
      <w:pPr>
        <w:ind w:left="360"/>
      </w:pPr>
      <w:r>
        <w:t>Decision:  E</w:t>
      </w:r>
      <w:r w:rsidR="0029796A">
        <w:t>ventually decided to put the Fees information as attributes within our ‘Camps’ table and the Payment information as attributes of the ‘Registration’ table (which arose from our Many-to-Many ‘Register’ relationship).</w:t>
      </w:r>
      <w:r>
        <w:t xml:space="preserve">  If </w:t>
      </w:r>
      <w:r w:rsidR="00825DA4">
        <w:t xml:space="preserve">each significant change to a camp is captured as a new ‘Camps’ tuple, </w:t>
      </w:r>
      <w:r w:rsidR="002B6C1A">
        <w:t>t</w:t>
      </w:r>
      <w:r>
        <w:t xml:space="preserve">his should allow us to better track the cost of each camp over time </w:t>
      </w:r>
      <w:r w:rsidR="00825DA4">
        <w:t xml:space="preserve">and avoid the potential for a </w:t>
      </w:r>
      <w:r w:rsidR="004C7DCE">
        <w:t xml:space="preserve">“historical” </w:t>
      </w:r>
      <w:r w:rsidR="00825DA4">
        <w:t>modification anomaly if, e.g., a camp’s ‘</w:t>
      </w:r>
      <w:proofErr w:type="spellStart"/>
      <w:r w:rsidR="00825DA4">
        <w:t>memberFee</w:t>
      </w:r>
      <w:proofErr w:type="spellEnd"/>
      <w:r w:rsidR="00825DA4">
        <w:t>’ and ‘</w:t>
      </w:r>
      <w:proofErr w:type="spellStart"/>
      <w:r w:rsidR="00825DA4">
        <w:t>nonmemberFee</w:t>
      </w:r>
      <w:proofErr w:type="spellEnd"/>
      <w:r w:rsidR="00825DA4">
        <w:t>’ valu</w:t>
      </w:r>
      <w:r w:rsidR="004C7DCE">
        <w:t>es are changed in the future relative to a past unpaid camp fee.</w:t>
      </w:r>
    </w:p>
    <w:p w14:paraId="379766AC" w14:textId="058D9812" w:rsidR="0029796A" w:rsidRDefault="0029796A" w:rsidP="00F1446B"/>
    <w:p w14:paraId="50B4C045" w14:textId="77777777" w:rsidR="004C7DCE" w:rsidRDefault="004C7DCE" w:rsidP="007866E2">
      <w:pPr>
        <w:ind w:firstLine="360"/>
      </w:pPr>
      <w:r w:rsidRPr="0020410D">
        <w:rPr>
          <w:u w:val="single"/>
        </w:rPr>
        <w:t>Challenge 2</w:t>
      </w:r>
      <w:r>
        <w:t xml:space="preserve">:  How best to handle camp session date changes from year-to-year?  </w:t>
      </w:r>
    </w:p>
    <w:p w14:paraId="71B1D99C" w14:textId="77777777" w:rsidR="004C7DCE" w:rsidRDefault="004C7DCE" w:rsidP="004C7DCE"/>
    <w:p w14:paraId="0810BB67" w14:textId="647D763E" w:rsidR="004C7DCE" w:rsidRDefault="004C7DCE" w:rsidP="0020410D">
      <w:pPr>
        <w:ind w:left="360"/>
      </w:pPr>
      <w:r>
        <w:t xml:space="preserve">Decision:  It seemed like we should be able to limit to 7 different </w:t>
      </w:r>
      <w:r w:rsidR="008D388A">
        <w:t xml:space="preserve">potential </w:t>
      </w:r>
      <w:r>
        <w:t>week</w:t>
      </w:r>
      <w:r w:rsidR="0020410D">
        <w:t>-long</w:t>
      </w:r>
      <w:r>
        <w:t xml:space="preserve"> date ranges</w:t>
      </w:r>
      <w:r w:rsidR="008D388A">
        <w:t xml:space="preserve"> for any given camp</w:t>
      </w:r>
      <w:r>
        <w:t xml:space="preserve">, but </w:t>
      </w:r>
      <w:r w:rsidR="008D388A">
        <w:t xml:space="preserve">conversely, it </w:t>
      </w:r>
      <w:r>
        <w:t xml:space="preserve">seemed as though </w:t>
      </w:r>
      <w:r w:rsidR="008D388A">
        <w:t xml:space="preserve">many other potential changes to the </w:t>
      </w:r>
      <w:r w:rsidR="0020410D">
        <w:t xml:space="preserve">precise </w:t>
      </w:r>
      <w:r w:rsidR="008D388A">
        <w:t>date range</w:t>
      </w:r>
      <w:r w:rsidR="00090B3C">
        <w:t xml:space="preserve"> (‘</w:t>
      </w:r>
      <w:proofErr w:type="spellStart"/>
      <w:r w:rsidR="00090B3C">
        <w:t>dateRange</w:t>
      </w:r>
      <w:proofErr w:type="spellEnd"/>
      <w:r w:rsidR="00090B3C">
        <w:t>’)</w:t>
      </w:r>
      <w:r w:rsidR="008D388A">
        <w:t xml:space="preserve"> for a given camp </w:t>
      </w:r>
      <w:r w:rsidR="00090B3C">
        <w:t xml:space="preserve">session </w:t>
      </w:r>
      <w:r w:rsidR="008D388A">
        <w:t xml:space="preserve">could occur over time (e.g., a camp running only 3 days instead of 5 days).  </w:t>
      </w:r>
      <w:r w:rsidR="00090B3C">
        <w:t xml:space="preserve">Furthermore, the ‘year’ for each camp session would need to change each year to maintain good historical data integrity.  Thus, as for Challenge 1, we decided to explicitly indicate the date range and year for each of the </w:t>
      </w:r>
      <w:proofErr w:type="spellStart"/>
      <w:r w:rsidR="00090B3C">
        <w:t>CampSessions</w:t>
      </w:r>
      <w:proofErr w:type="spellEnd"/>
      <w:r w:rsidR="00090B3C">
        <w:t xml:space="preserve"> tuples.  The downside to this </w:t>
      </w:r>
      <w:r w:rsidR="0020410D">
        <w:t>appears to be</w:t>
      </w:r>
      <w:r w:rsidR="00090B3C">
        <w:t xml:space="preserve"> the need to generate a </w:t>
      </w:r>
      <w:r w:rsidR="0020410D">
        <w:t>new set of camp sessions each year.</w:t>
      </w:r>
    </w:p>
    <w:p w14:paraId="32A27084" w14:textId="644C5FA9" w:rsidR="0069038E" w:rsidRDefault="0069038E" w:rsidP="00F1446B"/>
    <w:p w14:paraId="1185F16E" w14:textId="77777777" w:rsidR="0020410D" w:rsidRDefault="0020410D" w:rsidP="007866E2">
      <w:pPr>
        <w:ind w:firstLine="360"/>
      </w:pPr>
      <w:r w:rsidRPr="00D539CC">
        <w:rPr>
          <w:u w:val="single"/>
        </w:rPr>
        <w:t>Challenge 3</w:t>
      </w:r>
      <w:r>
        <w:t>:</w:t>
      </w:r>
      <w:r w:rsidR="0069038E">
        <w:t xml:space="preserve">  How to handle the </w:t>
      </w:r>
      <w:r w:rsidR="001B2B6E">
        <w:t>‘</w:t>
      </w:r>
      <w:proofErr w:type="spellStart"/>
      <w:r w:rsidR="0069038E">
        <w:t>CampSessions</w:t>
      </w:r>
      <w:proofErr w:type="spellEnd"/>
      <w:r w:rsidR="001B2B6E">
        <w:t>’</w:t>
      </w:r>
      <w:r w:rsidR="0069038E">
        <w:t xml:space="preserve"> weak entity</w:t>
      </w:r>
      <w:r>
        <w:t>?</w:t>
      </w:r>
    </w:p>
    <w:p w14:paraId="3F3E958C" w14:textId="77777777" w:rsidR="0020410D" w:rsidRDefault="0020410D" w:rsidP="00F1446B"/>
    <w:p w14:paraId="60FECBBB" w14:textId="609BAFA3" w:rsidR="0069038E" w:rsidRDefault="0020410D" w:rsidP="0020410D">
      <w:pPr>
        <w:ind w:left="360"/>
      </w:pPr>
      <w:r>
        <w:t xml:space="preserve">Decision:  We essentially handled a 1-to-Many Camps(entity) – Subdivide(relationship) – </w:t>
      </w:r>
      <w:proofErr w:type="spellStart"/>
      <w:proofErr w:type="gramStart"/>
      <w:r>
        <w:t>CampSession</w:t>
      </w:r>
      <w:proofErr w:type="spellEnd"/>
      <w:r>
        <w:t>(</w:t>
      </w:r>
      <w:proofErr w:type="gramEnd"/>
      <w:r>
        <w:t xml:space="preserve">weak entity) arrangement as a “1-to-Many Relationship”.  In addition, we combined our weak entity-derived </w:t>
      </w:r>
      <w:proofErr w:type="spellStart"/>
      <w:r>
        <w:t>CampSessions</w:t>
      </w:r>
      <w:proofErr w:type="spellEnd"/>
      <w:r w:rsidR="002E08FF">
        <w:t xml:space="preserve">’ </w:t>
      </w:r>
      <w:r w:rsidR="0069038E">
        <w:t>three-attribute</w:t>
      </w:r>
      <w:r w:rsidR="002E08FF">
        <w:t>,</w:t>
      </w:r>
      <w:r w:rsidR="0069038E">
        <w:t xml:space="preserve"> composite PK (</w:t>
      </w:r>
      <w:proofErr w:type="spellStart"/>
      <w:r w:rsidR="0069038E">
        <w:t>campID</w:t>
      </w:r>
      <w:proofErr w:type="spellEnd"/>
      <w:r w:rsidR="0069038E">
        <w:t xml:space="preserve">, </w:t>
      </w:r>
      <w:proofErr w:type="spellStart"/>
      <w:r w:rsidR="0069038E">
        <w:t>sessionID</w:t>
      </w:r>
      <w:proofErr w:type="spellEnd"/>
      <w:r w:rsidR="0069038E">
        <w:t xml:space="preserve">, year) </w:t>
      </w:r>
      <w:r w:rsidR="002E08FF">
        <w:t>into a</w:t>
      </w:r>
      <w:r w:rsidR="0069038E">
        <w:t xml:space="preserve"> single-attribute PK (</w:t>
      </w:r>
      <w:proofErr w:type="spellStart"/>
      <w:r w:rsidR="0069038E">
        <w:t>campSessID</w:t>
      </w:r>
      <w:proofErr w:type="spellEnd"/>
      <w:r w:rsidR="0069038E">
        <w:t>)</w:t>
      </w:r>
      <w:r w:rsidR="001B2B6E">
        <w:t>)</w:t>
      </w:r>
      <w:r w:rsidR="002E08FF">
        <w:t>, which h</w:t>
      </w:r>
      <w:r w:rsidR="0069038E">
        <w:t>elp</w:t>
      </w:r>
      <w:r w:rsidR="002E08FF">
        <w:t>ed</w:t>
      </w:r>
      <w:r w:rsidR="0069038E">
        <w:t xml:space="preserve"> simplify queries involving the ‘</w:t>
      </w:r>
      <w:proofErr w:type="spellStart"/>
      <w:r w:rsidR="0069038E">
        <w:t>CampSessions</w:t>
      </w:r>
      <w:proofErr w:type="spellEnd"/>
      <w:r w:rsidR="0069038E">
        <w:t>’ table</w:t>
      </w:r>
      <w:r w:rsidR="002E08FF">
        <w:t>.</w:t>
      </w:r>
    </w:p>
    <w:p w14:paraId="3B3989D8" w14:textId="2969FE22" w:rsidR="00D539CC" w:rsidRDefault="00D539CC" w:rsidP="00D539CC"/>
    <w:p w14:paraId="52179DBA" w14:textId="77777777" w:rsidR="00650534" w:rsidRDefault="00D539CC" w:rsidP="007866E2">
      <w:pPr>
        <w:ind w:firstLine="360"/>
      </w:pPr>
      <w:r w:rsidRPr="00650534">
        <w:rPr>
          <w:u w:val="single"/>
        </w:rPr>
        <w:t>Challenge 4</w:t>
      </w:r>
      <w:r>
        <w:t xml:space="preserve">:  How to properly handle a session change and/or a session cancellation?  </w:t>
      </w:r>
    </w:p>
    <w:p w14:paraId="0A0D909D" w14:textId="77777777" w:rsidR="00650534" w:rsidRDefault="00650534" w:rsidP="00D539CC"/>
    <w:p w14:paraId="6DF31E0F" w14:textId="026D96AD" w:rsidR="00C828E3" w:rsidRDefault="00C828E3" w:rsidP="009C6E5A">
      <w:pPr>
        <w:ind w:left="360" w:hanging="360"/>
      </w:pPr>
      <w:r>
        <w:tab/>
        <w:t>Decision:  Along with camp fee payment-related attributes (see Challenge 1</w:t>
      </w:r>
      <w:r w:rsidR="006E231F">
        <w:t>, above)</w:t>
      </w:r>
      <w:r>
        <w:t xml:space="preserve">, we </w:t>
      </w:r>
      <w:r w:rsidR="006E231F">
        <w:t>decided</w:t>
      </w:r>
      <w:r>
        <w:t xml:space="preserve"> that </w:t>
      </w:r>
      <w:r w:rsidR="006E231F">
        <w:t xml:space="preserve">session change- and session cancellation-related attributes would fit well in our ‘Registration’ table.  By doing this, we thought that </w:t>
      </w:r>
      <w:r w:rsidR="009A3B05">
        <w:t>subsequent queries to determine proper “completion” (i.e., full payment, chang</w:t>
      </w:r>
      <w:r w:rsidR="006C5AB7">
        <w:t xml:space="preserve">e, or cancellation) of </w:t>
      </w:r>
      <w:r w:rsidR="009A3B05">
        <w:t xml:space="preserve">each registration event </w:t>
      </w:r>
      <w:r w:rsidR="006C5AB7">
        <w:t>would be more straightforward</w:t>
      </w:r>
      <w:r w:rsidR="00A76872">
        <w:t>, even though a registration change would require generation of a new Registration tuple</w:t>
      </w:r>
      <w:r w:rsidR="002C6B97">
        <w:t xml:space="preserve"> (</w:t>
      </w:r>
      <w:r w:rsidR="00506627">
        <w:t xml:space="preserve">a new tuple that still indicates that the $2.50 </w:t>
      </w:r>
      <w:r w:rsidR="00506627">
        <w:lastRenderedPageBreak/>
        <w:t>registration fee has been paid, but payment of the $10 change fee would be indicated in the original registration event).</w:t>
      </w:r>
    </w:p>
    <w:p w14:paraId="624A10DE" w14:textId="4E7602CB" w:rsidR="001B2B6E" w:rsidRDefault="001B2B6E" w:rsidP="00F1446B"/>
    <w:p w14:paraId="6247F76D" w14:textId="6AF190DF" w:rsidR="00826F2A" w:rsidRDefault="00FA0C17" w:rsidP="007866E2">
      <w:pPr>
        <w:ind w:firstLine="360"/>
      </w:pPr>
      <w:r w:rsidRPr="00FA0C17">
        <w:rPr>
          <w:u w:val="single"/>
        </w:rPr>
        <w:t>Challenge 5</w:t>
      </w:r>
      <w:r>
        <w:t>:</w:t>
      </w:r>
      <w:r w:rsidR="00826F2A">
        <w:t xml:space="preserve">  </w:t>
      </w:r>
      <w:r w:rsidR="00826F2A" w:rsidRPr="00FA0C17">
        <w:t>Single vs. Multivalued attributes</w:t>
      </w:r>
      <w:r>
        <w:t>?</w:t>
      </w:r>
    </w:p>
    <w:p w14:paraId="504F9DC4" w14:textId="196451A1" w:rsidR="00FA0C17" w:rsidRDefault="00FA0C17" w:rsidP="00826F2A"/>
    <w:p w14:paraId="445CCF97" w14:textId="77777777" w:rsidR="00FA0C17" w:rsidRPr="00FA0C17" w:rsidRDefault="00FA0C17" w:rsidP="00FA0C17">
      <w:pPr>
        <w:ind w:firstLine="360"/>
        <w:rPr>
          <w:rFonts w:cstheme="minorHAnsi"/>
        </w:rPr>
      </w:pPr>
      <w:r w:rsidRPr="00FA0C17">
        <w:rPr>
          <w:rFonts w:cstheme="minorHAnsi"/>
        </w:rPr>
        <w:t xml:space="preserve">Decision:  </w:t>
      </w:r>
    </w:p>
    <w:p w14:paraId="1D2FBAD6" w14:textId="3E00DEA1" w:rsidR="00FA0C17" w:rsidRPr="00FA0C17" w:rsidRDefault="00FA0C17" w:rsidP="00FA0C17">
      <w:pPr>
        <w:pStyle w:val="ListParagraph"/>
        <w:numPr>
          <w:ilvl w:val="0"/>
          <w:numId w:val="3"/>
        </w:numPr>
        <w:rPr>
          <w:rFonts w:asciiTheme="minorHAnsi" w:hAnsiTheme="minorHAnsi" w:cstheme="minorHAnsi"/>
        </w:rPr>
      </w:pPr>
      <w:r w:rsidRPr="00FA0C17">
        <w:rPr>
          <w:rFonts w:asciiTheme="minorHAnsi" w:hAnsiTheme="minorHAnsi" w:cstheme="minorHAnsi"/>
        </w:rPr>
        <w:t xml:space="preserve">we decided that storage of a </w:t>
      </w:r>
      <w:r w:rsidRPr="00FA0C17">
        <w:rPr>
          <w:rFonts w:asciiTheme="minorHAnsi" w:hAnsiTheme="minorHAnsi" w:cstheme="minorHAnsi"/>
        </w:rPr>
        <w:t>single contact email and phone number</w:t>
      </w:r>
      <w:r w:rsidRPr="00FA0C17">
        <w:rPr>
          <w:rFonts w:asciiTheme="minorHAnsi" w:hAnsiTheme="minorHAnsi" w:cstheme="minorHAnsi"/>
        </w:rPr>
        <w:t xml:space="preserve"> for each adult contact and instructor would be sufficient in this case.</w:t>
      </w:r>
    </w:p>
    <w:p w14:paraId="5D205F9C" w14:textId="2C4E43AD" w:rsidR="00FA0C17" w:rsidRDefault="00E96301" w:rsidP="00FA0C17">
      <w:pPr>
        <w:pStyle w:val="ListParagraph"/>
        <w:numPr>
          <w:ilvl w:val="0"/>
          <w:numId w:val="3"/>
        </w:numPr>
        <w:rPr>
          <w:rFonts w:asciiTheme="minorHAnsi" w:hAnsiTheme="minorHAnsi" w:cstheme="minorHAnsi"/>
        </w:rPr>
      </w:pPr>
      <w:r>
        <w:rPr>
          <w:rFonts w:asciiTheme="minorHAnsi" w:hAnsiTheme="minorHAnsi" w:cstheme="minorHAnsi"/>
        </w:rPr>
        <w:t>as suggested in Challenge 4, we decided that a single registration change could be associated with each registration event while maintaining the ability to query for all registration events for a single individual to track the final outcome.</w:t>
      </w:r>
    </w:p>
    <w:p w14:paraId="51870E53" w14:textId="381798C3" w:rsidR="00E96301" w:rsidRPr="004117DA" w:rsidRDefault="00E96301" w:rsidP="00FA0C17">
      <w:pPr>
        <w:pStyle w:val="ListParagraph"/>
        <w:numPr>
          <w:ilvl w:val="0"/>
          <w:numId w:val="3"/>
        </w:numPr>
        <w:rPr>
          <w:rFonts w:asciiTheme="minorHAnsi" w:hAnsiTheme="minorHAnsi" w:cstheme="minorHAnsi"/>
        </w:rPr>
      </w:pPr>
      <w:r>
        <w:rPr>
          <w:rFonts w:asciiTheme="minorHAnsi" w:hAnsiTheme="minorHAnsi" w:cstheme="minorHAnsi"/>
        </w:rPr>
        <w:t>we decided that specific requirements for a given camp needed to be treated as a multivalued attribute</w:t>
      </w:r>
      <w:r w:rsidR="00175A05">
        <w:rPr>
          <w:rFonts w:asciiTheme="minorHAnsi" w:hAnsiTheme="minorHAnsi" w:cstheme="minorHAnsi"/>
        </w:rPr>
        <w:t xml:space="preserve"> because a few of the camps definitely had multiple specific requirements</w:t>
      </w:r>
      <w:r w:rsidR="009526DE">
        <w:rPr>
          <w:rFonts w:asciiTheme="minorHAnsi" w:hAnsiTheme="minorHAnsi" w:cstheme="minorHAnsi"/>
        </w:rPr>
        <w:t xml:space="preserve">; thus, we added </w:t>
      </w:r>
      <w:r w:rsidR="00175A05">
        <w:rPr>
          <w:rFonts w:asciiTheme="minorHAnsi" w:hAnsiTheme="minorHAnsi" w:cstheme="minorHAnsi"/>
        </w:rPr>
        <w:t>an “intervening” ‘</w:t>
      </w:r>
      <w:proofErr w:type="spellStart"/>
      <w:r w:rsidR="00175A05">
        <w:rPr>
          <w:rFonts w:asciiTheme="minorHAnsi" w:hAnsiTheme="minorHAnsi" w:cstheme="minorHAnsi"/>
        </w:rPr>
        <w:t>CampsReqs</w:t>
      </w:r>
      <w:proofErr w:type="spellEnd"/>
      <w:r w:rsidR="00175A05">
        <w:rPr>
          <w:rFonts w:asciiTheme="minorHAnsi" w:hAnsiTheme="minorHAnsi" w:cstheme="minorHAnsi"/>
        </w:rPr>
        <w:t xml:space="preserve">’ table (arising from our E-R diagram’s </w:t>
      </w:r>
      <w:r w:rsidR="004117DA">
        <w:rPr>
          <w:rFonts w:asciiTheme="minorHAnsi" w:hAnsiTheme="minorHAnsi" w:cstheme="minorHAnsi"/>
        </w:rPr>
        <w:t xml:space="preserve">Many-to-Many </w:t>
      </w:r>
      <w:r w:rsidR="00175A05">
        <w:rPr>
          <w:rFonts w:asciiTheme="minorHAnsi" w:hAnsiTheme="minorHAnsi" w:cstheme="minorHAnsi"/>
        </w:rPr>
        <w:t>‘Require’ relationship) and a separate ‘Requirements’ table</w:t>
      </w:r>
      <w:r w:rsidR="004117DA">
        <w:rPr>
          <w:rFonts w:asciiTheme="minorHAnsi" w:hAnsiTheme="minorHAnsi" w:cstheme="minorHAnsi"/>
        </w:rPr>
        <w:t xml:space="preserve"> (NOTE:  In hind sight, we probably should have grouped all “g</w:t>
      </w:r>
      <w:r w:rsidR="004117DA" w:rsidRPr="004117DA">
        <w:rPr>
          <w:rFonts w:asciiTheme="minorHAnsi" w:hAnsiTheme="minorHAnsi" w:cstheme="minorHAnsi"/>
        </w:rPr>
        <w:t xml:space="preserve">eneral requirements” </w:t>
      </w:r>
      <w:r w:rsidR="004117DA" w:rsidRPr="004117DA">
        <w:rPr>
          <w:rFonts w:asciiTheme="minorHAnsi" w:hAnsiTheme="minorHAnsi" w:cstheme="minorHAnsi"/>
        </w:rPr>
        <w:t>(</w:t>
      </w:r>
      <w:r w:rsidR="004117DA">
        <w:rPr>
          <w:rFonts w:asciiTheme="minorHAnsi" w:hAnsiTheme="minorHAnsi" w:cstheme="minorHAnsi"/>
        </w:rPr>
        <w:t xml:space="preserve">protection against </w:t>
      </w:r>
      <w:r w:rsidR="004117DA" w:rsidRPr="004117DA">
        <w:rPr>
          <w:rFonts w:asciiTheme="minorHAnsi" w:hAnsiTheme="minorHAnsi" w:cstheme="minorHAnsi"/>
        </w:rPr>
        <w:t xml:space="preserve">wet, dirt, sun, </w:t>
      </w:r>
      <w:r w:rsidR="004117DA">
        <w:rPr>
          <w:rFonts w:asciiTheme="minorHAnsi" w:hAnsiTheme="minorHAnsi" w:cstheme="minorHAnsi"/>
        </w:rPr>
        <w:t xml:space="preserve">and </w:t>
      </w:r>
      <w:r w:rsidR="004117DA" w:rsidRPr="004117DA">
        <w:rPr>
          <w:rFonts w:asciiTheme="minorHAnsi" w:hAnsiTheme="minorHAnsi" w:cstheme="minorHAnsi"/>
        </w:rPr>
        <w:t>insect</w:t>
      </w:r>
      <w:r w:rsidR="004117DA">
        <w:rPr>
          <w:rFonts w:asciiTheme="minorHAnsi" w:hAnsiTheme="minorHAnsi" w:cstheme="minorHAnsi"/>
        </w:rPr>
        <w:t>s and wearing of</w:t>
      </w:r>
      <w:r w:rsidR="004117DA" w:rsidRPr="004117DA">
        <w:rPr>
          <w:rFonts w:asciiTheme="minorHAnsi" w:hAnsiTheme="minorHAnsi" w:cstheme="minorHAnsi"/>
        </w:rPr>
        <w:t xml:space="preserve"> athletic shoes)</w:t>
      </w:r>
      <w:r w:rsidR="004117DA">
        <w:rPr>
          <w:rFonts w:asciiTheme="minorHAnsi" w:hAnsiTheme="minorHAnsi" w:cstheme="minorHAnsi"/>
        </w:rPr>
        <w:t xml:space="preserve"> into a single ‘</w:t>
      </w:r>
      <w:proofErr w:type="spellStart"/>
      <w:r w:rsidR="004117DA">
        <w:rPr>
          <w:rFonts w:asciiTheme="minorHAnsi" w:hAnsiTheme="minorHAnsi" w:cstheme="minorHAnsi"/>
        </w:rPr>
        <w:t>reqdItem</w:t>
      </w:r>
      <w:proofErr w:type="spellEnd"/>
      <w:r w:rsidR="004117DA">
        <w:rPr>
          <w:rFonts w:asciiTheme="minorHAnsi" w:hAnsiTheme="minorHAnsi" w:cstheme="minorHAnsi"/>
        </w:rPr>
        <w:t>’ within the ‘Requirements’ table]</w:t>
      </w:r>
      <w:r w:rsidR="00175A05" w:rsidRPr="004117DA">
        <w:rPr>
          <w:rFonts w:asciiTheme="minorHAnsi" w:hAnsiTheme="minorHAnsi" w:cstheme="minorHAnsi"/>
        </w:rPr>
        <w:t>.</w:t>
      </w:r>
    </w:p>
    <w:p w14:paraId="7126243A" w14:textId="0E2C6231" w:rsidR="00175A05" w:rsidRPr="00FA0C17" w:rsidRDefault="00175A05" w:rsidP="00FA0C17">
      <w:pPr>
        <w:pStyle w:val="ListParagraph"/>
        <w:numPr>
          <w:ilvl w:val="0"/>
          <w:numId w:val="3"/>
        </w:numPr>
        <w:rPr>
          <w:rFonts w:asciiTheme="minorHAnsi" w:hAnsiTheme="minorHAnsi" w:cstheme="minorHAnsi"/>
        </w:rPr>
      </w:pPr>
      <w:r w:rsidRPr="004117DA">
        <w:rPr>
          <w:rFonts w:asciiTheme="minorHAnsi" w:hAnsiTheme="minorHAnsi" w:cstheme="minorHAnsi"/>
        </w:rPr>
        <w:t xml:space="preserve">similar to (c) just above, we decided it would </w:t>
      </w:r>
      <w:r>
        <w:rPr>
          <w:rFonts w:asciiTheme="minorHAnsi" w:hAnsiTheme="minorHAnsi" w:cstheme="minorHAnsi"/>
        </w:rPr>
        <w:t>be important to handle the potential for a camper’s multivalued me</w:t>
      </w:r>
      <w:r w:rsidR="00316AB7">
        <w:rPr>
          <w:rFonts w:asciiTheme="minorHAnsi" w:hAnsiTheme="minorHAnsi" w:cstheme="minorHAnsi"/>
        </w:rPr>
        <w:t>dical information</w:t>
      </w:r>
      <w:r w:rsidR="004117DA">
        <w:rPr>
          <w:rFonts w:asciiTheme="minorHAnsi" w:hAnsiTheme="minorHAnsi" w:cstheme="minorHAnsi"/>
        </w:rPr>
        <w:t>, so w</w:t>
      </w:r>
      <w:r w:rsidR="00316AB7">
        <w:rPr>
          <w:rFonts w:asciiTheme="minorHAnsi" w:hAnsiTheme="minorHAnsi" w:cstheme="minorHAnsi"/>
        </w:rPr>
        <w:t>e add</w:t>
      </w:r>
      <w:r w:rsidR="004117DA">
        <w:rPr>
          <w:rFonts w:asciiTheme="minorHAnsi" w:hAnsiTheme="minorHAnsi" w:cstheme="minorHAnsi"/>
        </w:rPr>
        <w:t>ed</w:t>
      </w:r>
      <w:r w:rsidR="00316AB7">
        <w:rPr>
          <w:rFonts w:asciiTheme="minorHAnsi" w:hAnsiTheme="minorHAnsi" w:cstheme="minorHAnsi"/>
        </w:rPr>
        <w:t xml:space="preserve"> a</w:t>
      </w:r>
      <w:r w:rsidR="004117DA">
        <w:rPr>
          <w:rFonts w:asciiTheme="minorHAnsi" w:hAnsiTheme="minorHAnsi" w:cstheme="minorHAnsi"/>
        </w:rPr>
        <w:t xml:space="preserve"> ‘</w:t>
      </w:r>
      <w:proofErr w:type="spellStart"/>
      <w:r w:rsidR="004117DA">
        <w:rPr>
          <w:rFonts w:asciiTheme="minorHAnsi" w:hAnsiTheme="minorHAnsi" w:cstheme="minorHAnsi"/>
        </w:rPr>
        <w:t>MedConditions</w:t>
      </w:r>
      <w:proofErr w:type="spellEnd"/>
      <w:r w:rsidR="004117DA">
        <w:rPr>
          <w:rFonts w:asciiTheme="minorHAnsi" w:hAnsiTheme="minorHAnsi" w:cstheme="minorHAnsi"/>
        </w:rPr>
        <w:t>’ table (arising from our E-R diagram’s 1-to-Many ‘Treat’ relationship).</w:t>
      </w:r>
    </w:p>
    <w:p w14:paraId="3C7885FE" w14:textId="4DA862CF" w:rsidR="00B56055" w:rsidRDefault="00B56055" w:rsidP="00F1446B">
      <w:pPr>
        <w:rPr>
          <w:rFonts w:cstheme="minorHAnsi"/>
        </w:rPr>
      </w:pPr>
    </w:p>
    <w:p w14:paraId="4FE37CA2" w14:textId="77777777" w:rsidR="00826F2A" w:rsidRDefault="00826F2A" w:rsidP="00F1446B">
      <w:pPr>
        <w:rPr>
          <w:rFonts w:cstheme="minorHAnsi"/>
        </w:rPr>
      </w:pPr>
    </w:p>
    <w:p w14:paraId="0BA103C6" w14:textId="02D79513" w:rsidR="00B56055" w:rsidRDefault="00844105" w:rsidP="00F1446B">
      <w:pPr>
        <w:rPr>
          <w:rFonts w:cstheme="minorHAnsi"/>
        </w:rPr>
      </w:pPr>
      <w:r w:rsidRPr="007866E2">
        <w:rPr>
          <w:rFonts w:cstheme="minorHAnsi"/>
          <w:b/>
          <w:bCs/>
          <w:u w:val="single"/>
        </w:rPr>
        <w:t>Compromises with respect to</w:t>
      </w:r>
      <w:r w:rsidR="00B56055" w:rsidRPr="007866E2">
        <w:rPr>
          <w:rFonts w:cstheme="minorHAnsi"/>
          <w:b/>
          <w:bCs/>
          <w:u w:val="single"/>
        </w:rPr>
        <w:t xml:space="preserve"> 3NF</w:t>
      </w:r>
      <w:r w:rsidRPr="007866E2">
        <w:rPr>
          <w:rFonts w:cstheme="minorHAnsi"/>
          <w:b/>
          <w:bCs/>
        </w:rPr>
        <w:t>:</w:t>
      </w:r>
    </w:p>
    <w:p w14:paraId="5B252793" w14:textId="0279960E" w:rsidR="007866E2" w:rsidRDefault="007866E2" w:rsidP="001C49B3">
      <w:pPr>
        <w:ind w:left="360"/>
        <w:rPr>
          <w:rFonts w:cstheme="minorHAnsi"/>
        </w:rPr>
      </w:pPr>
    </w:p>
    <w:p w14:paraId="0D7E508F" w14:textId="60E3F203" w:rsidR="007866E2" w:rsidRDefault="007866E2" w:rsidP="001C49B3">
      <w:pPr>
        <w:ind w:left="360"/>
        <w:rPr>
          <w:rFonts w:cstheme="minorHAnsi"/>
        </w:rPr>
      </w:pPr>
      <w:r>
        <w:rPr>
          <w:rFonts w:cstheme="minorHAnsi"/>
        </w:rPr>
        <w:t xml:space="preserve">NOTE:  </w:t>
      </w:r>
      <w:r w:rsidR="00F20A70">
        <w:rPr>
          <w:rFonts w:cstheme="minorHAnsi"/>
        </w:rPr>
        <w:t>It appears that</w:t>
      </w:r>
      <w:bookmarkStart w:id="0" w:name="_GoBack"/>
      <w:bookmarkEnd w:id="0"/>
      <w:r>
        <w:rPr>
          <w:rFonts w:cstheme="minorHAnsi"/>
        </w:rPr>
        <w:t xml:space="preserve"> all of our tables meet 1NF and 2NF.</w:t>
      </w:r>
    </w:p>
    <w:p w14:paraId="15AC3732" w14:textId="77777777" w:rsidR="007866E2" w:rsidRDefault="007866E2" w:rsidP="001C49B3">
      <w:pPr>
        <w:ind w:left="360"/>
        <w:rPr>
          <w:rFonts w:cstheme="minorHAnsi"/>
        </w:rPr>
      </w:pPr>
    </w:p>
    <w:p w14:paraId="362DA700" w14:textId="1AD082B0" w:rsidR="00F43DFD" w:rsidRPr="00584B4B" w:rsidRDefault="007866E2" w:rsidP="001C49B3">
      <w:pPr>
        <w:ind w:left="360"/>
        <w:rPr>
          <w:rFonts w:cstheme="minorHAnsi"/>
        </w:rPr>
      </w:pPr>
      <w:r>
        <w:rPr>
          <w:rFonts w:cstheme="minorHAnsi"/>
        </w:rPr>
        <w:t xml:space="preserve">(1)  </w:t>
      </w:r>
      <w:r w:rsidR="0018061F">
        <w:rPr>
          <w:rFonts w:cstheme="minorHAnsi"/>
        </w:rPr>
        <w:t xml:space="preserve">For the 3-4 y/o single-day camps </w:t>
      </w:r>
      <w:r w:rsidR="00584B4B">
        <w:rPr>
          <w:rFonts w:cstheme="minorHAnsi"/>
        </w:rPr>
        <w:t xml:space="preserve">of our ‘Camps’ table </w:t>
      </w:r>
      <w:r w:rsidR="0018061F">
        <w:rPr>
          <w:rFonts w:cstheme="minorHAnsi"/>
        </w:rPr>
        <w:t>there is</w:t>
      </w:r>
      <w:r w:rsidR="008A1DC4">
        <w:rPr>
          <w:rFonts w:cstheme="minorHAnsi"/>
        </w:rPr>
        <w:t xml:space="preserve"> transitive dependency of ‘</w:t>
      </w:r>
      <w:proofErr w:type="spellStart"/>
      <w:r w:rsidR="008A1DC4">
        <w:rPr>
          <w:rFonts w:cstheme="minorHAnsi"/>
        </w:rPr>
        <w:t>memberFee</w:t>
      </w:r>
      <w:proofErr w:type="spellEnd"/>
      <w:r w:rsidR="008A1DC4">
        <w:rPr>
          <w:rFonts w:cstheme="minorHAnsi"/>
        </w:rPr>
        <w:t>’ and ‘</w:t>
      </w:r>
      <w:proofErr w:type="spellStart"/>
      <w:r w:rsidR="008A1DC4">
        <w:rPr>
          <w:rFonts w:cstheme="minorHAnsi"/>
        </w:rPr>
        <w:t>nonmemberFee</w:t>
      </w:r>
      <w:proofErr w:type="spellEnd"/>
      <w:r w:rsidR="008A1DC4">
        <w:rPr>
          <w:rFonts w:cstheme="minorHAnsi"/>
        </w:rPr>
        <w:t>’ on ‘</w:t>
      </w:r>
      <w:proofErr w:type="spellStart"/>
      <w:r w:rsidR="008A1DC4">
        <w:rPr>
          <w:rFonts w:cstheme="minorHAnsi"/>
        </w:rPr>
        <w:t>camperAgeGrad</w:t>
      </w:r>
      <w:r w:rsidR="00626F97">
        <w:rPr>
          <w:rFonts w:cstheme="minorHAnsi"/>
        </w:rPr>
        <w:t>e</w:t>
      </w:r>
      <w:proofErr w:type="spellEnd"/>
      <w:r w:rsidR="00626F97">
        <w:rPr>
          <w:rFonts w:cstheme="minorHAnsi"/>
        </w:rPr>
        <w:t>’</w:t>
      </w:r>
      <w:r w:rsidR="0018061F">
        <w:rPr>
          <w:rFonts w:cstheme="minorHAnsi"/>
        </w:rPr>
        <w:t xml:space="preserve">; however, this transitive dependency breaks down for the camps for other ages or grades and one might anticipate that differences in the </w:t>
      </w:r>
      <w:proofErr w:type="spellStart"/>
      <w:r w:rsidR="0018061F">
        <w:rPr>
          <w:rFonts w:cstheme="minorHAnsi"/>
        </w:rPr>
        <w:t>memberFee</w:t>
      </w:r>
      <w:proofErr w:type="spellEnd"/>
      <w:r w:rsidR="0018061F">
        <w:rPr>
          <w:rFonts w:cstheme="minorHAnsi"/>
        </w:rPr>
        <w:t xml:space="preserve"> and </w:t>
      </w:r>
      <w:proofErr w:type="spellStart"/>
      <w:r w:rsidR="0018061F">
        <w:rPr>
          <w:rFonts w:cstheme="minorHAnsi"/>
        </w:rPr>
        <w:t>nonmemberFee</w:t>
      </w:r>
      <w:proofErr w:type="spellEnd"/>
      <w:r w:rsidR="0018061F">
        <w:rPr>
          <w:rFonts w:cstheme="minorHAnsi"/>
        </w:rPr>
        <w:t xml:space="preserve"> values among the 3-4 y/o single-day camps could arise in </w:t>
      </w:r>
      <w:r w:rsidR="0018061F" w:rsidRPr="00584B4B">
        <w:rPr>
          <w:rFonts w:cstheme="minorHAnsi"/>
        </w:rPr>
        <w:t>the future.</w:t>
      </w:r>
    </w:p>
    <w:p w14:paraId="27CF4E60" w14:textId="7C16642D" w:rsidR="00584B4B" w:rsidRPr="00584B4B" w:rsidRDefault="00584B4B" w:rsidP="001C49B3">
      <w:pPr>
        <w:ind w:left="360"/>
        <w:rPr>
          <w:rFonts w:cstheme="minorHAnsi"/>
        </w:rPr>
      </w:pPr>
    </w:p>
    <w:p w14:paraId="020E1C38" w14:textId="3AB8E23A" w:rsidR="00584B4B" w:rsidRPr="00584B4B" w:rsidRDefault="00584B4B" w:rsidP="001C49B3">
      <w:pPr>
        <w:ind w:left="360"/>
        <w:rPr>
          <w:rFonts w:cstheme="minorHAnsi"/>
        </w:rPr>
      </w:pPr>
      <w:r w:rsidRPr="00584B4B">
        <w:rPr>
          <w:rFonts w:cstheme="minorHAnsi"/>
        </w:rPr>
        <w:t>(2)</w:t>
      </w:r>
      <w:r>
        <w:rPr>
          <w:rFonts w:cstheme="minorHAnsi"/>
        </w:rPr>
        <w:t xml:space="preserve">  </w:t>
      </w:r>
      <w:r w:rsidR="008B516B">
        <w:rPr>
          <w:rFonts w:cstheme="minorHAnsi"/>
        </w:rPr>
        <w:t>In our ‘</w:t>
      </w:r>
      <w:proofErr w:type="spellStart"/>
      <w:r w:rsidR="008B516B">
        <w:rPr>
          <w:rFonts w:cstheme="minorHAnsi"/>
        </w:rPr>
        <w:t>CampSessions</w:t>
      </w:r>
      <w:proofErr w:type="spellEnd"/>
      <w:r w:rsidR="008B516B">
        <w:rPr>
          <w:rFonts w:cstheme="minorHAnsi"/>
        </w:rPr>
        <w:t>’ table, there are transitive dependencies such as the ‘</w:t>
      </w:r>
      <w:proofErr w:type="spellStart"/>
      <w:r w:rsidR="008B516B">
        <w:rPr>
          <w:rFonts w:cstheme="minorHAnsi"/>
        </w:rPr>
        <w:t>dateRange</w:t>
      </w:r>
      <w:proofErr w:type="spellEnd"/>
      <w:r w:rsidR="008B516B">
        <w:rPr>
          <w:rFonts w:cstheme="minorHAnsi"/>
        </w:rPr>
        <w:t>’ and ‘</w:t>
      </w:r>
      <w:proofErr w:type="spellStart"/>
      <w:r w:rsidR="008B516B">
        <w:rPr>
          <w:rFonts w:cstheme="minorHAnsi"/>
        </w:rPr>
        <w:t>sessionTime</w:t>
      </w:r>
      <w:proofErr w:type="spellEnd"/>
      <w:r w:rsidR="008B516B">
        <w:rPr>
          <w:rFonts w:cstheme="minorHAnsi"/>
        </w:rPr>
        <w:t>’</w:t>
      </w:r>
      <w:r w:rsidR="006E67EA">
        <w:rPr>
          <w:rFonts w:cstheme="minorHAnsi"/>
        </w:rPr>
        <w:t xml:space="preserve"> on the session number (i.e., 1 through 20).  </w:t>
      </w:r>
      <w:r w:rsidR="00C14695">
        <w:rPr>
          <w:rFonts w:cstheme="minorHAnsi"/>
        </w:rPr>
        <w:t>However, the actual values of the ‘</w:t>
      </w:r>
      <w:proofErr w:type="spellStart"/>
      <w:r w:rsidR="00C14695">
        <w:rPr>
          <w:rFonts w:cstheme="minorHAnsi"/>
        </w:rPr>
        <w:t>dateRange</w:t>
      </w:r>
      <w:proofErr w:type="spellEnd"/>
      <w:r w:rsidR="00C14695">
        <w:rPr>
          <w:rFonts w:cstheme="minorHAnsi"/>
        </w:rPr>
        <w:t xml:space="preserve">’ attribute, as alluded to in Challenge 2, changes from year-to-year.  </w:t>
      </w:r>
      <w:r w:rsidR="00D70E49">
        <w:rPr>
          <w:rFonts w:cstheme="minorHAnsi"/>
        </w:rPr>
        <w:t>Thus, we decided that even though redundancy is likely to be increased, improved understandability would similarly increase by not</w:t>
      </w:r>
      <w:r w:rsidR="00267C13">
        <w:rPr>
          <w:rFonts w:cstheme="minorHAnsi"/>
        </w:rPr>
        <w:t xml:space="preserve"> aggressively pursuing 3NF here.</w:t>
      </w:r>
    </w:p>
    <w:p w14:paraId="19EF04EB" w14:textId="019C7062" w:rsidR="00FE1D75" w:rsidRPr="00584B4B" w:rsidRDefault="00FE1D75" w:rsidP="001C49B3">
      <w:pPr>
        <w:ind w:left="360"/>
        <w:rPr>
          <w:rFonts w:cstheme="minorHAnsi"/>
        </w:rPr>
      </w:pPr>
    </w:p>
    <w:p w14:paraId="69901E3D" w14:textId="61995152" w:rsidR="00FE1D75" w:rsidRPr="004269EE" w:rsidRDefault="00267C13" w:rsidP="001C49B3">
      <w:pPr>
        <w:ind w:left="360"/>
        <w:rPr>
          <w:rFonts w:cstheme="minorHAnsi"/>
        </w:rPr>
      </w:pPr>
      <w:r>
        <w:rPr>
          <w:rFonts w:cstheme="minorHAnsi"/>
        </w:rPr>
        <w:t>(3)  There is p</w:t>
      </w:r>
      <w:r w:rsidR="00FE1D75" w:rsidRPr="00584B4B">
        <w:rPr>
          <w:rFonts w:cstheme="minorHAnsi"/>
        </w:rPr>
        <w:t>ossible transitive</w:t>
      </w:r>
      <w:r w:rsidR="00FE1D75" w:rsidRPr="00FE1D75">
        <w:rPr>
          <w:rFonts w:cstheme="minorHAnsi"/>
        </w:rPr>
        <w:t xml:space="preserve"> dependency </w:t>
      </w:r>
      <w:r>
        <w:rPr>
          <w:rFonts w:cstheme="minorHAnsi"/>
        </w:rPr>
        <w:t>of</w:t>
      </w:r>
      <w:r w:rsidR="00F20A70">
        <w:rPr>
          <w:rFonts w:cstheme="minorHAnsi"/>
        </w:rPr>
        <w:t xml:space="preserve"> emergency treatment</w:t>
      </w:r>
      <w:r w:rsidR="00FE1D75" w:rsidRPr="00FE1D75">
        <w:rPr>
          <w:rFonts w:cstheme="minorHAnsi"/>
        </w:rPr>
        <w:t xml:space="preserve"> </w:t>
      </w:r>
      <w:r w:rsidR="00F20A70">
        <w:rPr>
          <w:rFonts w:cstheme="minorHAnsi"/>
        </w:rPr>
        <w:t>(‘</w:t>
      </w:r>
      <w:proofErr w:type="spellStart"/>
      <w:r w:rsidR="00FE1D75" w:rsidRPr="00FE1D75">
        <w:rPr>
          <w:rFonts w:cstheme="minorHAnsi"/>
        </w:rPr>
        <w:t>emergencyTx</w:t>
      </w:r>
      <w:proofErr w:type="spellEnd"/>
      <w:r w:rsidR="00F20A70">
        <w:rPr>
          <w:rFonts w:cstheme="minorHAnsi"/>
        </w:rPr>
        <w:t>’)</w:t>
      </w:r>
      <w:r w:rsidR="00FE1D75" w:rsidRPr="00FE1D75">
        <w:rPr>
          <w:rFonts w:cstheme="minorHAnsi"/>
        </w:rPr>
        <w:t xml:space="preserve"> on </w:t>
      </w:r>
      <w:r w:rsidR="00F20A70">
        <w:rPr>
          <w:rFonts w:cstheme="minorHAnsi"/>
        </w:rPr>
        <w:t>a camper’s medical condition (‘</w:t>
      </w:r>
      <w:proofErr w:type="spellStart"/>
      <w:r w:rsidR="00FE1D75" w:rsidRPr="00FE1D75">
        <w:rPr>
          <w:rFonts w:cstheme="minorHAnsi"/>
        </w:rPr>
        <w:t>medCondition</w:t>
      </w:r>
      <w:proofErr w:type="spellEnd"/>
      <w:r w:rsidR="00F20A70">
        <w:rPr>
          <w:rFonts w:cstheme="minorHAnsi"/>
        </w:rPr>
        <w:t>’)</w:t>
      </w:r>
      <w:r w:rsidR="00FE1D75" w:rsidRPr="00FE1D75">
        <w:rPr>
          <w:rFonts w:cstheme="minorHAnsi"/>
        </w:rPr>
        <w:t xml:space="preserve">, but </w:t>
      </w:r>
      <w:r w:rsidR="00F20A70">
        <w:rPr>
          <w:rFonts w:cstheme="minorHAnsi"/>
        </w:rPr>
        <w:t>because treatment for the same medical condition (e.g., asthma) can vary between individuals we did not consider this to be a true case of transitive dependency</w:t>
      </w:r>
      <w:r w:rsidR="00FE1D75">
        <w:rPr>
          <w:rFonts w:cstheme="minorHAnsi"/>
          <w:b/>
          <w:bCs/>
        </w:rPr>
        <w:t>.</w:t>
      </w:r>
    </w:p>
    <w:p w14:paraId="7F269D81" w14:textId="77777777" w:rsidR="00B56055" w:rsidRPr="004269EE" w:rsidRDefault="00B56055" w:rsidP="00F1446B">
      <w:pPr>
        <w:rPr>
          <w:rFonts w:cstheme="minorHAnsi"/>
        </w:rPr>
      </w:pPr>
    </w:p>
    <w:p w14:paraId="206C4ABB" w14:textId="28B5876B" w:rsidR="00B74730" w:rsidRDefault="00B74730" w:rsidP="00B74730"/>
    <w:p w14:paraId="21224C34" w14:textId="43DD1279" w:rsidR="00B74730" w:rsidRDefault="00B74730"/>
    <w:sectPr w:rsidR="00B74730" w:rsidSect="000E5AF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8711D"/>
    <w:multiLevelType w:val="hybridMultilevel"/>
    <w:tmpl w:val="49A2450A"/>
    <w:lvl w:ilvl="0" w:tplc="6D18C3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969A2"/>
    <w:multiLevelType w:val="hybridMultilevel"/>
    <w:tmpl w:val="0016B8AE"/>
    <w:lvl w:ilvl="0" w:tplc="C3A05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F6CEC"/>
    <w:multiLevelType w:val="hybridMultilevel"/>
    <w:tmpl w:val="935223AA"/>
    <w:lvl w:ilvl="0" w:tplc="B5F04C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F2"/>
    <w:rsid w:val="0000198C"/>
    <w:rsid w:val="0000294D"/>
    <w:rsid w:val="0000557D"/>
    <w:rsid w:val="00011705"/>
    <w:rsid w:val="00013A51"/>
    <w:rsid w:val="0002517F"/>
    <w:rsid w:val="00070473"/>
    <w:rsid w:val="00090B3C"/>
    <w:rsid w:val="00097A19"/>
    <w:rsid w:val="000E4E17"/>
    <w:rsid w:val="000E5AF0"/>
    <w:rsid w:val="001128D2"/>
    <w:rsid w:val="00175A05"/>
    <w:rsid w:val="0018061F"/>
    <w:rsid w:val="001B2B6E"/>
    <w:rsid w:val="001C49B3"/>
    <w:rsid w:val="001F263D"/>
    <w:rsid w:val="001F5597"/>
    <w:rsid w:val="00202C0B"/>
    <w:rsid w:val="0020410D"/>
    <w:rsid w:val="00267C13"/>
    <w:rsid w:val="0029796A"/>
    <w:rsid w:val="002B6C1A"/>
    <w:rsid w:val="002C6B97"/>
    <w:rsid w:val="002E08FF"/>
    <w:rsid w:val="00311A4B"/>
    <w:rsid w:val="00316AB7"/>
    <w:rsid w:val="003B7D15"/>
    <w:rsid w:val="003D1373"/>
    <w:rsid w:val="00401C20"/>
    <w:rsid w:val="004056A8"/>
    <w:rsid w:val="004117DA"/>
    <w:rsid w:val="004269EE"/>
    <w:rsid w:val="004346AA"/>
    <w:rsid w:val="004650F5"/>
    <w:rsid w:val="004C49FC"/>
    <w:rsid w:val="004C7DCE"/>
    <w:rsid w:val="004D4CEA"/>
    <w:rsid w:val="004E770E"/>
    <w:rsid w:val="004F08FC"/>
    <w:rsid w:val="00506627"/>
    <w:rsid w:val="005375D0"/>
    <w:rsid w:val="0055639C"/>
    <w:rsid w:val="00573038"/>
    <w:rsid w:val="00584B4B"/>
    <w:rsid w:val="005864E3"/>
    <w:rsid w:val="00594875"/>
    <w:rsid w:val="005C7D43"/>
    <w:rsid w:val="00612FF1"/>
    <w:rsid w:val="00626F97"/>
    <w:rsid w:val="00650534"/>
    <w:rsid w:val="00657378"/>
    <w:rsid w:val="0069038E"/>
    <w:rsid w:val="006C5AB7"/>
    <w:rsid w:val="006C7F03"/>
    <w:rsid w:val="006D18C6"/>
    <w:rsid w:val="006E231F"/>
    <w:rsid w:val="006E67EA"/>
    <w:rsid w:val="00713D5A"/>
    <w:rsid w:val="00741EC4"/>
    <w:rsid w:val="007453F2"/>
    <w:rsid w:val="00747783"/>
    <w:rsid w:val="007866E2"/>
    <w:rsid w:val="007F16E8"/>
    <w:rsid w:val="0080227F"/>
    <w:rsid w:val="0082288F"/>
    <w:rsid w:val="00825DA4"/>
    <w:rsid w:val="00826F2A"/>
    <w:rsid w:val="00844105"/>
    <w:rsid w:val="008A1DC4"/>
    <w:rsid w:val="008B516B"/>
    <w:rsid w:val="008C5060"/>
    <w:rsid w:val="008D388A"/>
    <w:rsid w:val="008D4686"/>
    <w:rsid w:val="008E2016"/>
    <w:rsid w:val="00931209"/>
    <w:rsid w:val="009526DE"/>
    <w:rsid w:val="00954554"/>
    <w:rsid w:val="00974E18"/>
    <w:rsid w:val="0099389D"/>
    <w:rsid w:val="00995F81"/>
    <w:rsid w:val="009A3B05"/>
    <w:rsid w:val="009C6E5A"/>
    <w:rsid w:val="00A67E41"/>
    <w:rsid w:val="00A76872"/>
    <w:rsid w:val="00AC6740"/>
    <w:rsid w:val="00AE6ED3"/>
    <w:rsid w:val="00B21E7D"/>
    <w:rsid w:val="00B2418F"/>
    <w:rsid w:val="00B5214B"/>
    <w:rsid w:val="00B56055"/>
    <w:rsid w:val="00B74730"/>
    <w:rsid w:val="00BF15F2"/>
    <w:rsid w:val="00C14695"/>
    <w:rsid w:val="00C828E3"/>
    <w:rsid w:val="00D244C0"/>
    <w:rsid w:val="00D24FC1"/>
    <w:rsid w:val="00D4062F"/>
    <w:rsid w:val="00D539CC"/>
    <w:rsid w:val="00D70E49"/>
    <w:rsid w:val="00DD25CE"/>
    <w:rsid w:val="00DF5CE9"/>
    <w:rsid w:val="00E16C7B"/>
    <w:rsid w:val="00E26FE8"/>
    <w:rsid w:val="00E27780"/>
    <w:rsid w:val="00E85CF4"/>
    <w:rsid w:val="00E916E7"/>
    <w:rsid w:val="00E96301"/>
    <w:rsid w:val="00ED1309"/>
    <w:rsid w:val="00ED27CE"/>
    <w:rsid w:val="00F0053F"/>
    <w:rsid w:val="00F1446B"/>
    <w:rsid w:val="00F20A70"/>
    <w:rsid w:val="00F315E4"/>
    <w:rsid w:val="00F330B9"/>
    <w:rsid w:val="00F35D3E"/>
    <w:rsid w:val="00F43DFD"/>
    <w:rsid w:val="00F87FD2"/>
    <w:rsid w:val="00FA0C17"/>
    <w:rsid w:val="00FB0C6B"/>
    <w:rsid w:val="00FD47C1"/>
    <w:rsid w:val="00FE1D75"/>
    <w:rsid w:val="00FF35DF"/>
    <w:rsid w:val="00F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4E318"/>
  <w15:chartTrackingRefBased/>
  <w15:docId w15:val="{79F9ADCD-5A63-1842-A919-DE6177C2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6B"/>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Plager, Douglas A</dc:creator>
  <cp:keywords/>
  <dc:description/>
  <cp:lastModifiedBy>Plager, Douglas A</cp:lastModifiedBy>
  <cp:revision>51</cp:revision>
  <dcterms:created xsi:type="dcterms:W3CDTF">2019-12-07T14:35:00Z</dcterms:created>
  <dcterms:modified xsi:type="dcterms:W3CDTF">2019-12-08T17:14:00Z</dcterms:modified>
</cp:coreProperties>
</file>