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FF5" w:rsidRPr="00F608FD" w:rsidRDefault="000F2FF5" w:rsidP="000D04B2">
      <w:pPr>
        <w:pStyle w:val="Doknummer"/>
      </w:pPr>
      <w:bookmarkStart w:id="0" w:name="_GoBack"/>
      <w:bookmarkEnd w:id="0"/>
    </w:p>
    <w:p w:rsidR="00301432" w:rsidRPr="00F608FD" w:rsidRDefault="00C71F5F" w:rsidP="00301432">
      <w:pPr>
        <w:pStyle w:val="Doknummer"/>
        <w:spacing w:after="240"/>
      </w:pPr>
      <w:r w:rsidRPr="00F608FD">
        <w:t>22</w:t>
      </w:r>
      <w:r w:rsidR="007079FA" w:rsidRPr="00F608FD">
        <w:t xml:space="preserve">. </w:t>
      </w:r>
      <w:r w:rsidRPr="00F608FD">
        <w:t>März</w:t>
      </w:r>
      <w:r w:rsidR="00301432" w:rsidRPr="00F608FD">
        <w:t xml:space="preserve"> 19</w:t>
      </w:r>
      <w:r w:rsidR="007079FA" w:rsidRPr="00F608FD">
        <w:t>73</w:t>
      </w:r>
      <w:r w:rsidR="00301432" w:rsidRPr="00F608FD">
        <w:t>: Fraktionssitzung</w:t>
      </w:r>
      <w:r w:rsidR="007E53C3" w:rsidRPr="00F608FD">
        <w:t xml:space="preserve"> (Tonbandtranskript)</w:t>
      </w:r>
    </w:p>
    <w:p w:rsidR="007079FA" w:rsidRPr="00F608FD" w:rsidRDefault="007079FA" w:rsidP="007079FA">
      <w:pPr>
        <w:pStyle w:val="Dokumkopf"/>
      </w:pPr>
      <w:r w:rsidRPr="00F608FD">
        <w:t xml:space="preserve">AdsD, SPD-BT-Fraktion 7. WP, </w:t>
      </w:r>
      <w:r w:rsidR="00272F46" w:rsidRPr="00F608FD">
        <w:t>6/TONS000018</w:t>
      </w:r>
      <w:r w:rsidRPr="00F608FD">
        <w:t>.</w:t>
      </w:r>
      <w:r w:rsidR="00C71F5F" w:rsidRPr="00F608FD">
        <w:t xml:space="preserve"> Titel: »Fraktionssitzung vom 22</w:t>
      </w:r>
      <w:r w:rsidRPr="00F608FD">
        <w:t>.</w:t>
      </w:r>
      <w:r w:rsidRPr="00F608FD">
        <w:rPr>
          <w:sz w:val="8"/>
        </w:rPr>
        <w:t> </w:t>
      </w:r>
      <w:r w:rsidR="00272F46" w:rsidRPr="00F608FD">
        <w:t>03</w:t>
      </w:r>
      <w:r w:rsidRPr="00F608FD">
        <w:t xml:space="preserve">. 1973«. </w:t>
      </w:r>
      <w:r w:rsidR="00B91A85" w:rsidRPr="00B91A85">
        <w:t>Beginn:</w:t>
      </w:r>
      <w:r w:rsidR="00BA47A0">
        <w:t xml:space="preserve"> 8.</w:t>
      </w:r>
      <w:r w:rsidR="00BE7078">
        <w:t>05</w:t>
      </w:r>
      <w:r w:rsidR="00B91A85">
        <w:t xml:space="preserve"> Uhr. </w:t>
      </w:r>
      <w:r w:rsidRPr="00F608FD">
        <w:t>Aufnahmedauer: 0</w:t>
      </w:r>
      <w:r w:rsidR="00A90B7D" w:rsidRPr="00F608FD">
        <w:t>0</w:t>
      </w:r>
      <w:r w:rsidR="00272F46" w:rsidRPr="00F608FD">
        <w:t>:54:48</w:t>
      </w:r>
      <w:r w:rsidRPr="00F608FD">
        <w:t>. Vorsitz: Wehner.</w:t>
      </w:r>
      <w:r w:rsidRPr="00F608FD">
        <w:rPr>
          <w:rStyle w:val="FootnoteReference"/>
          <w:b w:val="0"/>
        </w:rPr>
        <w:footnoteReference w:id="1"/>
      </w:r>
    </w:p>
    <w:p w:rsidR="00301432" w:rsidRPr="00F608FD" w:rsidRDefault="00301432" w:rsidP="0031404B">
      <w:pPr>
        <w:pStyle w:val="Sitzungsverlauf"/>
      </w:pPr>
      <w:r w:rsidRPr="00F608FD">
        <w:rPr>
          <w:b/>
        </w:rPr>
        <w:t>Sitzungsverlauf</w:t>
      </w:r>
      <w:r w:rsidRPr="00F608FD">
        <w:t>:</w:t>
      </w:r>
    </w:p>
    <w:p w:rsidR="00301432" w:rsidRPr="00F608FD" w:rsidRDefault="00301432" w:rsidP="00301432">
      <w:pPr>
        <w:pStyle w:val="Sitzungsverlauf"/>
      </w:pPr>
      <w:r w:rsidRPr="00F608FD">
        <w:t>A.</w:t>
      </w:r>
      <w:r w:rsidRPr="00F608FD">
        <w:tab/>
      </w:r>
      <w:r w:rsidR="00272F46" w:rsidRPr="00F608FD">
        <w:t xml:space="preserve">Einziger Tagesordnungspunkt: Bericht von Bundesminister </w:t>
      </w:r>
      <w:r w:rsidR="00272F46" w:rsidRPr="00F608FD">
        <w:rPr>
          <w:i/>
        </w:rPr>
        <w:t>Genscher</w:t>
      </w:r>
      <w:r w:rsidR="00272F46" w:rsidRPr="00F608FD">
        <w:t xml:space="preserve"> im Innenausschuss (Vorw</w:t>
      </w:r>
      <w:r w:rsidR="000C4D19">
        <w:t>ürfe</w:t>
      </w:r>
      <w:r w:rsidR="00272F46" w:rsidRPr="00F608FD">
        <w:t xml:space="preserve"> </w:t>
      </w:r>
      <w:r w:rsidR="000C4D19">
        <w:t xml:space="preserve">des GdP-Chefs </w:t>
      </w:r>
      <w:r w:rsidR="00272F46" w:rsidRPr="000C4D19">
        <w:rPr>
          <w:i/>
        </w:rPr>
        <w:t>Kuhlmann</w:t>
      </w:r>
      <w:r w:rsidR="00272F46" w:rsidRPr="00F608FD">
        <w:t xml:space="preserve"> gegenüber Bundesgrenzschutz).</w:t>
      </w:r>
    </w:p>
    <w:p w:rsidR="00272F46" w:rsidRPr="00F608FD" w:rsidRDefault="00272F46" w:rsidP="00301432">
      <w:pPr>
        <w:pStyle w:val="Grundtext"/>
      </w:pPr>
    </w:p>
    <w:p w:rsidR="00B70235" w:rsidRPr="00F608FD" w:rsidRDefault="00B70235" w:rsidP="00301432">
      <w:pPr>
        <w:pStyle w:val="Grundtext"/>
      </w:pPr>
      <w:r w:rsidRPr="00F608FD">
        <w:t>[A.]</w:t>
      </w:r>
    </w:p>
    <w:p w:rsidR="00272F46" w:rsidRPr="00F608FD" w:rsidRDefault="00135E14" w:rsidP="00135E14">
      <w:pPr>
        <w:pStyle w:val="Grundtext"/>
      </w:pPr>
      <w:r w:rsidRPr="00F608FD">
        <w:rPr>
          <w:b/>
        </w:rPr>
        <w:t>Wehner</w:t>
      </w:r>
      <w:r w:rsidR="00272F46" w:rsidRPr="00F608FD">
        <w:t xml:space="preserve">: </w:t>
      </w:r>
      <w:r w:rsidRPr="00F608FD">
        <w:t xml:space="preserve">Die Sitzung ist eröffnet. Bitte zunächst um Entschuldigung, dass </w:t>
      </w:r>
    </w:p>
    <w:p w:rsidR="00272F46" w:rsidRPr="00F608FD" w:rsidRDefault="00135E14" w:rsidP="00135E14">
      <w:pPr>
        <w:pStyle w:val="Grundtext"/>
      </w:pPr>
      <w:r w:rsidRPr="00F608FD">
        <w:t xml:space="preserve">(Unterbrechung der Aufnahme </w:t>
      </w:r>
      <w:r w:rsidR="00272F46" w:rsidRPr="00F608FD">
        <w:t>für drei Sekunden.</w:t>
      </w:r>
      <w:r w:rsidRPr="00F608FD">
        <w:t xml:space="preserve">) </w:t>
      </w:r>
    </w:p>
    <w:p w:rsidR="00135E14" w:rsidRPr="00F608FD" w:rsidRDefault="00135E14" w:rsidP="00135E14">
      <w:pPr>
        <w:pStyle w:val="Grundtext"/>
      </w:pPr>
      <w:r w:rsidRPr="00F608FD">
        <w:t>die Sitzung einberufen worden ist, aber vor die Wahl gestellt, keine Information zu einer Zeit, in der die Fraktion noch zusammen ist, oder eine Information zu einer unb</w:t>
      </w:r>
      <w:r w:rsidRPr="00F608FD">
        <w:t>e</w:t>
      </w:r>
      <w:r w:rsidRPr="00F608FD">
        <w:t>stimmten Zeit nach Schluss des Plenums, heute nicht ganz genau zu bestimmen oder dieser, da haben wir uns für diese entschi</w:t>
      </w:r>
      <w:r w:rsidRPr="00F608FD">
        <w:t>e</w:t>
      </w:r>
      <w:r w:rsidRPr="00F608FD">
        <w:t>den. Das hat seine Unannehmlichkeiten, aber das andere wäre noch weniger gut gew</w:t>
      </w:r>
      <w:r w:rsidRPr="00F608FD">
        <w:t>e</w:t>
      </w:r>
      <w:r w:rsidRPr="00F608FD">
        <w:t xml:space="preserve">sen. Das Wort hat Fritz </w:t>
      </w:r>
      <w:r w:rsidRPr="00F608FD">
        <w:rPr>
          <w:i/>
        </w:rPr>
        <w:t>Schäfer</w:t>
      </w:r>
      <w:r w:rsidRPr="00F608FD">
        <w:t xml:space="preserve"> zum Bericht.</w:t>
      </w:r>
    </w:p>
    <w:p w:rsidR="008A2D38" w:rsidRPr="00F608FD" w:rsidRDefault="00135E14" w:rsidP="00135E14">
      <w:pPr>
        <w:pStyle w:val="Grundtext"/>
      </w:pPr>
      <w:r w:rsidRPr="00F608FD">
        <w:rPr>
          <w:b/>
        </w:rPr>
        <w:t>Schäfer</w:t>
      </w:r>
      <w:r w:rsidR="00272F46" w:rsidRPr="00F608FD">
        <w:t xml:space="preserve">: </w:t>
      </w:r>
      <w:r w:rsidRPr="00F608FD">
        <w:t>Liebe Genossinnen und Genossen, der Vorsitzende der Gewerkschaft der Pol</w:t>
      </w:r>
      <w:r w:rsidRPr="00F608FD">
        <w:t>i</w:t>
      </w:r>
      <w:r w:rsidRPr="00F608FD">
        <w:t>zei hat sich dreimal an die Abgeordneten des Bundestages gewandt. Ihr habt alle diese Schre</w:t>
      </w:r>
      <w:r w:rsidRPr="00F608FD">
        <w:t>i</w:t>
      </w:r>
      <w:r w:rsidRPr="00F608FD">
        <w:t>ben. Das erst Mal am 28. Februar, am 9. März und am 19. März. Er hat eine Reihe von Beschuldigungen und Behauptungen erhoben, die für den Innenausschuss Anlass w</w:t>
      </w:r>
      <w:r w:rsidRPr="00F608FD">
        <w:t>a</w:t>
      </w:r>
      <w:r w:rsidRPr="00F608FD">
        <w:t xml:space="preserve">ren, sich mit diesen Fragen zu befassen. Sofort nach Vorlage, nach Eingang des ersten Schreibens vom 28. Februar hat sich am 1. März Bundesinnenminister </w:t>
      </w:r>
      <w:r w:rsidRPr="00F608FD">
        <w:rPr>
          <w:i/>
        </w:rPr>
        <w:t>Ge</w:t>
      </w:r>
      <w:r w:rsidRPr="00F608FD">
        <w:rPr>
          <w:i/>
        </w:rPr>
        <w:t>n</w:t>
      </w:r>
      <w:r w:rsidRPr="00F608FD">
        <w:rPr>
          <w:i/>
        </w:rPr>
        <w:t>scher</w:t>
      </w:r>
      <w:r w:rsidRPr="00F608FD">
        <w:t xml:space="preserve"> mit mir in Verbindung gesetzt. Wir waren uns einig, dass er auf der nächstfolge</w:t>
      </w:r>
      <w:r w:rsidRPr="00F608FD">
        <w:t>n</w:t>
      </w:r>
      <w:r w:rsidRPr="00F608FD">
        <w:t>den Si</w:t>
      </w:r>
      <w:r w:rsidRPr="00F608FD">
        <w:t>t</w:t>
      </w:r>
      <w:r w:rsidRPr="00F608FD">
        <w:t>zung des Innenausschusses am 14</w:t>
      </w:r>
      <w:r w:rsidR="008A2D38" w:rsidRPr="00F608FD">
        <w:t>.</w:t>
      </w:r>
      <w:r w:rsidRPr="00F608FD">
        <w:t xml:space="preserve"> März berichten soll. </w:t>
      </w:r>
      <w:r w:rsidRPr="00F608FD">
        <w:rPr>
          <w:i/>
        </w:rPr>
        <w:t>Genscher</w:t>
      </w:r>
      <w:r w:rsidRPr="00F608FD">
        <w:t xml:space="preserve"> sagte mir, dass er die Absicht habe, den früheren Staatssekretär </w:t>
      </w:r>
      <w:r w:rsidRPr="00F608FD">
        <w:rPr>
          <w:i/>
        </w:rPr>
        <w:t>Maassen</w:t>
      </w:r>
      <w:r w:rsidRPr="00F608FD">
        <w:t xml:space="preserve"> zu beauftragen, die Vorwürfe zu untersuchen und ihm, </w:t>
      </w:r>
      <w:r w:rsidRPr="00F608FD">
        <w:rPr>
          <w:i/>
        </w:rPr>
        <w:t>Genscher</w:t>
      </w:r>
      <w:r w:rsidRPr="00F608FD">
        <w:t xml:space="preserve">, einen Bericht vorzulegen. </w:t>
      </w:r>
      <w:r w:rsidRPr="00F608FD">
        <w:rPr>
          <w:i/>
        </w:rPr>
        <w:t>Genscher</w:t>
      </w:r>
      <w:r w:rsidRPr="00F608FD">
        <w:t xml:space="preserve"> sagte dabei des Weiteren, dass er mit Gerhard </w:t>
      </w:r>
      <w:r w:rsidRPr="00F608FD">
        <w:rPr>
          <w:i/>
        </w:rPr>
        <w:t>Jahn</w:t>
      </w:r>
      <w:r w:rsidRPr="00F608FD">
        <w:t xml:space="preserve"> über die Bestellung von </w:t>
      </w:r>
      <w:r w:rsidRPr="00F608FD">
        <w:rPr>
          <w:i/>
        </w:rPr>
        <w:t>Maassen</w:t>
      </w:r>
      <w:r w:rsidRPr="00F608FD">
        <w:t xml:space="preserve"> einig sei. Ich habe keine Bedenken dagegen erhoben. Das ist eine Maßnahme der Regierung</w:t>
      </w:r>
      <w:r w:rsidR="008A2D38" w:rsidRPr="00F608FD">
        <w:t>,</w:t>
      </w:r>
      <w:r w:rsidRPr="00F608FD">
        <w:t xml:space="preserve"> und es ist durchaus richtig, solche Vorwürfe sofort zu untersuchen, um aufgrund der Ermittlu</w:t>
      </w:r>
      <w:r w:rsidRPr="00F608FD">
        <w:t>n</w:t>
      </w:r>
      <w:r w:rsidRPr="00F608FD">
        <w:t xml:space="preserve">gen dem Parlament berichten zu können. </w:t>
      </w:r>
    </w:p>
    <w:p w:rsidR="00DD65A9" w:rsidRPr="00F608FD" w:rsidRDefault="00135E14" w:rsidP="00135E14">
      <w:pPr>
        <w:pStyle w:val="Grundtext"/>
      </w:pPr>
      <w:r w:rsidRPr="00F608FD">
        <w:t xml:space="preserve">Der Innenausschuss hat sich dann am 14 März mit einem ersten Bericht befasst und hat letzten Dienstagabend einen zweiten Bericht bekommen. Die Vorwürfe von </w:t>
      </w:r>
      <w:r w:rsidRPr="00F608FD">
        <w:rPr>
          <w:i/>
        </w:rPr>
        <w:t>Genscher</w:t>
      </w:r>
      <w:r w:rsidRPr="00F608FD">
        <w:t xml:space="preserve"> beziehen sich auf vier Punkte, </w:t>
      </w:r>
      <w:r w:rsidR="00DD65A9" w:rsidRPr="00F608FD">
        <w:t>erstens –</w:t>
      </w:r>
    </w:p>
    <w:p w:rsidR="00DD65A9" w:rsidRPr="00F608FD" w:rsidRDefault="00DD65A9" w:rsidP="00135E14">
      <w:pPr>
        <w:pStyle w:val="Grundtext"/>
      </w:pPr>
      <w:r w:rsidRPr="00F608FD">
        <w:t>(Zwischenruf.)</w:t>
      </w:r>
    </w:p>
    <w:p w:rsidR="0067699E" w:rsidRPr="00F608FD" w:rsidRDefault="00135E14" w:rsidP="00135E14">
      <w:pPr>
        <w:pStyle w:val="Grundtext"/>
      </w:pPr>
      <w:r w:rsidRPr="00F608FD">
        <w:t>Entschuld</w:t>
      </w:r>
      <w:r w:rsidRPr="00F608FD">
        <w:t>i</w:t>
      </w:r>
      <w:r w:rsidRPr="00F608FD">
        <w:t xml:space="preserve">gung, Vorwürfe von </w:t>
      </w:r>
      <w:r w:rsidRPr="00F608FD">
        <w:rPr>
          <w:i/>
        </w:rPr>
        <w:t>K</w:t>
      </w:r>
      <w:r w:rsidR="008A2D38" w:rsidRPr="00F608FD">
        <w:rPr>
          <w:i/>
        </w:rPr>
        <w:t>u</w:t>
      </w:r>
      <w:r w:rsidRPr="00F608FD">
        <w:rPr>
          <w:i/>
        </w:rPr>
        <w:t>hlmann</w:t>
      </w:r>
      <w:r w:rsidRPr="00F608FD">
        <w:t xml:space="preserve"> beziehen sich auf vier Punkte. </w:t>
      </w:r>
      <w:r w:rsidR="008A2D38" w:rsidRPr="00F608FD">
        <w:t>Erstens.</w:t>
      </w:r>
      <w:r w:rsidRPr="00F608FD">
        <w:t xml:space="preserve"> Der sehr gravierende, ganz grundsätzliche Vorwurf im ersten A</w:t>
      </w:r>
      <w:r w:rsidRPr="00F608FD">
        <w:t>b</w:t>
      </w:r>
      <w:r w:rsidRPr="00F608FD">
        <w:t xml:space="preserve">satz des Schreibens vom 28. Februar: </w:t>
      </w:r>
      <w:r w:rsidR="00DD65A9" w:rsidRPr="00F608FD">
        <w:t>»</w:t>
      </w:r>
      <w:r w:rsidRPr="00F608FD">
        <w:t xml:space="preserve">Die Polizei erlebt augenblicklich eine Phase </w:t>
      </w:r>
      <w:r w:rsidR="00DD65A9" w:rsidRPr="00F608FD">
        <w:t>verstärkter</w:t>
      </w:r>
      <w:r w:rsidRPr="00F608FD">
        <w:t xml:space="preserve"> Militarisierungsb</w:t>
      </w:r>
      <w:r w:rsidRPr="00F608FD">
        <w:t>e</w:t>
      </w:r>
      <w:r w:rsidRPr="00F608FD">
        <w:t xml:space="preserve">strebungen, die das gesamte innere Gefüge der Polizei zu verändern drohen. Unter dem Vorwand einer wirksameren Bekämpfung der Gewaltkriminalität wird der </w:t>
      </w:r>
      <w:r w:rsidRPr="00F608FD">
        <w:lastRenderedPageBreak/>
        <w:t>marti</w:t>
      </w:r>
      <w:r w:rsidRPr="00F608FD">
        <w:t>a</w:t>
      </w:r>
      <w:r w:rsidRPr="00F608FD">
        <w:t>lische, auf Befehle und Anordnungen blind reagierende Einzelkämpfer als Idealtyp des Poliz</w:t>
      </w:r>
      <w:r w:rsidRPr="00F608FD">
        <w:t>i</w:t>
      </w:r>
      <w:r w:rsidRPr="00F608FD">
        <w:t>sten prop</w:t>
      </w:r>
      <w:r w:rsidRPr="00F608FD">
        <w:t>a</w:t>
      </w:r>
      <w:r w:rsidRPr="00F608FD">
        <w:t>giert, während die Reformer innerhalb und außerhalb der Polizei, die sich für eine zivile bürgernahe Polizei einsetzen, der Lasc</w:t>
      </w:r>
      <w:r w:rsidRPr="00F608FD">
        <w:t>h</w:t>
      </w:r>
      <w:r w:rsidRPr="00F608FD">
        <w:t>heit und Unzuverlässigkeit bezichtigt werden.</w:t>
      </w:r>
      <w:r w:rsidR="00DD65A9" w:rsidRPr="00F608FD">
        <w:t>«</w:t>
      </w:r>
      <w:r w:rsidRPr="00F608FD">
        <w:t xml:space="preserve"> Und er fährt dann einige Absätze weiter fort: </w:t>
      </w:r>
      <w:r w:rsidR="00DD65A9" w:rsidRPr="00F608FD">
        <w:t>»</w:t>
      </w:r>
      <w:r w:rsidRPr="00F608FD">
        <w:t>Hier war und ist der Bunde</w:t>
      </w:r>
      <w:r w:rsidRPr="00F608FD">
        <w:t>s</w:t>
      </w:r>
      <w:r w:rsidRPr="00F608FD">
        <w:t>grenzschutz ein störender Faktor. Der Bundesgrenzschutz ist, trotz gegenteiliger Vers</w:t>
      </w:r>
      <w:r w:rsidRPr="00F608FD">
        <w:t>i</w:t>
      </w:r>
      <w:r w:rsidRPr="00F608FD">
        <w:t>cherung, nicht Polizei, sondern ein paramilit</w:t>
      </w:r>
      <w:r w:rsidRPr="00F608FD">
        <w:t>ä</w:t>
      </w:r>
      <w:r w:rsidRPr="00F608FD">
        <w:t>rischer Truppenverband, der sich nach Verabschi</w:t>
      </w:r>
      <w:r w:rsidRPr="00F608FD">
        <w:t>e</w:t>
      </w:r>
      <w:r w:rsidRPr="00F608FD">
        <w:t>dung des Bundesgrenzschutzgesetzes weitere originäre Zuständigkeiten zu verschaffen sucht.</w:t>
      </w:r>
      <w:r w:rsidR="00DD65A9" w:rsidRPr="00F608FD">
        <w:t>«</w:t>
      </w:r>
      <w:r w:rsidRPr="00F608FD">
        <w:t xml:space="preserve"> Das ist der erste politische Vorwurf. Der zweite bezieht sich auf einen Vorgang im Jahre 1964, bei dem es eine gemeinsame Übung gab zwischen US-Streitkräften und einer Bundesgrenzschutzei</w:t>
      </w:r>
      <w:r w:rsidRPr="00F608FD">
        <w:t>n</w:t>
      </w:r>
      <w:r w:rsidRPr="00F608FD">
        <w:t>heit. Ich komme nachher im Einzelnen drauf. Der dritte Vorwurf bezieht sich auf die Fliegerschule Hangelar, Hubschra</w:t>
      </w:r>
      <w:r w:rsidRPr="00F608FD">
        <w:t>u</w:t>
      </w:r>
      <w:r w:rsidRPr="00F608FD">
        <w:t>berausbildung</w:t>
      </w:r>
      <w:r w:rsidR="00DD65A9" w:rsidRPr="00F608FD">
        <w:t>,</w:t>
      </w:r>
      <w:r w:rsidRPr="00F608FD">
        <w:t xml:space="preserve"> und der vierte Vorwurf ist wieder ein ganz gezielter politischer Vo</w:t>
      </w:r>
      <w:r w:rsidRPr="00F608FD">
        <w:t>r</w:t>
      </w:r>
      <w:r w:rsidRPr="00F608FD">
        <w:t>wurf, nämlich dass er insb</w:t>
      </w:r>
      <w:r w:rsidRPr="00F608FD">
        <w:t>e</w:t>
      </w:r>
      <w:r w:rsidRPr="00F608FD">
        <w:t xml:space="preserve">sondere im Schreiben vom 19. März erhoben, am gleichen Tag auch im </w:t>
      </w:r>
      <w:r w:rsidR="00DD65A9" w:rsidRPr="00F608FD">
        <w:t>»</w:t>
      </w:r>
      <w:r w:rsidRPr="00F608FD">
        <w:t>Spiegel</w:t>
      </w:r>
      <w:r w:rsidR="00DD65A9" w:rsidRPr="00F608FD">
        <w:t>«</w:t>
      </w:r>
      <w:r w:rsidRPr="00F608FD">
        <w:t xml:space="preserve"> veröffentlicht, dahingehend, dass der BGS Pläne habe und era</w:t>
      </w:r>
      <w:r w:rsidRPr="00F608FD">
        <w:t>r</w:t>
      </w:r>
      <w:r w:rsidRPr="00F608FD">
        <w:t>beite, um die Polizeigrundsä</w:t>
      </w:r>
      <w:r w:rsidRPr="00F608FD">
        <w:t>t</w:t>
      </w:r>
      <w:r w:rsidRPr="00F608FD">
        <w:t>ze außer Kraft zu setzen, nicht Lähmung des Gegners, sondern Vernichtung des Ge</w:t>
      </w:r>
      <w:r w:rsidRPr="00F608FD">
        <w:t>g</w:t>
      </w:r>
      <w:r w:rsidRPr="00F608FD">
        <w:t xml:space="preserve">ners sei in Zukunft das Ziel. Das sind die vier Vorwürfe. </w:t>
      </w:r>
    </w:p>
    <w:p w:rsidR="00DD65A9" w:rsidRPr="00F608FD" w:rsidRDefault="00135E14" w:rsidP="00135E14">
      <w:pPr>
        <w:pStyle w:val="Grundtext"/>
      </w:pPr>
      <w:r w:rsidRPr="00F608FD">
        <w:t>Ich darf nun, ehe ich im Ei</w:t>
      </w:r>
      <w:r w:rsidRPr="00F608FD">
        <w:t>n</w:t>
      </w:r>
      <w:r w:rsidRPr="00F608FD">
        <w:t>zelnen darauf eingehe, die Genossen an Folgendes erinnern</w:t>
      </w:r>
      <w:r w:rsidR="00DD65A9" w:rsidRPr="00F608FD">
        <w:t>:</w:t>
      </w:r>
      <w:r w:rsidRPr="00F608FD">
        <w:t xml:space="preserve"> Wir haben im Sommer letzten Jahres das Bundesgrenzschutzgesetz verabschiedet. Das Bundesgrenzschutzgesetz ist ein Teil der Bund-Länder-Konzeption, inneren Siche</w:t>
      </w:r>
      <w:r w:rsidRPr="00F608FD">
        <w:t>r</w:t>
      </w:r>
      <w:r w:rsidRPr="00F608FD">
        <w:t>heitskonzeption, weil ja primär die Zuständigkeit bei den Ländern liegt. Nach dem Grundgesetz ist stufenweise der Bund zuständig, ganz deu</w:t>
      </w:r>
      <w:r w:rsidRPr="00F608FD">
        <w:t>t</w:t>
      </w:r>
      <w:r w:rsidRPr="00F608FD">
        <w:t>lich in Artikel 91, und mit den Ländern war man sich in diesem Konzept einig, dass der Bundesgrenzschutz aus seiner nicht geklärten Lage, die seit 1956 bestand, wir haben wiederholt im Bundestag darauf hingewiesen, herausgeführt werden soll und zu einer Spitzenbelastungspolizei des Bundes werden soll. Wir waren uns damals im Klaren, dass mit einem Gesetzesb</w:t>
      </w:r>
      <w:r w:rsidRPr="00F608FD">
        <w:t>e</w:t>
      </w:r>
      <w:r w:rsidRPr="00F608FD">
        <w:t>schluss, dass der Bundesgren</w:t>
      </w:r>
      <w:r w:rsidRPr="00F608FD">
        <w:t>z</w:t>
      </w:r>
      <w:r w:rsidRPr="00F608FD">
        <w:t>schutz Polizei werden soll, er noch nicht Polizei ist</w:t>
      </w:r>
      <w:r w:rsidR="00DD65A9" w:rsidRPr="00F608FD">
        <w:t>,</w:t>
      </w:r>
      <w:r w:rsidRPr="00F608FD">
        <w:t xml:space="preserve"> und deshalb darf ich an den Ent</w:t>
      </w:r>
      <w:r w:rsidR="0067699E" w:rsidRPr="00F608FD">
        <w:t>schließungsantrag beziehungsweise</w:t>
      </w:r>
      <w:r w:rsidRPr="00F608FD">
        <w:t xml:space="preserve"> Entschließungsbeschluss des Bu</w:t>
      </w:r>
      <w:r w:rsidRPr="00F608FD">
        <w:t>n</w:t>
      </w:r>
      <w:r w:rsidRPr="00F608FD">
        <w:t>destages erinnern, der auf unseren Antrag zustande kam im Juni letzten Jahres. Dort heißt es: Der Deutsche Bundestag ist der Auffassung, dass über die Verabschi</w:t>
      </w:r>
      <w:r w:rsidRPr="00F608FD">
        <w:t>e</w:t>
      </w:r>
      <w:r w:rsidRPr="00F608FD">
        <w:t>dung des Bundesgrenzschutzes hinaus weitere Maßnahmen erforderlich sind, um den Bunde</w:t>
      </w:r>
      <w:r w:rsidRPr="00F608FD">
        <w:t>s</w:t>
      </w:r>
      <w:r w:rsidRPr="00F608FD">
        <w:t>grenzschutz auch zu einer leistungsfähigen und stets einsatzbereiten Polizei auszugestalten. Deshalb wird die Bundesregierung ersucht, 1. die notwendigen Ma</w:t>
      </w:r>
      <w:r w:rsidRPr="00F608FD">
        <w:t>ß</w:t>
      </w:r>
      <w:r w:rsidRPr="00F608FD">
        <w:t>nahmen zu treffen, um a) die Rechtsstellung der Beamten des Bundesgrenzschutzes einschließlich des Laufbahnrechts, b) ihre Ausbildung und c) die Ausrüstung des Bu</w:t>
      </w:r>
      <w:r w:rsidRPr="00F608FD">
        <w:t>n</w:t>
      </w:r>
      <w:r w:rsidRPr="00F608FD">
        <w:t>desgrenzschu</w:t>
      </w:r>
      <w:r w:rsidRPr="00F608FD">
        <w:t>t</w:t>
      </w:r>
      <w:r w:rsidRPr="00F608FD">
        <w:t>zes folgerichtig so fortzuentwickeln, wie es die gesetzlichen Aufgaben des Bundesgrenzschutzes erfordern; 2. mit allen Kräften darauf hinzuwirken, dass die He</w:t>
      </w:r>
      <w:r w:rsidRPr="00F608FD">
        <w:t>r</w:t>
      </w:r>
      <w:r w:rsidRPr="00F608FD">
        <w:t>anziehung von Grenzschutzdienstpflichtigen zum Grenzschutzdienst möglichst bald en</w:t>
      </w:r>
      <w:r w:rsidRPr="00F608FD">
        <w:t>t</w:t>
      </w:r>
      <w:r w:rsidRPr="00F608FD">
        <w:t>behrlich wird; 3. die Bemühungen um das Zustandekommen einer internationalen Polizeikonvention auch weiterhin zu fö</w:t>
      </w:r>
      <w:r w:rsidRPr="00F608FD">
        <w:t>r</w:t>
      </w:r>
      <w:r w:rsidRPr="00F608FD">
        <w:t xml:space="preserve">dern; 4. dem Deutschen Bundestag bis zum 31. Dezember 1974 </w:t>
      </w:r>
      <w:r w:rsidR="00DD65A9" w:rsidRPr="00F608FD">
        <w:t xml:space="preserve">zu berichten über die gemäß Nummer </w:t>
      </w:r>
      <w:r w:rsidRPr="00F608FD">
        <w:t>1 getroffenen Maßnahmen, die Frage, ob die He</w:t>
      </w:r>
      <w:r w:rsidRPr="00F608FD">
        <w:t>r</w:t>
      </w:r>
      <w:r w:rsidRPr="00F608FD">
        <w:t>anziehung von Grenzschutzdienstpflichtigen zum Grenzschutzdienst noch weiter erforderlich ist, c) das Ergebnis der Bemühungen um das Zustandeko</w:t>
      </w:r>
      <w:r w:rsidRPr="00F608FD">
        <w:t>m</w:t>
      </w:r>
      <w:r w:rsidRPr="00F608FD">
        <w:t xml:space="preserve">men einer internationalen Polizeikommission und d) die Frage, ob danach der </w:t>
      </w:r>
      <w:r w:rsidR="00DD65A9" w:rsidRPr="00F608FD">
        <w:t>Kombatta</w:t>
      </w:r>
      <w:r w:rsidR="00DD65A9" w:rsidRPr="00F608FD">
        <w:t>n</w:t>
      </w:r>
      <w:r w:rsidR="00DD65A9" w:rsidRPr="00F608FD">
        <w:t>tenstatur</w:t>
      </w:r>
      <w:r w:rsidRPr="00F608FD">
        <w:t xml:space="preserve"> für die Verbände des Bundesgrenzschutzes noch weiter erforderlich ist. </w:t>
      </w:r>
      <w:r w:rsidR="00DD65A9" w:rsidRPr="00F608FD">
        <w:t>Das heißt,</w:t>
      </w:r>
      <w:r w:rsidRPr="00F608FD">
        <w:t xml:space="preserve"> der Bundestag ging bei der dieser Entschließung selbst davon aus, dass ein Zei</w:t>
      </w:r>
      <w:r w:rsidRPr="00F608FD">
        <w:t>t</w:t>
      </w:r>
      <w:r w:rsidRPr="00F608FD">
        <w:t xml:space="preserve">raum von ungefähr </w:t>
      </w:r>
      <w:r w:rsidR="00DD65A9" w:rsidRPr="00F608FD">
        <w:t>zwei</w:t>
      </w:r>
      <w:r w:rsidRPr="00F608FD">
        <w:t xml:space="preserve"> Jahren, ich schätze, dass man noch ein bisschen länger sogar vielleicht braucht, notwendig ist, um den Bundesgrenzschutz personell, ausbildung</w:t>
      </w:r>
      <w:r w:rsidRPr="00F608FD">
        <w:t>s</w:t>
      </w:r>
      <w:r w:rsidRPr="00F608FD">
        <w:t>mäßig und in seiner Ausrüstung, ich möchte es mal formelhaft sagen, den Bereitschaft</w:t>
      </w:r>
      <w:r w:rsidRPr="00F608FD">
        <w:t>s</w:t>
      </w:r>
      <w:r w:rsidRPr="00F608FD">
        <w:t>polizeien der Län</w:t>
      </w:r>
      <w:r w:rsidRPr="00F608FD">
        <w:lastRenderedPageBreak/>
        <w:t>der anzu</w:t>
      </w:r>
      <w:r w:rsidR="00DD65A9" w:rsidRPr="00F608FD">
        <w:t>gleichen, das heißt</w:t>
      </w:r>
      <w:r w:rsidRPr="00F608FD">
        <w:t xml:space="preserve"> ihn zur vo</w:t>
      </w:r>
      <w:r w:rsidRPr="00F608FD">
        <w:t>l</w:t>
      </w:r>
      <w:r w:rsidRPr="00F608FD">
        <w:t>len Polizei werden zu lassen. Wir sind also derzeit, in den Tagen tritt das Gesetz in Kraft, in einem Entwicklung</w:t>
      </w:r>
      <w:r w:rsidRPr="00F608FD">
        <w:t>s</w:t>
      </w:r>
      <w:r w:rsidRPr="00F608FD">
        <w:t>prozess innerhalb des Bundesgrenzschutzes. Die Vo</w:t>
      </w:r>
      <w:r w:rsidRPr="00F608FD">
        <w:t>r</w:t>
      </w:r>
      <w:r w:rsidRPr="00F608FD">
        <w:t>würfe, die erhoben wurden, waren deshalb umso ernster zu nehmen, als dieser Entwicklungsprozess natürlich Umschic</w:t>
      </w:r>
      <w:r w:rsidRPr="00F608FD">
        <w:t>h</w:t>
      </w:r>
      <w:r w:rsidRPr="00F608FD">
        <w:t>tungen mit sich bringt, Schwieri</w:t>
      </w:r>
      <w:r w:rsidRPr="00F608FD">
        <w:t>g</w:t>
      </w:r>
      <w:r w:rsidRPr="00F608FD">
        <w:t>keiten mit sich bringen wird, wir andererseits es sehr ernst genommen haben und hoffentlich auch weiterhin ernst nehmen, den Bunde</w:t>
      </w:r>
      <w:r w:rsidRPr="00F608FD">
        <w:t>s</w:t>
      </w:r>
      <w:r w:rsidRPr="00F608FD">
        <w:t>grenzschutz sehr genau zu beobac</w:t>
      </w:r>
      <w:r w:rsidRPr="00F608FD">
        <w:t>h</w:t>
      </w:r>
      <w:r w:rsidRPr="00F608FD">
        <w:t xml:space="preserve">ten, ob ihm dieser Entwicklungsprozess gelingt. </w:t>
      </w:r>
    </w:p>
    <w:p w:rsidR="00DD65A9" w:rsidRPr="00F608FD" w:rsidRDefault="00135E14" w:rsidP="00135E14">
      <w:pPr>
        <w:pStyle w:val="Grundtext"/>
      </w:pPr>
      <w:r w:rsidRPr="00F608FD">
        <w:t>Nun zu den Vorwürfen. Ich habe damit eigentlich zu Punkt 1, nämlich die Militarisi</w:t>
      </w:r>
      <w:r w:rsidRPr="00F608FD">
        <w:t>e</w:t>
      </w:r>
      <w:r w:rsidRPr="00F608FD">
        <w:t>rung der Polizei, soweit es den Bu</w:t>
      </w:r>
      <w:r w:rsidRPr="00F608FD">
        <w:t>n</w:t>
      </w:r>
      <w:r w:rsidRPr="00F608FD">
        <w:t>desgrenzschutz angeht, schon das Erforderliche gesagt. Wieweit die Länderpolize</w:t>
      </w:r>
      <w:r w:rsidRPr="00F608FD">
        <w:t>i</w:t>
      </w:r>
      <w:r w:rsidRPr="00F608FD">
        <w:t>en dieser Vorwurf betrifft, ist nicht unsere Sache</w:t>
      </w:r>
      <w:r w:rsidR="0067699E" w:rsidRPr="00F608FD">
        <w:t>,</w:t>
      </w:r>
      <w:r w:rsidRPr="00F608FD">
        <w:t xml:space="preserve"> des Bundestages, das zu prüfen. Das ist auch in der Ste</w:t>
      </w:r>
      <w:r w:rsidRPr="00F608FD">
        <w:t>l</w:t>
      </w:r>
      <w:r w:rsidRPr="00F608FD">
        <w:t xml:space="preserve">lungnahme von Karl </w:t>
      </w:r>
      <w:r w:rsidRPr="00F608FD">
        <w:rPr>
          <w:i/>
        </w:rPr>
        <w:t>Liedtke</w:t>
      </w:r>
      <w:r w:rsidRPr="00F608FD">
        <w:t xml:space="preserve"> sehr deutlich zum Ausdruck gekommen. Zu Punkt 2. Der Vorwurf 1964 ist begründet. 1964 gab es eine Übung mit den Amerikanern und sie hatten Bandenbekämpfung dabei g</w:t>
      </w:r>
      <w:r w:rsidRPr="00F608FD">
        <w:t>e</w:t>
      </w:r>
      <w:r w:rsidRPr="00F608FD">
        <w:t>übt oder gespielt oder wie man sagt. Einerseits, es waren rund 360 Beamte des Bunde</w:t>
      </w:r>
      <w:r w:rsidRPr="00F608FD">
        <w:t>s</w:t>
      </w:r>
      <w:r w:rsidRPr="00F608FD">
        <w:t>grenzschutzes, die dabei beteiligt w</w:t>
      </w:r>
      <w:r w:rsidRPr="00F608FD">
        <w:t>a</w:t>
      </w:r>
      <w:r w:rsidRPr="00F608FD">
        <w:t>ren, ein Teil Bandenbekämpfung, ein anderer Teil Bandendarstellung. Das, was hier verurteilt werden muss, ist Folgendes. Nach amerik</w:t>
      </w:r>
      <w:r w:rsidRPr="00F608FD">
        <w:t>a</w:t>
      </w:r>
      <w:r w:rsidRPr="00F608FD">
        <w:t>nischen Rangermethoden wurden diejenigen, die Bande dargestellt haben und die in Gefangenschaft kamen, alles in Anführungszeichen, nun sogenannten Härtetests u</w:t>
      </w:r>
      <w:r w:rsidRPr="00F608FD">
        <w:t>n</w:t>
      </w:r>
      <w:r w:rsidRPr="00F608FD">
        <w:t>terworfen, um sie daraufhin abzute</w:t>
      </w:r>
      <w:r w:rsidRPr="00F608FD">
        <w:t>s</w:t>
      </w:r>
      <w:r w:rsidRPr="00F608FD">
        <w:t>ten, inwieweit sie in einem solchen Ernstfall ihre Schweigepflicht weiterhin wahrnehmen können oder inwieweit sie unter dem Ei</w:t>
      </w:r>
      <w:r w:rsidRPr="00F608FD">
        <w:t>n</w:t>
      </w:r>
      <w:r w:rsidRPr="00F608FD">
        <w:t>druck, unter den Folgen einer solchen körperlichen Überstrapazierung, ja einer Folt</w:t>
      </w:r>
      <w:r w:rsidRPr="00F608FD">
        <w:t>e</w:t>
      </w:r>
      <w:r w:rsidRPr="00F608FD">
        <w:t>rung, bereit sind, Aussagen zu machen. Sie wurden gefesselt. Sie mussten sich nackt auszi</w:t>
      </w:r>
      <w:r w:rsidRPr="00F608FD">
        <w:t>e</w:t>
      </w:r>
      <w:r w:rsidRPr="00F608FD">
        <w:t>hen. Sie bekamen ein Zeichen aufgemalt. Sie kamen in Hitz</w:t>
      </w:r>
      <w:r w:rsidRPr="00F608FD">
        <w:t>e</w:t>
      </w:r>
      <w:r w:rsidRPr="00F608FD">
        <w:t>zellen. Sie wurden kalt übergossen. Lauter Methoden, die nach deutschem Recht, nach deutschem Beamte</w:t>
      </w:r>
      <w:r w:rsidRPr="00F608FD">
        <w:t>n</w:t>
      </w:r>
      <w:r w:rsidRPr="00F608FD">
        <w:t>recht, nach den Vorschriften nicht zulässig sind. Das ist ei</w:t>
      </w:r>
      <w:r w:rsidRPr="00F608FD">
        <w:t>n</w:t>
      </w:r>
      <w:r w:rsidRPr="00F608FD">
        <w:t>deutig festzustellen, dass das gegen deutsche Gesetze verstößt. Nun ist nicht geklärt, inwieweit die zuständigen Kommandeure Bescheid wussten, von Anfang an Bescheid wussten oder hätten B</w:t>
      </w:r>
      <w:r w:rsidRPr="00F608FD">
        <w:t>e</w:t>
      </w:r>
      <w:r w:rsidRPr="00F608FD">
        <w:t>scheid wissen müssen. Ich persönlich habe in der Sitzung gesagt, ich könne mir nicht vorstellen, dass man eine Abteilung abstellt zu einer gemeinsamen Übung und nicht wisse, was dort gespielt werde. Wenn man das nicht wisse, dann sei darin schon ein Vorwurf zu erheben, und ich sei persönlich der Auffa</w:t>
      </w:r>
      <w:r w:rsidRPr="00F608FD">
        <w:t>s</w:t>
      </w:r>
      <w:r w:rsidRPr="00F608FD">
        <w:t>sung, dass weitere Ermittlungen möglicherweise auch dazu führen, gegen den ehemaligen Kommandeur ein Strafverfa</w:t>
      </w:r>
      <w:r w:rsidRPr="00F608FD">
        <w:t>h</w:t>
      </w:r>
      <w:r w:rsidRPr="00F608FD">
        <w:t>ren durchzuführen wegen Körperverletzung im Amt durch Handeln oder durch Unte</w:t>
      </w:r>
      <w:r w:rsidRPr="00F608FD">
        <w:t>r</w:t>
      </w:r>
      <w:r w:rsidRPr="00F608FD">
        <w:t>lassen. Das ist noch nicht endgültig geprüft und g</w:t>
      </w:r>
      <w:r w:rsidRPr="00F608FD">
        <w:t>e</w:t>
      </w:r>
      <w:r w:rsidRPr="00F608FD">
        <w:t xml:space="preserve">klärt. </w:t>
      </w:r>
    </w:p>
    <w:p w:rsidR="0067699E" w:rsidRPr="00F608FD" w:rsidRDefault="00135E14" w:rsidP="00135E14">
      <w:pPr>
        <w:pStyle w:val="Grundtext"/>
      </w:pPr>
      <w:r w:rsidRPr="00F608FD">
        <w:t>Für uns aber wichtig ist, dass nach den Erkenntnissen, die wir derzeit haben, ich sage es so präzis und vorsichtig, keine Anhaltspunkte dafür bestehen, dass nach dem Jahre 1964 es ähnliche Vorkom</w:t>
      </w:r>
      <w:r w:rsidRPr="00F608FD">
        <w:t>m</w:t>
      </w:r>
      <w:r w:rsidRPr="00F608FD">
        <w:t>nisse gegeben haben könnte, die zu der Sorge Anlass geben, dass Angehörige des Bundesgrenzschutzes in ähnlicher Weise unter Missachtung der best</w:t>
      </w:r>
      <w:r w:rsidRPr="00F608FD">
        <w:t>e</w:t>
      </w:r>
      <w:r w:rsidRPr="00F608FD">
        <w:t>henden Gese</w:t>
      </w:r>
      <w:r w:rsidRPr="00F608FD">
        <w:t>t</w:t>
      </w:r>
      <w:r w:rsidRPr="00F608FD">
        <w:t>ze, unter Missachtung der Menschenwürde hier dienstlich oder freiwillig in eine solche Situation gebracht werden. Wir halten es nicht für ausgeschlo</w:t>
      </w:r>
      <w:r w:rsidRPr="00F608FD">
        <w:t>s</w:t>
      </w:r>
      <w:r w:rsidRPr="00F608FD">
        <w:t>sen, ich darf das noch einmal sagen, dass die weiteren Ermittlungen dazu führen kö</w:t>
      </w:r>
      <w:r w:rsidRPr="00F608FD">
        <w:t>n</w:t>
      </w:r>
      <w:r w:rsidRPr="00F608FD">
        <w:t>nen, den damaligen Kommandeur oder die Kommandeure zur Rechenschaft zu ziehen. Man sagt, diszipl</w:t>
      </w:r>
      <w:r w:rsidRPr="00F608FD">
        <w:t>i</w:t>
      </w:r>
      <w:r w:rsidRPr="00F608FD">
        <w:t>narrechtlich sei das verjährt. Das ist richtig, aber hier interessiert nicht, ob man disziplinarrechtliche Folg</w:t>
      </w:r>
      <w:r w:rsidRPr="00F608FD">
        <w:t>e</w:t>
      </w:r>
      <w:r w:rsidRPr="00F608FD">
        <w:t>rungen zieht, sondern hier interessiert, ob eine solche Sache unter deutscher Verantwortung oder Mitverantwortung passiert ist und möglic</w:t>
      </w:r>
      <w:r w:rsidRPr="00F608FD">
        <w:t>h</w:t>
      </w:r>
      <w:r w:rsidRPr="00F608FD">
        <w:t>erweise stra</w:t>
      </w:r>
      <w:r w:rsidRPr="00F608FD">
        <w:t>f</w:t>
      </w:r>
      <w:r w:rsidRPr="00F608FD">
        <w:t>rechtliche Folgen gezogen werden müssen. Wir haben deshalb ersucht, die Unters</w:t>
      </w:r>
      <w:r w:rsidRPr="00F608FD">
        <w:t>u</w:t>
      </w:r>
      <w:r w:rsidRPr="00F608FD">
        <w:t xml:space="preserve">chung in diesem Punkt weiterzuführen. </w:t>
      </w:r>
    </w:p>
    <w:p w:rsidR="00DD65A9" w:rsidRPr="00F608FD" w:rsidRDefault="00135E14" w:rsidP="00135E14">
      <w:pPr>
        <w:pStyle w:val="Grundtext"/>
      </w:pPr>
      <w:r w:rsidRPr="00F608FD">
        <w:lastRenderedPageBreak/>
        <w:t xml:space="preserve">Es ist eine Sache noch zu beachten. Innenminister war damals </w:t>
      </w:r>
      <w:r w:rsidRPr="00F608FD">
        <w:rPr>
          <w:i/>
        </w:rPr>
        <w:t>Höcherl</w:t>
      </w:r>
      <w:r w:rsidRPr="00F608FD">
        <w:t>. Die Übung war Anfang April 1964. Der Kommandeur hat am 1. September 1964 dem Innenminister</w:t>
      </w:r>
      <w:r w:rsidRPr="00F608FD">
        <w:t>i</w:t>
      </w:r>
      <w:r w:rsidRPr="00F608FD">
        <w:t xml:space="preserve">um seinen Bericht zugeleitet. Der Bericht wurde vom Generalinspekteur dem Minister nicht weitergegeben. Das ist </w:t>
      </w:r>
      <w:r w:rsidR="00DD65A9" w:rsidRPr="00F608FD">
        <w:t>me</w:t>
      </w:r>
      <w:r w:rsidR="00DD65A9" w:rsidRPr="00F608FD">
        <w:t>i</w:t>
      </w:r>
      <w:r w:rsidR="00DD65A9" w:rsidRPr="00F608FD">
        <w:t>nes Erachtens</w:t>
      </w:r>
      <w:r w:rsidRPr="00F608FD">
        <w:t xml:space="preserve"> eine schwere Pflichtverletzung, denn es wenn sich um solche Vorkommnisse ha</w:t>
      </w:r>
      <w:r w:rsidRPr="00F608FD">
        <w:t>n</w:t>
      </w:r>
      <w:r w:rsidRPr="00F608FD">
        <w:t>delt, die, gar kein Zweifel, Verstöße gegen die deutschen Gesetze darstellen und die ausgesprochen pol</w:t>
      </w:r>
      <w:r w:rsidRPr="00F608FD">
        <w:t>i</w:t>
      </w:r>
      <w:r w:rsidRPr="00F608FD">
        <w:t>tisch gewertet werden müssen, dann muss der Inspekteur, wenn er nicht ein krassen Vorwurf sich gefallen lassen will, muss er diese Dinge dem Minister vorlegen. Wir dürfen natürlich nicht davon ausg</w:t>
      </w:r>
      <w:r w:rsidRPr="00F608FD">
        <w:t>e</w:t>
      </w:r>
      <w:r w:rsidRPr="00F608FD">
        <w:t>hen, dass der Minister jeden Bericht liest, dazu ist er nicht da, der an das Innenminist</w:t>
      </w:r>
      <w:r w:rsidRPr="00F608FD">
        <w:t>e</w:t>
      </w:r>
      <w:r w:rsidRPr="00F608FD">
        <w:t xml:space="preserve">rium geht, aber hier muss man diese Frage noch untersuchen. </w:t>
      </w:r>
    </w:p>
    <w:p w:rsidR="00DD65A9" w:rsidRPr="00F608FD" w:rsidRDefault="00135E14" w:rsidP="00135E14">
      <w:pPr>
        <w:pStyle w:val="Grundtext"/>
      </w:pPr>
      <w:r w:rsidRPr="00F608FD">
        <w:t>Der dritte Fall, der nun ganz in die Gegenwart hereingeht, Ausbildung der Hubschra</w:t>
      </w:r>
      <w:r w:rsidRPr="00F608FD">
        <w:t>u</w:t>
      </w:r>
      <w:r w:rsidRPr="00F608FD">
        <w:t>berpiloten in der Fliegerschule Hangelar. Hier ko</w:t>
      </w:r>
      <w:r w:rsidRPr="00F608FD">
        <w:t>n</w:t>
      </w:r>
      <w:r w:rsidRPr="00F608FD">
        <w:t>zentriert der Vorwurf, dass dort bei der Ausbildung geschlagen worden sei, dass die Pilotena</w:t>
      </w:r>
      <w:r w:rsidRPr="00F608FD">
        <w:t>n</w:t>
      </w:r>
      <w:r w:rsidRPr="00F608FD">
        <w:t>wärter beleidigt worden seien, konzentriert sich auf die Person des Leiters dieser Fli</w:t>
      </w:r>
      <w:r w:rsidRPr="00F608FD">
        <w:t>e</w:t>
      </w:r>
      <w:r w:rsidRPr="00F608FD">
        <w:t xml:space="preserve">gerschule, auf den Oberst </w:t>
      </w:r>
      <w:r w:rsidRPr="00F608FD">
        <w:rPr>
          <w:i/>
        </w:rPr>
        <w:t>Knorr</w:t>
      </w:r>
      <w:r w:rsidRPr="00F608FD">
        <w:t>. Der Staatssekretär a.</w:t>
      </w:r>
      <w:r w:rsidR="00DD65A9" w:rsidRPr="00F608FD">
        <w:rPr>
          <w:sz w:val="8"/>
        </w:rPr>
        <w:t> </w:t>
      </w:r>
      <w:r w:rsidRPr="00F608FD">
        <w:t xml:space="preserve">D. </w:t>
      </w:r>
      <w:r w:rsidRPr="00F608FD">
        <w:rPr>
          <w:i/>
        </w:rPr>
        <w:t>Maassen</w:t>
      </w:r>
      <w:r w:rsidRPr="00F608FD">
        <w:t xml:space="preserve"> hat dazu einen Bericht vorgelegt, bei dem er das Wort schlagen vermeidet, sondern von körperl</w:t>
      </w:r>
      <w:r w:rsidRPr="00F608FD">
        <w:t>i</w:t>
      </w:r>
      <w:r w:rsidRPr="00F608FD">
        <w:t xml:space="preserve">cher Berührung spricht. </w:t>
      </w:r>
    </w:p>
    <w:p w:rsidR="00DD65A9" w:rsidRPr="00F608FD" w:rsidRDefault="00135E14" w:rsidP="00135E14">
      <w:pPr>
        <w:pStyle w:val="Grundtext"/>
      </w:pPr>
      <w:r w:rsidRPr="00F608FD">
        <w:t>(Unruhe</w:t>
      </w:r>
      <w:r w:rsidR="00DD65A9" w:rsidRPr="00F608FD">
        <w:t xml:space="preserve"> in der Fraktion.</w:t>
      </w:r>
      <w:r w:rsidRPr="00F608FD">
        <w:t xml:space="preserve">) </w:t>
      </w:r>
    </w:p>
    <w:p w:rsidR="0067699E" w:rsidRPr="00F608FD" w:rsidRDefault="00135E14" w:rsidP="00135E14">
      <w:pPr>
        <w:pStyle w:val="Grundtext"/>
      </w:pPr>
      <w:r w:rsidRPr="00F608FD">
        <w:t>Das ist, ja, ich sage das so, wie es in dem Bericht steht, das ist nach dem, was uns vo</w:t>
      </w:r>
      <w:r w:rsidRPr="00F608FD">
        <w:t>r</w:t>
      </w:r>
      <w:r w:rsidRPr="00F608FD">
        <w:t>liegt, sehr zurückhaltend formuliert. Sehr zurückhaltend formuliert! Wir hatten uns</w:t>
      </w:r>
      <w:r w:rsidRPr="00F608FD">
        <w:t>e</w:t>
      </w:r>
      <w:r w:rsidRPr="00F608FD">
        <w:t>ren Genos</w:t>
      </w:r>
      <w:r w:rsidR="00DD65A9" w:rsidRPr="00F608FD">
        <w:t xml:space="preserve">sen </w:t>
      </w:r>
      <w:r w:rsidR="00DD65A9" w:rsidRPr="00F608FD">
        <w:rPr>
          <w:i/>
        </w:rPr>
        <w:t>Ku</w:t>
      </w:r>
      <w:r w:rsidRPr="00F608FD">
        <w:rPr>
          <w:i/>
        </w:rPr>
        <w:t>hlmann</w:t>
      </w:r>
      <w:r w:rsidRPr="00F608FD">
        <w:t>, jetzt</w:t>
      </w:r>
      <w:r w:rsidR="00DD65A9" w:rsidRPr="00F608FD">
        <w:t xml:space="preserve"> sag</w:t>
      </w:r>
      <w:r w:rsidR="0067699E" w:rsidRPr="00F608FD">
        <w:t>’</w:t>
      </w:r>
      <w:r w:rsidR="00DD65A9" w:rsidRPr="00F608FD">
        <w:t xml:space="preserve"> ich bewusst den Genossen </w:t>
      </w:r>
      <w:r w:rsidR="00DD65A9" w:rsidRPr="00F608FD">
        <w:rPr>
          <w:i/>
        </w:rPr>
        <w:t>Ku</w:t>
      </w:r>
      <w:r w:rsidRPr="00F608FD">
        <w:rPr>
          <w:i/>
        </w:rPr>
        <w:t>hlmann</w:t>
      </w:r>
      <w:r w:rsidRPr="00F608FD">
        <w:t>, am Mo</w:t>
      </w:r>
      <w:r w:rsidRPr="00F608FD">
        <w:t>n</w:t>
      </w:r>
      <w:r w:rsidRPr="00F608FD">
        <w:t xml:space="preserve">tag vor einer Woche im Arbeitskreis, um uns über seine Vorwürfe zu berichten. Er hatte dabei gesagt, dass er Karl </w:t>
      </w:r>
      <w:r w:rsidRPr="00F608FD">
        <w:rPr>
          <w:i/>
        </w:rPr>
        <w:t>Liedtke</w:t>
      </w:r>
      <w:r w:rsidRPr="00F608FD">
        <w:t xml:space="preserve"> und mir die weiteren Unterlagen gäbe und dass er uns in</w:t>
      </w:r>
      <w:r w:rsidRPr="00F608FD">
        <w:t>s</w:t>
      </w:r>
      <w:r w:rsidRPr="00F608FD">
        <w:t>besondere die Namen der Zeugen gäbe. Das hat er in der direkt anschließenden Unte</w:t>
      </w:r>
      <w:r w:rsidRPr="00F608FD">
        <w:t>r</w:t>
      </w:r>
      <w:r w:rsidRPr="00F608FD">
        <w:t>redung dann sofort wieder revidiert und hat uns keine Namen genannt. Wir sind auch nicht weiter darauf versessen gewesen, denn in der Zwischenzeit haben sich Ze</w:t>
      </w:r>
      <w:r w:rsidRPr="00F608FD">
        <w:t>u</w:t>
      </w:r>
      <w:r w:rsidRPr="00F608FD">
        <w:t>gen gemeldet. In der Zwischenzeit gab es Vernehmungen von Hubschrauberpiloten, die in Landesdiensten stehen, also Polizeibeamte. In der Zw</w:t>
      </w:r>
      <w:r w:rsidRPr="00F608FD">
        <w:t>i</w:t>
      </w:r>
      <w:r w:rsidRPr="00F608FD">
        <w:t xml:space="preserve">schenzeit gab es eine Sendung des </w:t>
      </w:r>
      <w:r w:rsidR="0067699E" w:rsidRPr="00F608FD">
        <w:t>»</w:t>
      </w:r>
      <w:r w:rsidRPr="00F608FD">
        <w:t>Länderspiegel</w:t>
      </w:r>
      <w:r w:rsidR="0067699E" w:rsidRPr="00F608FD">
        <w:t>«</w:t>
      </w:r>
      <w:r w:rsidRPr="00F608FD">
        <w:t>, in dem zwei Polizeibeamte auftr</w:t>
      </w:r>
      <w:r w:rsidRPr="00F608FD">
        <w:t>a</w:t>
      </w:r>
      <w:r w:rsidRPr="00F608FD">
        <w:t xml:space="preserve">ten, es gab die </w:t>
      </w:r>
      <w:r w:rsidR="00DD65A9" w:rsidRPr="00F608FD">
        <w:t>»</w:t>
      </w:r>
      <w:r w:rsidRPr="00F608FD">
        <w:t>Monitor</w:t>
      </w:r>
      <w:r w:rsidR="00DD65A9" w:rsidRPr="00F608FD">
        <w:t>«</w:t>
      </w:r>
      <w:r w:rsidRPr="00F608FD">
        <w:t>-Sendung, in der Polizeibeamte Aussagen machten, und es gab offiz</w:t>
      </w:r>
      <w:r w:rsidRPr="00F608FD">
        <w:t>i</w:t>
      </w:r>
      <w:r w:rsidRPr="00F608FD">
        <w:t>elle Protokolle, die durch das Innenministerium von Nordrhein-Westfalen vorg</w:t>
      </w:r>
      <w:r w:rsidRPr="00F608FD">
        <w:t>e</w:t>
      </w:r>
      <w:r w:rsidRPr="00F608FD">
        <w:t>legt wurden. Es gab also ausreichend Unterlagen, die Vorwürfe zu untersuchen. Sie ko</w:t>
      </w:r>
      <w:r w:rsidRPr="00F608FD">
        <w:t>n</w:t>
      </w:r>
      <w:r w:rsidRPr="00F608FD">
        <w:t xml:space="preserve">zentrieren sich, wie gesagt, auf das Verhalten von Oberst </w:t>
      </w:r>
      <w:r w:rsidRPr="00F608FD">
        <w:rPr>
          <w:i/>
        </w:rPr>
        <w:t>Knorr</w:t>
      </w:r>
      <w:r w:rsidRPr="00F608FD">
        <w:t>. Bis jetzt sind ke</w:t>
      </w:r>
      <w:r w:rsidRPr="00F608FD">
        <w:t>i</w:t>
      </w:r>
      <w:r w:rsidRPr="00F608FD">
        <w:t xml:space="preserve">nerlei Anhaltspunkte dafür, dass es in Hangelar üblich gewesen wäre, </w:t>
      </w:r>
      <w:r w:rsidR="00DD65A9" w:rsidRPr="00F608FD">
        <w:t>das heißt</w:t>
      </w:r>
      <w:r w:rsidRPr="00F608FD">
        <w:t xml:space="preserve"> also, dass die anderen Ausbi</w:t>
      </w:r>
      <w:r w:rsidRPr="00F608FD">
        <w:t>l</w:t>
      </w:r>
      <w:r w:rsidRPr="00F608FD">
        <w:t xml:space="preserve">der sich genauso verhalten hätten. </w:t>
      </w:r>
    </w:p>
    <w:p w:rsidR="00DD65A9" w:rsidRPr="00F608FD" w:rsidRDefault="00135E14" w:rsidP="00135E14">
      <w:pPr>
        <w:pStyle w:val="Grundtext"/>
      </w:pPr>
      <w:r w:rsidRPr="00F608FD">
        <w:t xml:space="preserve">Die Staatsanwaltschaft Bonn hat gegen den Oberst </w:t>
      </w:r>
      <w:r w:rsidRPr="00F608FD">
        <w:rPr>
          <w:i/>
        </w:rPr>
        <w:t>Knorr</w:t>
      </w:r>
      <w:r w:rsidRPr="00F608FD">
        <w:t xml:space="preserve"> das Ermit</w:t>
      </w:r>
      <w:r w:rsidRPr="00F608FD">
        <w:t>t</w:t>
      </w:r>
      <w:r w:rsidRPr="00F608FD">
        <w:t>lungsverfahren eröffnet wegen Körperverletzung im Amt. Das ist ein Offizialdelikt und dementspr</w:t>
      </w:r>
      <w:r w:rsidRPr="00F608FD">
        <w:t>e</w:t>
      </w:r>
      <w:r w:rsidRPr="00F608FD">
        <w:t>chend zu untersuchen. Der Bundesinnenminister hat aufgrund des Berichtes von Maa</w:t>
      </w:r>
      <w:r w:rsidRPr="00F608FD">
        <w:t>s</w:t>
      </w:r>
      <w:r w:rsidRPr="00F608FD">
        <w:t>sen die Vorermittlungen für die Durchführung, für die Entscheidung, ob ein Diszipl</w:t>
      </w:r>
      <w:r w:rsidRPr="00F608FD">
        <w:t>i</w:t>
      </w:r>
      <w:r w:rsidRPr="00F608FD">
        <w:t xml:space="preserve">narverfahren eröffnet wird, eingeleitet und er hat den Oberst </w:t>
      </w:r>
      <w:r w:rsidRPr="00F608FD">
        <w:rPr>
          <w:i/>
        </w:rPr>
        <w:t>Knorr</w:t>
      </w:r>
      <w:r w:rsidRPr="00F608FD">
        <w:t xml:space="preserve"> von der Leitung der Abteilung Fliegerschule bis zum Ende der Untersuchungen entbunden. Er ist Ko</w:t>
      </w:r>
      <w:r w:rsidRPr="00F608FD">
        <w:t>m</w:t>
      </w:r>
      <w:r w:rsidRPr="00F608FD">
        <w:t>mandeur der Fliegerstaffel, aber er ist derzeit nicht Leiter der Fliegerschule von Ha</w:t>
      </w:r>
      <w:r w:rsidRPr="00F608FD">
        <w:t>n</w:t>
      </w:r>
      <w:r w:rsidRPr="00F608FD">
        <w:t>gelar. Nach unserer Überzeugung hat sich dabei he</w:t>
      </w:r>
      <w:r w:rsidRPr="00F608FD">
        <w:t>r</w:t>
      </w:r>
      <w:r w:rsidRPr="00F608FD">
        <w:t>ausgestellt, dass es sich um, dass der Verdacht begründet ist, dass es sich hier um menschliches Fehlverhalten ha</w:t>
      </w:r>
      <w:r w:rsidRPr="00F608FD">
        <w:t>n</w:t>
      </w:r>
      <w:r w:rsidRPr="00F608FD">
        <w:t>delt und dass dafür die Strafverfolgungsbehörden und die Disziplinarbehörden zuständig sind. Die für uns entsche</w:t>
      </w:r>
      <w:r w:rsidRPr="00F608FD">
        <w:t>i</w:t>
      </w:r>
      <w:r w:rsidRPr="00F608FD">
        <w:t>dende Frage ist die, ob das, was man in Hangelar, ich sage jetzt noch nicht festgestellt hat, sondern befürchten muss, ob das symptomatisch ist für Au</w:t>
      </w:r>
      <w:r w:rsidRPr="00F608FD">
        <w:t>s</w:t>
      </w:r>
      <w:r w:rsidRPr="00F608FD">
        <w:t>bildungsmethoden, Schleifermethoden des Bundesgrenzschutzes oder ob es sich hier um persönliche Fehl</w:t>
      </w:r>
      <w:r w:rsidR="00DD65A9" w:rsidRPr="00F608FD">
        <w:t>-</w:t>
      </w:r>
      <w:r w:rsidRPr="00F608FD">
        <w:t>, um Fehlve</w:t>
      </w:r>
      <w:r w:rsidRPr="00F608FD">
        <w:t>r</w:t>
      </w:r>
      <w:r w:rsidRPr="00F608FD">
        <w:t xml:space="preserve">halten von </w:t>
      </w:r>
      <w:r w:rsidRPr="00F608FD">
        <w:rPr>
          <w:i/>
        </w:rPr>
        <w:t>Knorr</w:t>
      </w:r>
      <w:r w:rsidRPr="00F608FD">
        <w:t xml:space="preserve"> handelt. Wir haben </w:t>
      </w:r>
      <w:r w:rsidRPr="00F608FD">
        <w:lastRenderedPageBreak/>
        <w:t>in diesen drei Wochen keine Anhaltspunkte dafür bekommen und kein weiteres Material dafür b</w:t>
      </w:r>
      <w:r w:rsidRPr="00F608FD">
        <w:t>e</w:t>
      </w:r>
      <w:r w:rsidRPr="00F608FD">
        <w:t>kommen, befürchten zu müssen, dass es nur symptom</w:t>
      </w:r>
      <w:r w:rsidRPr="00F608FD">
        <w:t>a</w:t>
      </w:r>
      <w:r w:rsidRPr="00F608FD">
        <w:t>tisch ist, sondern wir haben nach dem derzeitigen Stand der Kenntnisse die Überzeugung, dass es auf Hangelar und in</w:t>
      </w:r>
      <w:r w:rsidRPr="00F608FD">
        <w:t>s</w:t>
      </w:r>
      <w:r w:rsidRPr="00F608FD">
        <w:t xml:space="preserve">besondere auf </w:t>
      </w:r>
      <w:r w:rsidRPr="00F608FD">
        <w:rPr>
          <w:i/>
        </w:rPr>
        <w:t>Knorr</w:t>
      </w:r>
      <w:r w:rsidRPr="00F608FD">
        <w:t xml:space="preserve"> beschränkt ist. Deshalb haben wir den Innenminister ersucht, uns über den Fortgang der Ermittlungen im Vo</w:t>
      </w:r>
      <w:r w:rsidRPr="00F608FD">
        <w:t>r</w:t>
      </w:r>
      <w:r w:rsidRPr="00F608FD">
        <w:t xml:space="preserve">ermittlungs- und Disziplinarverfahren, das </w:t>
      </w:r>
      <w:r w:rsidRPr="00F608FD">
        <w:rPr>
          <w:i/>
        </w:rPr>
        <w:t>Knorr</w:t>
      </w:r>
      <w:r w:rsidRPr="00F608FD">
        <w:t xml:space="preserve"> gegen sich selber auch beantragt hat, und über den Fortgang der staatsanwal</w:t>
      </w:r>
      <w:r w:rsidRPr="00F608FD">
        <w:t>t</w:t>
      </w:r>
      <w:r w:rsidRPr="00F608FD">
        <w:t>schaftlichen Ermittlungen zu berichten. Die Frage ist also damit nicht abgeschlo</w:t>
      </w:r>
      <w:r w:rsidRPr="00F608FD">
        <w:t>s</w:t>
      </w:r>
      <w:r w:rsidRPr="00F608FD">
        <w:t xml:space="preserve">sen, auch in diesem Punkt nicht. </w:t>
      </w:r>
    </w:p>
    <w:p w:rsidR="0067699E" w:rsidRPr="00F608FD" w:rsidRDefault="00135E14" w:rsidP="00135E14">
      <w:pPr>
        <w:pStyle w:val="Grundtext"/>
      </w:pPr>
      <w:r w:rsidRPr="00F608FD">
        <w:t>Kommt der vierte Punkt, ein sehr gravierender, en</w:t>
      </w:r>
      <w:r w:rsidRPr="00F608FD">
        <w:t>t</w:t>
      </w:r>
      <w:r w:rsidRPr="00F608FD">
        <w:t>scheidender Punkt</w:t>
      </w:r>
      <w:r w:rsidR="00DD65A9" w:rsidRPr="00F608FD">
        <w:t xml:space="preserve">. Ich darf es noch mal sagen. </w:t>
      </w:r>
      <w:r w:rsidR="00DD65A9" w:rsidRPr="00F608FD">
        <w:rPr>
          <w:i/>
        </w:rPr>
        <w:t>Ku</w:t>
      </w:r>
      <w:r w:rsidRPr="00F608FD">
        <w:rPr>
          <w:i/>
        </w:rPr>
        <w:t>hlmann</w:t>
      </w:r>
      <w:r w:rsidRPr="00F608FD">
        <w:t xml:space="preserve"> hatte gesagt, dass es ein P</w:t>
      </w:r>
      <w:r w:rsidRPr="00F608FD">
        <w:t>a</w:t>
      </w:r>
      <w:r w:rsidRPr="00F608FD">
        <w:t>pier des Bundesgrenzschutzes gäbe, in dem die polizeilichen Verhältnismäßigkeitsmethoden, nämlich nicht jemand totzum</w:t>
      </w:r>
      <w:r w:rsidRPr="00F608FD">
        <w:t>a</w:t>
      </w:r>
      <w:r w:rsidRPr="00F608FD">
        <w:t>chen, ich sage es ganz hart, sondern jemand dem Richter vorzuführen, über Bord g</w:t>
      </w:r>
      <w:r w:rsidRPr="00F608FD">
        <w:t>e</w:t>
      </w:r>
      <w:r w:rsidRPr="00F608FD">
        <w:t>worfen würden. Das ist ein sehr schwe</w:t>
      </w:r>
      <w:r w:rsidR="00DD65A9" w:rsidRPr="00F608FD">
        <w:t xml:space="preserve">rwiegender Vorwurf. Wir haben </w:t>
      </w:r>
      <w:r w:rsidR="00DD65A9" w:rsidRPr="00F608FD">
        <w:rPr>
          <w:i/>
        </w:rPr>
        <w:t>Ku</w:t>
      </w:r>
      <w:r w:rsidRPr="00F608FD">
        <w:rPr>
          <w:i/>
        </w:rPr>
        <w:t>hlmann</w:t>
      </w:r>
      <w:r w:rsidRPr="00F608FD">
        <w:t xml:space="preserve"> g</w:t>
      </w:r>
      <w:r w:rsidRPr="00F608FD">
        <w:t>e</w:t>
      </w:r>
      <w:r w:rsidRPr="00F608FD">
        <w:t xml:space="preserve">beten, Karl </w:t>
      </w:r>
      <w:r w:rsidRPr="00F608FD">
        <w:rPr>
          <w:i/>
        </w:rPr>
        <w:t>Liedtke</w:t>
      </w:r>
      <w:r w:rsidRPr="00F608FD">
        <w:t xml:space="preserve"> und ich, uns dieses Papier zu geben. Er hatte es in Händen, aber er hatte sich geweigert, es uns auch nur zum Lesen zu geben. Nun, der Innenminister hat in der ersten Sitzung am 14. März wahrheitsgemäß gesagt, es gäbe kein solches P</w:t>
      </w:r>
      <w:r w:rsidRPr="00F608FD">
        <w:t>a</w:t>
      </w:r>
      <w:r w:rsidRPr="00F608FD">
        <w:t>pier des Bundesgrenzschutzes. Er hat in der Sitzung vom 20. dann vorgetragen, es gäbe aber ein Papier, nicht des Bu</w:t>
      </w:r>
      <w:r w:rsidRPr="00F608FD">
        <w:t>n</w:t>
      </w:r>
      <w:r w:rsidRPr="00F608FD">
        <w:t xml:space="preserve">desgrenzschutzes, sondern nach den Veröffentlichungen, die in der Zwischenzeit im </w:t>
      </w:r>
      <w:r w:rsidR="00DD65A9" w:rsidRPr="00F608FD">
        <w:t>»</w:t>
      </w:r>
      <w:r w:rsidRPr="00F608FD">
        <w:t>Spiegel</w:t>
      </w:r>
      <w:r w:rsidR="00DD65A9" w:rsidRPr="00F608FD">
        <w:t>«</w:t>
      </w:r>
      <w:r w:rsidRPr="00F608FD">
        <w:t xml:space="preserve"> erfolgt waren, handele es sich um Folgendes</w:t>
      </w:r>
      <w:r w:rsidR="00DD65A9" w:rsidRPr="00F608FD">
        <w:t>:</w:t>
      </w:r>
      <w:r w:rsidRPr="00F608FD">
        <w:t xml:space="preserve"> Nach den Vorkommnissen in München während der Olympiade, ich darf an die Situation damals erinnern, war allgemein die Überzeugung, dass Spezialeinheiten aufgestellt we</w:t>
      </w:r>
      <w:r w:rsidRPr="00F608FD">
        <w:t>r</w:t>
      </w:r>
      <w:r w:rsidRPr="00F608FD">
        <w:t>den müssen, um in so</w:t>
      </w:r>
      <w:r w:rsidRPr="00F608FD">
        <w:t>l</w:t>
      </w:r>
      <w:r w:rsidRPr="00F608FD">
        <w:t>cher Situation den Geißeln den von ihnen erwartenden Schutz des Staates geben zu können. Die Situation ist dadurch gekennzeichnet, typisch in Fürste</w:t>
      </w:r>
      <w:r w:rsidRPr="00F608FD">
        <w:t>n</w:t>
      </w:r>
      <w:r w:rsidRPr="00F608FD">
        <w:t>feld-Bruck, dass ein verwundeter Araber, der im polizeil</w:t>
      </w:r>
      <w:r w:rsidRPr="00F608FD">
        <w:t>i</w:t>
      </w:r>
      <w:r w:rsidRPr="00F608FD">
        <w:t>chen Normalverständnis als kampfunfähig galt und auch in Zukunft gelten wird, aber noch genügend Kraft ha</w:t>
      </w:r>
      <w:r w:rsidRPr="00F608FD">
        <w:t>t</w:t>
      </w:r>
      <w:r w:rsidRPr="00F608FD">
        <w:t>te, die Handgranate zu ziehen und die Handgranate in das Flugzeug zu werfen, dass ähnl</w:t>
      </w:r>
      <w:r w:rsidRPr="00F608FD">
        <w:t>i</w:t>
      </w:r>
      <w:r w:rsidRPr="00F608FD">
        <w:t>che Situationen und bei andern Tätern in der Zwische</w:t>
      </w:r>
      <w:r w:rsidRPr="00F608FD">
        <w:t>n</w:t>
      </w:r>
      <w:r w:rsidRPr="00F608FD">
        <w:t xml:space="preserve">zeit deutlich wurden, </w:t>
      </w:r>
      <w:r w:rsidR="00DD65A9" w:rsidRPr="00F608FD">
        <w:t>das heißt</w:t>
      </w:r>
      <w:r w:rsidRPr="00F608FD">
        <w:t xml:space="preserve"> also nicht das Verhalten, von dem die Polizei normalerweise ausgeht, dass wenn jemand verletzt ist, dass wenn jemand verwundet ist, er froh ist, Hilfe zu bekommen und nicht weiter kämpft, nicht kämpft in dem Sinne des Fatalistischen, sondern sich ergibt. Wobei gerade der Münchener Vorgang insofern noch von besonderer Schwi</w:t>
      </w:r>
      <w:r w:rsidRPr="00F608FD">
        <w:t>e</w:t>
      </w:r>
      <w:r w:rsidRPr="00F608FD">
        <w:t xml:space="preserve">rigkeit für uns auch für die Zukunft ist, als die Betreffenden bei den Besprechungen, bei denen </w:t>
      </w:r>
      <w:r w:rsidRPr="00F608FD">
        <w:rPr>
          <w:i/>
        </w:rPr>
        <w:t>Ge</w:t>
      </w:r>
      <w:r w:rsidRPr="00F608FD">
        <w:rPr>
          <w:i/>
        </w:rPr>
        <w:t>n</w:t>
      </w:r>
      <w:r w:rsidRPr="00F608FD">
        <w:rPr>
          <w:i/>
        </w:rPr>
        <w:t>scher</w:t>
      </w:r>
      <w:r w:rsidRPr="00F608FD">
        <w:t xml:space="preserve"> dabei war, au</w:t>
      </w:r>
      <w:r w:rsidRPr="00F608FD">
        <w:t>s</w:t>
      </w:r>
      <w:r w:rsidRPr="00F608FD">
        <w:t>drücklich sagten, wir sind Soldaten und</w:t>
      </w:r>
      <w:r w:rsidR="00DD65A9" w:rsidRPr="00F608FD">
        <w:t xml:space="preserve"> führen unseren Befehl aus. Das heißt</w:t>
      </w:r>
      <w:r w:rsidRPr="00F608FD">
        <w:t xml:space="preserve"> mit anderen Worten, dass dort der Nah-Ost-Konflikt, der militärische Ko</w:t>
      </w:r>
      <w:r w:rsidRPr="00F608FD">
        <w:t>n</w:t>
      </w:r>
      <w:r w:rsidRPr="00F608FD">
        <w:t>flikt</w:t>
      </w:r>
      <w:r w:rsidR="00DD65A9" w:rsidRPr="00F608FD">
        <w:t>,</w:t>
      </w:r>
      <w:r w:rsidRPr="00F608FD">
        <w:t xml:space="preserve"> übertragen wurde und auf deutschem Boden ausgeführt wurde, dass wir es mit Menschen zu tun haben, die sich nicht verhalten nach ihren eigenen Regu</w:t>
      </w:r>
      <w:r w:rsidRPr="00F608FD">
        <w:t>n</w:t>
      </w:r>
      <w:r w:rsidRPr="00F608FD">
        <w:t>gen und nach ihrem eigenen neu gebildeten Willen, sondern nach einem von außen aufgedrängten Willen des milit</w:t>
      </w:r>
      <w:r w:rsidRPr="00F608FD">
        <w:t>ä</w:t>
      </w:r>
      <w:r w:rsidRPr="00F608FD">
        <w:t xml:space="preserve">rischen Verhaltens. </w:t>
      </w:r>
    </w:p>
    <w:p w:rsidR="00DD65A9" w:rsidRPr="00F608FD" w:rsidRDefault="00135E14" w:rsidP="00135E14">
      <w:pPr>
        <w:pStyle w:val="Grundtext"/>
      </w:pPr>
      <w:r w:rsidRPr="00F608FD">
        <w:rPr>
          <w:i/>
        </w:rPr>
        <w:t>Genscher</w:t>
      </w:r>
      <w:r w:rsidRPr="00F608FD">
        <w:t xml:space="preserve"> hat als der verantwortliche Minister sich selbstverständlich Gedanken g</w:t>
      </w:r>
      <w:r w:rsidRPr="00F608FD">
        <w:t>e</w:t>
      </w:r>
      <w:r w:rsidRPr="00F608FD">
        <w:t>macht, wie man dem entgegenwirken kann, und er hat dabei den Präsidenten des Bu</w:t>
      </w:r>
      <w:r w:rsidRPr="00F608FD">
        <w:t>n</w:t>
      </w:r>
      <w:r w:rsidRPr="00F608FD">
        <w:t xml:space="preserve">deskriminalamtes, unseren Genossen Dr. </w:t>
      </w:r>
      <w:r w:rsidRPr="00F608FD">
        <w:rPr>
          <w:i/>
        </w:rPr>
        <w:t>Herold</w:t>
      </w:r>
      <w:r w:rsidRPr="00F608FD">
        <w:t>, aufgefordert, ihm mal ganz schnell bis morgen eine erste Geda</w:t>
      </w:r>
      <w:r w:rsidRPr="00F608FD">
        <w:t>n</w:t>
      </w:r>
      <w:r w:rsidR="00DD65A9" w:rsidRPr="00F608FD">
        <w:t>kenskizze</w:t>
      </w:r>
      <w:r w:rsidRPr="00F608FD">
        <w:t xml:space="preserve"> zu geben, was denn hier nun alles anders sei, was denn hier nun alles bedacht werden müsse gegenüber den seitherigen Polizeieinsat</w:t>
      </w:r>
      <w:r w:rsidRPr="00F608FD">
        <w:t>z</w:t>
      </w:r>
      <w:r w:rsidRPr="00F608FD">
        <w:t>möglichkeiten, was hier auch auf der Seite derjenigen Polizeibeamten, die man zur B</w:t>
      </w:r>
      <w:r w:rsidRPr="00F608FD">
        <w:t>e</w:t>
      </w:r>
      <w:r w:rsidRPr="00F608FD">
        <w:t>kämpfung solcher Vorkommnisse, solcher Täter einsetzen müsse, bedacht werden mü</w:t>
      </w:r>
      <w:r w:rsidRPr="00F608FD">
        <w:t>s</w:t>
      </w:r>
      <w:r w:rsidRPr="00F608FD">
        <w:t xml:space="preserve">se. </w:t>
      </w:r>
      <w:r w:rsidRPr="00F608FD">
        <w:rPr>
          <w:i/>
        </w:rPr>
        <w:t>Herold</w:t>
      </w:r>
      <w:r w:rsidRPr="00F608FD">
        <w:t xml:space="preserve"> hat ihm ein Konzept, </w:t>
      </w:r>
      <w:r w:rsidRPr="00F608FD">
        <w:rPr>
          <w:i/>
        </w:rPr>
        <w:t>Genscher</w:t>
      </w:r>
      <w:r w:rsidRPr="00F608FD">
        <w:t xml:space="preserve"> sagt, er habe sie über Nacht abdiktiert, ein Konzept vorgelegt, das eine Vermengung von Bundesgrenzschutz und Bundeskrimina</w:t>
      </w:r>
      <w:r w:rsidRPr="00F608FD">
        <w:t>l</w:t>
      </w:r>
      <w:r w:rsidRPr="00F608FD">
        <w:t xml:space="preserve">amt vorgesehen hätte. </w:t>
      </w:r>
      <w:r w:rsidRPr="00F608FD">
        <w:rPr>
          <w:i/>
        </w:rPr>
        <w:t>Genscher</w:t>
      </w:r>
      <w:r w:rsidRPr="00F608FD">
        <w:t xml:space="preserve"> hat dieses Konzept abge</w:t>
      </w:r>
      <w:r w:rsidR="00DD65A9" w:rsidRPr="00F608FD">
        <w:lastRenderedPageBreak/>
        <w:t>lehnt. Er hat es abgelehnt, me</w:t>
      </w:r>
      <w:r w:rsidR="00DD65A9" w:rsidRPr="00F608FD">
        <w:t>i</w:t>
      </w:r>
      <w:r w:rsidR="00DD65A9" w:rsidRPr="00F608FD">
        <w:t>nes Erachtens</w:t>
      </w:r>
      <w:r w:rsidRPr="00F608FD">
        <w:t xml:space="preserve"> in der richtigen Überlegung, dass es nicht Aufgabe des Bundeskrimina</w:t>
      </w:r>
      <w:r w:rsidRPr="00F608FD">
        <w:t>l</w:t>
      </w:r>
      <w:r w:rsidRPr="00F608FD">
        <w:t>amtes sein kann, das hat Ermit</w:t>
      </w:r>
      <w:r w:rsidRPr="00F608FD">
        <w:t>t</w:t>
      </w:r>
      <w:r w:rsidRPr="00F608FD">
        <w:t>lungen zu führen und ist nicht eine Vollzugsstelle in diesem Sinn, und hat sich dafür entschieden, das Gru</w:t>
      </w:r>
      <w:r w:rsidRPr="00F608FD">
        <w:t>p</w:t>
      </w:r>
      <w:r w:rsidRPr="00F608FD">
        <w:t>penkommando 9, das ist der Fachausdruck, aufzustellen. Der Erlass der Dienstvo</w:t>
      </w:r>
      <w:r w:rsidRPr="00F608FD">
        <w:t>r</w:t>
      </w:r>
      <w:r w:rsidRPr="00F608FD">
        <w:t>schrift für diese Spezialeinheit ist bis heute nicht herausgekommen, weil diese Einheit ja nur eingesetzt werden kann, wenn eine Länderregierung es beantragt und unter Verantwortung eines Landesbea</w:t>
      </w:r>
      <w:r w:rsidRPr="00F608FD">
        <w:t>m</w:t>
      </w:r>
      <w:r w:rsidRPr="00F608FD">
        <w:t>ten. Der Erlass ist den Landesinne</w:t>
      </w:r>
      <w:r w:rsidRPr="00F608FD">
        <w:t>n</w:t>
      </w:r>
      <w:r w:rsidRPr="00F608FD">
        <w:t>ministern zugeleitet und wird im Einvernehmen mit den Ländern erstellt werden. Das ist die Situation. Es ist also offensichtlich nicht ric</w:t>
      </w:r>
      <w:r w:rsidRPr="00F608FD">
        <w:t>h</w:t>
      </w:r>
      <w:r w:rsidRPr="00F608FD">
        <w:t>tig, dass hier im Bundesgrenzschutz solche Pläne ihrerseits erört</w:t>
      </w:r>
      <w:r w:rsidR="0067699E" w:rsidRPr="00F608FD">
        <w:t>ert worden seien, nicht richtig –</w:t>
      </w:r>
      <w:r w:rsidRPr="00F608FD">
        <w:t xml:space="preserve"> aber ich habe gewisses Ve</w:t>
      </w:r>
      <w:r w:rsidRPr="00F608FD">
        <w:t>r</w:t>
      </w:r>
      <w:r w:rsidRPr="00F608FD">
        <w:t>ständnis dafür, dass es so schien</w:t>
      </w:r>
      <w:r w:rsidR="0067699E" w:rsidRPr="00F608FD">
        <w:t>–</w:t>
      </w:r>
      <w:r w:rsidRPr="00F608FD">
        <w:t>, nicht richtig die Behauptung, dass der Bundesgren</w:t>
      </w:r>
      <w:r w:rsidRPr="00F608FD">
        <w:t>z</w:t>
      </w:r>
      <w:r w:rsidRPr="00F608FD">
        <w:t xml:space="preserve">schutz sich bemühe, das Bundeskriminalamt in den Griff zu bekommen, so wie es in den Vorwürfen heißt. </w:t>
      </w:r>
    </w:p>
    <w:p w:rsidR="00DD65A9" w:rsidRPr="00F608FD" w:rsidRDefault="00135E14" w:rsidP="00135E14">
      <w:pPr>
        <w:pStyle w:val="Grundtext"/>
      </w:pPr>
      <w:r w:rsidRPr="00F608FD">
        <w:t>Dieser Vor</w:t>
      </w:r>
      <w:r w:rsidR="00DD65A9" w:rsidRPr="00F608FD">
        <w:t>gang ist meines Erachtens</w:t>
      </w:r>
      <w:r w:rsidRPr="00F608FD">
        <w:t xml:space="preserve"> ein Normalvorgang, dass ein Minister in so schwieriger Pos</w:t>
      </w:r>
      <w:r w:rsidRPr="00F608FD">
        <w:t>i</w:t>
      </w:r>
      <w:r w:rsidRPr="00F608FD">
        <w:t>tion sich möglichst schnell möglichst vielerlei Analysen verschafft, um unter seiner politischen unmittelbaren Verantwortung eine Entscheidung vorzubere</w:t>
      </w:r>
      <w:r w:rsidRPr="00F608FD">
        <w:t>i</w:t>
      </w:r>
      <w:r w:rsidRPr="00F608FD">
        <w:t>ten. Die Entscheidung des Bu</w:t>
      </w:r>
      <w:r w:rsidRPr="00F608FD">
        <w:t>n</w:t>
      </w:r>
      <w:r w:rsidRPr="00F608FD">
        <w:t>deskabinetts, eine solche Einheit aufzustellen, ich glaube mit 177 oder 180 Kräften, wurde dann dem Haushaltsausschuss des Bundestages vorg</w:t>
      </w:r>
      <w:r w:rsidRPr="00F608FD">
        <w:t>e</w:t>
      </w:r>
      <w:r w:rsidRPr="00F608FD">
        <w:t>legt und die z</w:t>
      </w:r>
      <w:r w:rsidRPr="00F608FD">
        <w:t>u</w:t>
      </w:r>
      <w:r w:rsidRPr="00F608FD">
        <w:t>sätzlichen Stellen bewilligt. Ich will damit bloß sagen, dass es also nicht von der Regi</w:t>
      </w:r>
      <w:r w:rsidRPr="00F608FD">
        <w:t>e</w:t>
      </w:r>
      <w:r w:rsidRPr="00F608FD">
        <w:t xml:space="preserve">rung oder von </w:t>
      </w:r>
      <w:r w:rsidRPr="00F608FD">
        <w:rPr>
          <w:i/>
        </w:rPr>
        <w:t>Genscher</w:t>
      </w:r>
      <w:r w:rsidRPr="00F608FD">
        <w:t xml:space="preserve"> so still, leise, heimlich aufgestellt worden wäre, sondern das ist ein Kab</w:t>
      </w:r>
      <w:r w:rsidRPr="00F608FD">
        <w:t>i</w:t>
      </w:r>
      <w:r w:rsidRPr="00F608FD">
        <w:t>nettsbeschluss</w:t>
      </w:r>
      <w:r w:rsidR="0067699E" w:rsidRPr="00F608FD">
        <w:t>,</w:t>
      </w:r>
      <w:r w:rsidRPr="00F608FD">
        <w:t xml:space="preserve"> in diesem Sinne, diese Einheit aufzustellen. Wie gesagt, diese Einheit kann nur eingesetzt werden nach § 9 des Bundesgrenzschutzgese</w:t>
      </w:r>
      <w:r w:rsidRPr="00F608FD">
        <w:t>t</w:t>
      </w:r>
      <w:r w:rsidRPr="00F608FD">
        <w:t>zes, wenn eine Landesregierung, eine zuständige Stelle eines Landes ersucht und die Verantwortung dafür trägt. Das ist der Komplex, wie er sich bislang den Genossen im Innenausschuss darstellt. Wir haben demgemäß vom Innenausschuss eine Verlautb</w:t>
      </w:r>
      <w:r w:rsidRPr="00F608FD">
        <w:t>a</w:t>
      </w:r>
      <w:r w:rsidRPr="00F608FD">
        <w:t>rung herausgegeben, die aber auch offen lässt, dass weitere Erkenntnisse möglich sind und dass die uns A</w:t>
      </w:r>
      <w:r w:rsidRPr="00F608FD">
        <w:t>n</w:t>
      </w:r>
      <w:r w:rsidRPr="00F608FD">
        <w:t>lass sein könnten, weitere Überlegungen anzustellen. Es besteht im Augenblick also die Situation, dass das Strafverfahren, das Ermittlungsverfahren läuft, die Vorermittlung auf dem disziplinaren Weg und dass weiter untersucht werden muss die Vorgänge von 1964. Das ist die Lage und wir waren der Meinung, dass wir die Fra</w:t>
      </w:r>
      <w:r w:rsidRPr="00F608FD">
        <w:t>k</w:t>
      </w:r>
      <w:r w:rsidRPr="00F608FD">
        <w:t>tionsmitglieder davon unterrichten müs</w:t>
      </w:r>
      <w:r w:rsidRPr="00F608FD">
        <w:t>s</w:t>
      </w:r>
      <w:r w:rsidRPr="00F608FD">
        <w:t xml:space="preserve">ten. Vielen Dank. </w:t>
      </w:r>
    </w:p>
    <w:p w:rsidR="00135E14" w:rsidRPr="00F608FD" w:rsidRDefault="00135E14" w:rsidP="00135E14">
      <w:pPr>
        <w:pStyle w:val="Grundtext"/>
      </w:pPr>
      <w:r w:rsidRPr="00F608FD">
        <w:t>(</w:t>
      </w:r>
      <w:r w:rsidR="00DD65A9" w:rsidRPr="00F608FD">
        <w:t>Beifall.</w:t>
      </w:r>
      <w:r w:rsidRPr="00F608FD">
        <w:t>)</w:t>
      </w:r>
    </w:p>
    <w:p w:rsidR="00135E14" w:rsidRPr="00F608FD" w:rsidRDefault="00135E14" w:rsidP="00135E14">
      <w:pPr>
        <w:pStyle w:val="Grundtext"/>
      </w:pPr>
      <w:r w:rsidRPr="00F608FD">
        <w:rPr>
          <w:b/>
        </w:rPr>
        <w:t>Wehner</w:t>
      </w:r>
      <w:r w:rsidR="00DD65A9" w:rsidRPr="00F608FD">
        <w:t xml:space="preserve">: </w:t>
      </w:r>
      <w:r w:rsidRPr="00F608FD">
        <w:t xml:space="preserve">Wer wünscht das Wort? </w:t>
      </w:r>
      <w:r w:rsidR="00DD65A9" w:rsidRPr="00F608FD">
        <w:rPr>
          <w:i/>
        </w:rPr>
        <w:t>Coppik</w:t>
      </w:r>
      <w:r w:rsidR="00DD65A9" w:rsidRPr="00F608FD">
        <w:t>.</w:t>
      </w:r>
    </w:p>
    <w:p w:rsidR="00135E14" w:rsidRPr="00F608FD" w:rsidRDefault="00DD65A9" w:rsidP="00135E14">
      <w:pPr>
        <w:pStyle w:val="Grundtext"/>
      </w:pPr>
      <w:r w:rsidRPr="00F608FD">
        <w:rPr>
          <w:b/>
        </w:rPr>
        <w:t>Coppik</w:t>
      </w:r>
      <w:r w:rsidRPr="00F608FD">
        <w:t xml:space="preserve">: </w:t>
      </w:r>
      <w:r w:rsidR="00135E14" w:rsidRPr="00F608FD">
        <w:t xml:space="preserve">Ich hätte gern zwei Fragen. 1. Trifft es zu, dass in diesem Bericht von </w:t>
      </w:r>
      <w:r w:rsidR="00135E14" w:rsidRPr="00F608FD">
        <w:rPr>
          <w:i/>
        </w:rPr>
        <w:t>Maassen</w:t>
      </w:r>
      <w:r w:rsidR="00135E14" w:rsidRPr="00F608FD">
        <w:t xml:space="preserve"> die sogenannten körperlichen Berührungen in Hangelar mit den angeblich guten Au</w:t>
      </w:r>
      <w:r w:rsidR="00135E14" w:rsidRPr="00F608FD">
        <w:t>s</w:t>
      </w:r>
      <w:r w:rsidR="00135E14" w:rsidRPr="00F608FD">
        <w:t>bildung</w:t>
      </w:r>
      <w:r w:rsidR="00135E14" w:rsidRPr="00F608FD">
        <w:t>s</w:t>
      </w:r>
      <w:r w:rsidR="00135E14" w:rsidRPr="00F608FD">
        <w:t>erfolgen, die dadurch erzielt wurden, gerechtfertigt wurden? Und 2. möchte ich gerne wissen, wie man sich das lange Schweigen der Betroffenen erklärt. Hat man sich darüber Gedanken gemacht? Wirft das nicht vielleicht auch ein etwas merkwürd</w:t>
      </w:r>
      <w:r w:rsidR="00135E14" w:rsidRPr="00F608FD">
        <w:t>i</w:t>
      </w:r>
      <w:r w:rsidR="00135E14" w:rsidRPr="00F608FD">
        <w:t>ges Licht auf die Zustände beim Bundesgrenzschutz?</w:t>
      </w:r>
    </w:p>
    <w:p w:rsidR="00DD65A9" w:rsidRPr="00F608FD" w:rsidRDefault="00135E14" w:rsidP="00135E14">
      <w:pPr>
        <w:pStyle w:val="Grundtext"/>
      </w:pPr>
      <w:r w:rsidRPr="00F608FD">
        <w:rPr>
          <w:b/>
        </w:rPr>
        <w:t>Schäfer</w:t>
      </w:r>
      <w:r w:rsidR="00DD65A9" w:rsidRPr="00F608FD">
        <w:t xml:space="preserve">: </w:t>
      </w:r>
      <w:r w:rsidRPr="00F608FD">
        <w:t xml:space="preserve">Darf ich zum ersten sagen, ich habe vorhin in meiner Bemerkung, in meinen Bericht über den Bericht </w:t>
      </w:r>
      <w:r w:rsidRPr="00F608FD">
        <w:rPr>
          <w:i/>
        </w:rPr>
        <w:t>Maassen</w:t>
      </w:r>
      <w:r w:rsidRPr="00F608FD">
        <w:t xml:space="preserve"> das deutl</w:t>
      </w:r>
      <w:r w:rsidR="00DD65A9" w:rsidRPr="00F608FD">
        <w:t>ich gemacht, dass er nicht von S</w:t>
      </w:r>
      <w:r w:rsidRPr="00F608FD">
        <w:t>chlagen spricht, sondern von körperlicher Berührung. Ich hatte den Eindruck, dass die Fraktion mit ihrem Schmunzeln richtig begriffen hatte, was ich meinte. Ich möchte vorschlagen, dass wir uns nicht damit beschäftigen. Das ist ganz genau die Aufgabe der Staatsanwal</w:t>
      </w:r>
      <w:r w:rsidRPr="00F608FD">
        <w:t>t</w:t>
      </w:r>
      <w:r w:rsidRPr="00F608FD">
        <w:t xml:space="preserve">schaft, das zu untersuchen. Das ist jetzt nicht für uns eine politische Frage, denn nur insofern ist eine politische Frage, was du sagst, ob der gute Ausbildungsstand damit in Anklang gebracht wird. Ich habe so etwas den Eindruck, dass </w:t>
      </w:r>
      <w:r w:rsidRPr="00F608FD">
        <w:rPr>
          <w:i/>
        </w:rPr>
        <w:t>Maassen</w:t>
      </w:r>
      <w:r w:rsidRPr="00F608FD">
        <w:t xml:space="preserve"> in diese Ric</w:t>
      </w:r>
      <w:r w:rsidRPr="00F608FD">
        <w:t>h</w:t>
      </w:r>
      <w:r w:rsidRPr="00F608FD">
        <w:t xml:space="preserve">tung tendiert, dass ein hervorragender Ausbildungsstand ist und dass er </w:t>
      </w:r>
      <w:r w:rsidRPr="00F608FD">
        <w:lastRenderedPageBreak/>
        <w:t>in seinem B</w:t>
      </w:r>
      <w:r w:rsidRPr="00F608FD">
        <w:t>e</w:t>
      </w:r>
      <w:r w:rsidRPr="00F608FD">
        <w:t xml:space="preserve">richt, wenn du es wörtlich liest, ein bisschen runterspielt. Das ist nicht unser Geschäft. Wir untersuchen nicht, sondern uns gehen die politischen Fragen an. </w:t>
      </w:r>
    </w:p>
    <w:p w:rsidR="00DD65A9" w:rsidRPr="00F608FD" w:rsidRDefault="00135E14" w:rsidP="00135E14">
      <w:pPr>
        <w:pStyle w:val="Grundtext"/>
      </w:pPr>
      <w:r w:rsidRPr="00F608FD">
        <w:t>Zum Zweiten, lieber Genosse, das ist die bedrückendste Frage am Ganzen. Nur dein Schlusswort ist nicht richtig über Verhältnisse im Bundesgrenzschutz. Ich bin erschü</w:t>
      </w:r>
      <w:r w:rsidRPr="00F608FD">
        <w:t>t</w:t>
      </w:r>
      <w:r w:rsidRPr="00F608FD">
        <w:t xml:space="preserve">tert, ich war </w:t>
      </w:r>
      <w:r w:rsidR="00DD65A9" w:rsidRPr="00F608FD">
        <w:t>sieben</w:t>
      </w:r>
      <w:r w:rsidRPr="00F608FD">
        <w:t xml:space="preserve"> Jahre lang Chef einer großen Polizei mit über 2</w:t>
      </w:r>
      <w:r w:rsidR="00DD65A9" w:rsidRPr="00F608FD">
        <w:rPr>
          <w:sz w:val="8"/>
        </w:rPr>
        <w:t> </w:t>
      </w:r>
      <w:r w:rsidRPr="00F608FD">
        <w:t>000 Leuten, ich bin erschüttert, wenn ich mir vergegenwärtige, dass es hier mindestens 70 Hubschrauberp</w:t>
      </w:r>
      <w:r w:rsidRPr="00F608FD">
        <w:t>i</w:t>
      </w:r>
      <w:r w:rsidRPr="00F608FD">
        <w:t>loten der Lände</w:t>
      </w:r>
      <w:r w:rsidRPr="00F608FD">
        <w:t>r</w:t>
      </w:r>
      <w:r w:rsidRPr="00F608FD">
        <w:t xml:space="preserve">polizeien gibt, von Nordrhein-Westfalen und von Baden-Württemberg, die jahrelang geschwiegen haben, wenn es solche Dinge gegeben hat. Ich bin erschüttert darüber, dass die Leute nicht zu ihrer Gewerkschaft gegangen sind. Ich bin erschüttert, dass sie nicht zu ihrem Personalrat gingen, wenn sie zurückkommen nach Düsseldorf oder Hamburg oder Stuttgart und sagen, da stinkt’s. </w:t>
      </w:r>
    </w:p>
    <w:p w:rsidR="00135E14" w:rsidRPr="00F608FD" w:rsidRDefault="00135E14" w:rsidP="00135E14">
      <w:pPr>
        <w:pStyle w:val="Grundtext"/>
      </w:pPr>
      <w:r w:rsidRPr="00F608FD">
        <w:t>Es drängt sich aber auch der Ve</w:t>
      </w:r>
      <w:r w:rsidRPr="00F608FD">
        <w:t>r</w:t>
      </w:r>
      <w:r w:rsidRPr="00F608FD">
        <w:t xml:space="preserve">dacht auf, dass es doch, </w:t>
      </w:r>
      <w:r w:rsidR="00DD65A9" w:rsidRPr="00F608FD">
        <w:t>jetzt</w:t>
      </w:r>
      <w:r w:rsidRPr="00F608FD">
        <w:t xml:space="preserve"> sage </w:t>
      </w:r>
      <w:r w:rsidR="00DD65A9" w:rsidRPr="00F608FD">
        <w:t>ich</w:t>
      </w:r>
      <w:r w:rsidR="0067699E" w:rsidRPr="00F608FD">
        <w:t>,</w:t>
      </w:r>
      <w:r w:rsidR="00DD65A9" w:rsidRPr="00F608FD">
        <w:t xml:space="preserve"> </w:t>
      </w:r>
      <w:r w:rsidRPr="00F608FD">
        <w:t>hoffentlich</w:t>
      </w:r>
      <w:r w:rsidR="0067699E" w:rsidRPr="00F608FD">
        <w:t xml:space="preserve"> –</w:t>
      </w:r>
      <w:r w:rsidRPr="00F608FD">
        <w:t xml:space="preserve"> und da hoffe ich, dass ihr alle mit mir hoffentlich </w:t>
      </w:r>
      <w:r w:rsidR="0067699E" w:rsidRPr="00F608FD">
        <w:t>sagt –</w:t>
      </w:r>
      <w:r w:rsidRPr="00F608FD">
        <w:t xml:space="preserve"> nicht so sehr gestunken hat, wie man vielleicht von der einen oder anderen Seite behauptet, denn sonst könnte ich mir bei Gott nicht erklären, dass Bea</w:t>
      </w:r>
      <w:r w:rsidRPr="00F608FD">
        <w:t>m</w:t>
      </w:r>
      <w:r w:rsidRPr="00F608FD">
        <w:t xml:space="preserve">te, die in keinerlei Abhängigkeit sind von dem Herrn </w:t>
      </w:r>
      <w:r w:rsidRPr="00F608FD">
        <w:rPr>
          <w:i/>
        </w:rPr>
        <w:t>Knorr</w:t>
      </w:r>
      <w:r w:rsidRPr="00F608FD">
        <w:t xml:space="preserve"> und von dem Bundesgrenzschutz, weil es Länderpolizeibeamte sind, dass die dann so lang geschwiegen h</w:t>
      </w:r>
      <w:r w:rsidRPr="00F608FD">
        <w:t>a</w:t>
      </w:r>
      <w:r w:rsidRPr="00F608FD">
        <w:t>ben. Am Bedrückendsten, sage ich noch mal, ist für uns Mitglieder des Innenausschu</w:t>
      </w:r>
      <w:r w:rsidRPr="00F608FD">
        <w:t>s</w:t>
      </w:r>
      <w:r w:rsidRPr="00F608FD">
        <w:t>ses die Tatsache, dass man Dinge untersucht, die so lang zurückliegen, und dass niemand Anlass hatte, darüber uns irgendwie zu berichten. Ke</w:t>
      </w:r>
      <w:r w:rsidRPr="00F608FD">
        <w:t>i</w:t>
      </w:r>
      <w:r w:rsidRPr="00F608FD">
        <w:t>ner von</w:t>
      </w:r>
      <w:r w:rsidR="00DD65A9" w:rsidRPr="00F608FD">
        <w:t xml:space="preserve"> </w:t>
      </w:r>
      <w:r w:rsidRPr="00F608FD">
        <w:t>uns hatte irgen</w:t>
      </w:r>
      <w:r w:rsidRPr="00F608FD">
        <w:t>d</w:t>
      </w:r>
      <w:r w:rsidRPr="00F608FD">
        <w:t>welche Anhaltspunkte dafür.</w:t>
      </w:r>
    </w:p>
    <w:p w:rsidR="00135E14" w:rsidRPr="00F608FD" w:rsidRDefault="00DD65A9" w:rsidP="00135E14">
      <w:pPr>
        <w:pStyle w:val="Grundtext"/>
      </w:pPr>
      <w:r w:rsidRPr="00F608FD">
        <w:rPr>
          <w:b/>
        </w:rPr>
        <w:t>Wehner</w:t>
      </w:r>
      <w:r w:rsidRPr="00F608FD">
        <w:t xml:space="preserve">: </w:t>
      </w:r>
      <w:r w:rsidRPr="00F608FD">
        <w:rPr>
          <w:i/>
        </w:rPr>
        <w:t>Hansen</w:t>
      </w:r>
      <w:r w:rsidRPr="00F608FD">
        <w:t>.</w:t>
      </w:r>
    </w:p>
    <w:p w:rsidR="00DD65A9" w:rsidRPr="00F608FD" w:rsidRDefault="00135E14" w:rsidP="00135E14">
      <w:pPr>
        <w:pStyle w:val="Grundtext"/>
      </w:pPr>
      <w:r w:rsidRPr="00F608FD">
        <w:rPr>
          <w:b/>
        </w:rPr>
        <w:t>Hansen</w:t>
      </w:r>
      <w:r w:rsidR="00DD65A9" w:rsidRPr="00F608FD">
        <w:t xml:space="preserve">: </w:t>
      </w:r>
      <w:r w:rsidRPr="00F608FD">
        <w:t>Wir haben ja wohl zur Kenntnis zu nehmen, d</w:t>
      </w:r>
      <w:r w:rsidR="00DD65A9" w:rsidRPr="00F608FD">
        <w:t>ass die Vorwürfe vom Geno</w:t>
      </w:r>
      <w:r w:rsidR="00DD65A9" w:rsidRPr="00F608FD">
        <w:t>s</w:t>
      </w:r>
      <w:r w:rsidR="00DD65A9" w:rsidRPr="00F608FD">
        <w:t xml:space="preserve">sen </w:t>
      </w:r>
      <w:r w:rsidR="00DD65A9" w:rsidRPr="00F608FD">
        <w:rPr>
          <w:i/>
        </w:rPr>
        <w:t>Ku</w:t>
      </w:r>
      <w:r w:rsidRPr="00F608FD">
        <w:rPr>
          <w:i/>
        </w:rPr>
        <w:t>h</w:t>
      </w:r>
      <w:r w:rsidRPr="00F608FD">
        <w:rPr>
          <w:i/>
        </w:rPr>
        <w:t>l</w:t>
      </w:r>
      <w:r w:rsidRPr="00F608FD">
        <w:rPr>
          <w:i/>
        </w:rPr>
        <w:t>mann</w:t>
      </w:r>
      <w:r w:rsidRPr="00F608FD">
        <w:t xml:space="preserve"> in den einzelnen Punkten nicht zutreffen. Ich würde aber meinen, dass der Schluss, der daraus gezogen worden ist, so klang es jedenfalls durch, dass der Geist, dass dies nicht symptomatisch sei für den Geist des Bundesgrenzschutzes, nicht ganz g</w:t>
      </w:r>
      <w:r w:rsidRPr="00F608FD">
        <w:t>e</w:t>
      </w:r>
      <w:r w:rsidRPr="00F608FD">
        <w:t>rechtfertigt ist oder zumindest zweifelhaft, und zwar will ich dazu Folgendes sagen</w:t>
      </w:r>
      <w:r w:rsidR="0067699E" w:rsidRPr="00F608FD">
        <w:t>:</w:t>
      </w:r>
      <w:r w:rsidRPr="00F608FD">
        <w:t xml:space="preserve"> Fritz</w:t>
      </w:r>
      <w:r w:rsidR="0067699E" w:rsidRPr="00F608FD">
        <w:t xml:space="preserve"> [</w:t>
      </w:r>
      <w:r w:rsidR="0067699E" w:rsidRPr="00F608FD">
        <w:rPr>
          <w:i/>
        </w:rPr>
        <w:t>Schäfer</w:t>
      </w:r>
      <w:r w:rsidR="0067699E" w:rsidRPr="00F608FD">
        <w:t>]</w:t>
      </w:r>
      <w:r w:rsidRPr="00F608FD">
        <w:t>, du hast in Anknüpfung an den Beschluss, den wir im Bundestag herbe</w:t>
      </w:r>
      <w:r w:rsidRPr="00F608FD">
        <w:t>i</w:t>
      </w:r>
      <w:r w:rsidRPr="00F608FD">
        <w:t>geführt haben im vorigen Jahr, darauf hingewiesen, dass der Bundesgrenzschutz einen Auftrag hat, sich zu einer Polizeitruppe hin zu entwickeln, dass darüber Ende nächsten Jahres Bericht erstattet werden soll, und dann hast du gleichzeitig gesagt, diese Vorwü</w:t>
      </w:r>
      <w:r w:rsidRPr="00F608FD">
        <w:t>r</w:t>
      </w:r>
      <w:r w:rsidRPr="00F608FD">
        <w:t xml:space="preserve">fe stoßen in einen Entwicklungsprozess, der im Gange ist und das hast </w:t>
      </w:r>
      <w:r w:rsidR="0067699E" w:rsidRPr="00F608FD">
        <w:t xml:space="preserve">du </w:t>
      </w:r>
      <w:r w:rsidRPr="00F608FD">
        <w:t>nicht weiter ausg</w:t>
      </w:r>
      <w:r w:rsidRPr="00F608FD">
        <w:t>e</w:t>
      </w:r>
      <w:r w:rsidRPr="00F608FD">
        <w:t>führt, da wird er sehr abstrakt. Wie ist dieser Entwicklungsprozess im Gange, auf we</w:t>
      </w:r>
      <w:r w:rsidRPr="00F608FD">
        <w:t>l</w:t>
      </w:r>
      <w:r w:rsidRPr="00F608FD">
        <w:t xml:space="preserve">che Weise? </w:t>
      </w:r>
    </w:p>
    <w:p w:rsidR="00135E14" w:rsidRPr="00F608FD" w:rsidRDefault="00135E14" w:rsidP="00135E14">
      <w:pPr>
        <w:pStyle w:val="Grundtext"/>
      </w:pPr>
      <w:r w:rsidRPr="00F608FD">
        <w:t xml:space="preserve">Ist es nicht so, dass die gleichen Personen, unter denen die Ereignisse von </w:t>
      </w:r>
      <w:r w:rsidR="00DD65A9" w:rsidRPr="00F608FD">
        <w:t>’</w:t>
      </w:r>
      <w:r w:rsidRPr="00F608FD">
        <w:t>64 möglich waren, also ein großer Kreis von Ver</w:t>
      </w:r>
      <w:r w:rsidR="0067699E" w:rsidRPr="00F608FD">
        <w:t>antwortlichen immer noch da ist? H</w:t>
      </w:r>
      <w:r w:rsidRPr="00F608FD">
        <w:t>aben die über Nacht einen Gesinnungswandel durchgemacht? Ist es nicht so, dass in der Tat der Bu</w:t>
      </w:r>
      <w:r w:rsidRPr="00F608FD">
        <w:t>n</w:t>
      </w:r>
      <w:r w:rsidRPr="00F608FD">
        <w:t>desgrenzschutz ein paramilitärischer Verband ist nach Ausrüstung und Ausbi</w:t>
      </w:r>
      <w:r w:rsidRPr="00F608FD">
        <w:t>l</w:t>
      </w:r>
      <w:r w:rsidRPr="00F608FD">
        <w:t>dung bis jetzt? Ist es nicht so, dass grade diese Verantwortlichen oder der Stamm, der noch da ist, zu denen gehört, die von der Personalkommission der Bundeswehr damals abg</w:t>
      </w:r>
      <w:r w:rsidRPr="00F608FD">
        <w:t>e</w:t>
      </w:r>
      <w:r w:rsidRPr="00F608FD">
        <w:t>lehnt worden sind, und damit einen ganz besonderen supermilitärischen Geist, ja sogar einen elitären in den Bundesgrenzschutz getragen hat, wovon ich mich selbst vor a</w:t>
      </w:r>
      <w:r w:rsidRPr="00F608FD">
        <w:t>n</w:t>
      </w:r>
      <w:r w:rsidRPr="00F608FD">
        <w:t>derthalb Jahren überzeugen konnte in den Kasinos des Bundesgrenzschutzes an ve</w:t>
      </w:r>
      <w:r w:rsidRPr="00F608FD">
        <w:t>r</w:t>
      </w:r>
      <w:r w:rsidRPr="00F608FD">
        <w:t>schiedenen Standorten?</w:t>
      </w:r>
    </w:p>
    <w:p w:rsidR="00DD65A9" w:rsidRPr="00F608FD" w:rsidRDefault="00DD65A9" w:rsidP="00135E14">
      <w:pPr>
        <w:pStyle w:val="Grundtext"/>
      </w:pPr>
      <w:r w:rsidRPr="00F608FD">
        <w:rPr>
          <w:b/>
        </w:rPr>
        <w:t>Wehner</w:t>
      </w:r>
      <w:r w:rsidRPr="00F608FD">
        <w:t>: Bitte.</w:t>
      </w:r>
    </w:p>
    <w:p w:rsidR="0067699E" w:rsidRPr="00F608FD" w:rsidRDefault="00135E14" w:rsidP="00135E14">
      <w:pPr>
        <w:pStyle w:val="Grundtext"/>
      </w:pPr>
      <w:r w:rsidRPr="00F608FD">
        <w:rPr>
          <w:b/>
        </w:rPr>
        <w:t>Schäfer</w:t>
      </w:r>
      <w:r w:rsidR="00DD65A9" w:rsidRPr="00F608FD">
        <w:t xml:space="preserve">: </w:t>
      </w:r>
      <w:r w:rsidRPr="00F608FD">
        <w:t>Ich sagte, diese Vorwürfe stoßen zeitlich in diesen Entwicklungsprozess hi</w:t>
      </w:r>
      <w:r w:rsidRPr="00F608FD">
        <w:t>n</w:t>
      </w:r>
      <w:r w:rsidRPr="00F608FD">
        <w:t>ein, und wollte damit sagen, dass wir umso mehr Anlass haben, sie ernst zu nehmen und zu untersuchen. Sie zu untersuchen, ob es symptomatisch ist, dann ist es für uns eine politisch ganz ernste Frage. Aber ich will dir mal ein Beispiel sagen, Karl-</w:t>
      </w:r>
      <w:r w:rsidRPr="00F608FD">
        <w:lastRenderedPageBreak/>
        <w:t>Heinz</w:t>
      </w:r>
      <w:r w:rsidR="0067699E" w:rsidRPr="00F608FD">
        <w:t xml:space="preserve"> [</w:t>
      </w:r>
      <w:r w:rsidR="0067699E" w:rsidRPr="00F608FD">
        <w:rPr>
          <w:i/>
        </w:rPr>
        <w:t>Ha</w:t>
      </w:r>
      <w:r w:rsidR="0067699E" w:rsidRPr="00F608FD">
        <w:rPr>
          <w:i/>
        </w:rPr>
        <w:t>n</w:t>
      </w:r>
      <w:r w:rsidR="0067699E" w:rsidRPr="00F608FD">
        <w:rPr>
          <w:i/>
        </w:rPr>
        <w:t>sen</w:t>
      </w:r>
      <w:r w:rsidR="0067699E" w:rsidRPr="00F608FD">
        <w:t>]</w:t>
      </w:r>
      <w:r w:rsidRPr="00F608FD">
        <w:t xml:space="preserve">. Wir haben durch den Genossen </w:t>
      </w:r>
      <w:r w:rsidRPr="00F608FD">
        <w:rPr>
          <w:i/>
        </w:rPr>
        <w:t>Konrad</w:t>
      </w:r>
      <w:r w:rsidRPr="00F608FD">
        <w:t xml:space="preserve"> im Bundestag sagen lassen bei der Ber</w:t>
      </w:r>
      <w:r w:rsidRPr="00F608FD">
        <w:t>a</w:t>
      </w:r>
      <w:r w:rsidRPr="00F608FD">
        <w:t>tung, dazu gehört bei diesem Umschichtungsprozess auch ein personeller Au</w:t>
      </w:r>
      <w:r w:rsidRPr="00F608FD">
        <w:t>s</w:t>
      </w:r>
      <w:r w:rsidRPr="00F608FD">
        <w:t>tausch zwischen den Führungspositionen, dazu gehört auch, dass die Offiziere des Bunde</w:t>
      </w:r>
      <w:r w:rsidRPr="00F608FD">
        <w:t>s</w:t>
      </w:r>
      <w:r w:rsidRPr="00F608FD">
        <w:t>grenzschutzes mit den Führungskräften der Polizei gemeinsame Ausbildung beko</w:t>
      </w:r>
      <w:r w:rsidRPr="00F608FD">
        <w:t>m</w:t>
      </w:r>
      <w:r w:rsidRPr="00F608FD">
        <w:t xml:space="preserve">men in Hiltrup. Der Vorwurf von </w:t>
      </w:r>
      <w:r w:rsidRPr="00F608FD">
        <w:rPr>
          <w:i/>
        </w:rPr>
        <w:t>K</w:t>
      </w:r>
      <w:r w:rsidR="00DD65A9" w:rsidRPr="00F608FD">
        <w:rPr>
          <w:i/>
        </w:rPr>
        <w:t>u</w:t>
      </w:r>
      <w:r w:rsidRPr="00F608FD">
        <w:rPr>
          <w:i/>
        </w:rPr>
        <w:t>hlmann</w:t>
      </w:r>
      <w:r w:rsidRPr="00F608FD">
        <w:t xml:space="preserve"> ist nun grade umgekehrt. Er sagt, Ac</w:t>
      </w:r>
      <w:r w:rsidRPr="00F608FD">
        <w:t>h</w:t>
      </w:r>
      <w:r w:rsidRPr="00F608FD">
        <w:t>tung, Achtung, die erscheinen jetzt in Hiltrup, die wollen also die, der Bundesgren</w:t>
      </w:r>
      <w:r w:rsidRPr="00F608FD">
        <w:t>z</w:t>
      </w:r>
      <w:r w:rsidRPr="00F608FD">
        <w:t xml:space="preserve">schutz will die Polizei auf seine Linie bringen! Ja, nicht, so kann man es auch machen. </w:t>
      </w:r>
    </w:p>
    <w:p w:rsidR="00135E14" w:rsidRPr="00F608FD" w:rsidRDefault="00135E14" w:rsidP="00135E14">
      <w:pPr>
        <w:pStyle w:val="Grundtext"/>
      </w:pPr>
      <w:r w:rsidRPr="00F608FD">
        <w:t xml:space="preserve">Wir haben mit </w:t>
      </w:r>
      <w:r w:rsidRPr="00F608FD">
        <w:rPr>
          <w:i/>
        </w:rPr>
        <w:t>Genscher</w:t>
      </w:r>
      <w:r w:rsidRPr="00F608FD">
        <w:t xml:space="preserve"> über die Ablösung dieser Garnitur der Generale h</w:t>
      </w:r>
      <w:r w:rsidRPr="00F608FD">
        <w:t>a</w:t>
      </w:r>
      <w:r w:rsidRPr="00F608FD">
        <w:t>ben wir seit einem Jahr gesprochen und da gibt es ganz konkrete personelle Vorschläge, wie das an der Spitze verändert werden soll und da es Gott sei Dank bis Herbst dieses Jahres es einige Ausscheidung</w:t>
      </w:r>
      <w:r w:rsidRPr="00F608FD">
        <w:t>s</w:t>
      </w:r>
      <w:r w:rsidRPr="00F608FD">
        <w:t>termine gibt, die auszunützen sind. Und ich sag</w:t>
      </w:r>
      <w:r w:rsidR="00DD65A9" w:rsidRPr="00F608FD">
        <w:t>e</w:t>
      </w:r>
      <w:r w:rsidRPr="00F608FD">
        <w:t xml:space="preserve"> das jetzt hier auch ganz offen, bei einigen Bestellungen, die uns gar nicht gefallen haben, hat </w:t>
      </w:r>
      <w:r w:rsidRPr="00F608FD">
        <w:rPr>
          <w:i/>
        </w:rPr>
        <w:t>Ge</w:t>
      </w:r>
      <w:r w:rsidRPr="00F608FD">
        <w:rPr>
          <w:i/>
        </w:rPr>
        <w:t>n</w:t>
      </w:r>
      <w:r w:rsidRPr="00F608FD">
        <w:rPr>
          <w:i/>
        </w:rPr>
        <w:t>scher</w:t>
      </w:r>
      <w:r w:rsidRPr="00F608FD">
        <w:t xml:space="preserve"> zur Begründung gegeben, die scheiden altersmäßig 1973 im Herbst aus. Wenn ich and</w:t>
      </w:r>
      <w:r w:rsidRPr="00F608FD">
        <w:t>e</w:t>
      </w:r>
      <w:r w:rsidRPr="00F608FD">
        <w:t>re nehme, dann habe ich die noch jahrelang, und deshalb darf ich noch mal daran eri</w:t>
      </w:r>
      <w:r w:rsidRPr="00F608FD">
        <w:t>n</w:t>
      </w:r>
      <w:r w:rsidRPr="00F608FD">
        <w:t xml:space="preserve">nern, wir hatten im Januar mit </w:t>
      </w:r>
      <w:r w:rsidRPr="00F608FD">
        <w:rPr>
          <w:i/>
        </w:rPr>
        <w:t>Genscher</w:t>
      </w:r>
      <w:r w:rsidRPr="00F608FD">
        <w:t xml:space="preserve"> verabredet, jetzt ganz konkret die Ma</w:t>
      </w:r>
      <w:r w:rsidRPr="00F608FD">
        <w:t>ß</w:t>
      </w:r>
      <w:r w:rsidRPr="00F608FD">
        <w:t>nahmen auf den Tisch. Er hat einiges darüber vor</w:t>
      </w:r>
      <w:r w:rsidR="00DD65A9" w:rsidRPr="00F608FD">
        <w:t>getragen, über Laufbahnwesen und so weiter</w:t>
      </w:r>
      <w:r w:rsidRPr="00F608FD">
        <w:t>. Uns geht es darum, ich sag</w:t>
      </w:r>
      <w:r w:rsidR="00DD65A9" w:rsidRPr="00F608FD">
        <w:t>e</w:t>
      </w:r>
      <w:r w:rsidRPr="00F608FD">
        <w:t xml:space="preserve"> es noch einmal, auf drei Gebieten die A</w:t>
      </w:r>
      <w:r w:rsidRPr="00F608FD">
        <w:t>n</w:t>
      </w:r>
      <w:r w:rsidRPr="00F608FD">
        <w:t>gleichung an die Bereitschaftspolizei durchzuführen: 1. was die Ausbildungsvorschri</w:t>
      </w:r>
      <w:r w:rsidRPr="00F608FD">
        <w:t>f</w:t>
      </w:r>
      <w:r w:rsidRPr="00F608FD">
        <w:t>ten, 2. was die Ausrüstung a</w:t>
      </w:r>
      <w:r w:rsidRPr="00F608FD">
        <w:t>n</w:t>
      </w:r>
      <w:r w:rsidRPr="00F608FD">
        <w:t>belangt und 3. die personelle Verquickung. Ich habe mich bemüht um Vorschläge von Polizeiräten und Haupt</w:t>
      </w:r>
      <w:r w:rsidR="00DD65A9" w:rsidRPr="00F608FD">
        <w:t>kommissaren, die vorübergehend ein</w:t>
      </w:r>
      <w:r w:rsidRPr="00F608FD">
        <w:t xml:space="preserve"> Jahr zum Bundesgrenzschutz gehen können. Die GdP hat davon erfahren und hat das to</w:t>
      </w:r>
      <w:r w:rsidRPr="00F608FD">
        <w:t>r</w:t>
      </w:r>
      <w:r w:rsidRPr="00F608FD">
        <w:t>pediert, wie er mir selbst sagt. Er wünsche das nicht. Ja, liebe Freunde, genau das mü</w:t>
      </w:r>
      <w:r w:rsidRPr="00F608FD">
        <w:t>s</w:t>
      </w:r>
      <w:r w:rsidRPr="00F608FD">
        <w:t>sen wir wünschen. Genau das müssen wir wünschen, dass zuverlässige Polizeileute vorüberg</w:t>
      </w:r>
      <w:r w:rsidRPr="00F608FD">
        <w:t>e</w:t>
      </w:r>
      <w:r w:rsidRPr="00F608FD">
        <w:t>hend dort hingehen, um die Ausbildung zu beeinflussen und neu zu gesta</w:t>
      </w:r>
      <w:r w:rsidRPr="00F608FD">
        <w:t>l</w:t>
      </w:r>
      <w:r w:rsidRPr="00F608FD">
        <w:t>ten. Das muss so sein, andernfalls geht es schief.</w:t>
      </w:r>
    </w:p>
    <w:p w:rsidR="00135E14" w:rsidRPr="00F608FD" w:rsidRDefault="00DD65A9" w:rsidP="00135E14">
      <w:pPr>
        <w:pStyle w:val="Grundtext"/>
      </w:pPr>
      <w:r w:rsidRPr="00F608FD">
        <w:rPr>
          <w:b/>
        </w:rPr>
        <w:t>Wehner</w:t>
      </w:r>
      <w:r w:rsidRPr="00F608FD">
        <w:t xml:space="preserve">: </w:t>
      </w:r>
      <w:r w:rsidR="00135E14" w:rsidRPr="00F608FD">
        <w:rPr>
          <w:i/>
        </w:rPr>
        <w:t>Pensky</w:t>
      </w:r>
      <w:r w:rsidRPr="00F608FD">
        <w:t>.</w:t>
      </w:r>
    </w:p>
    <w:p w:rsidR="009041B7" w:rsidRPr="00F608FD" w:rsidRDefault="00DD65A9" w:rsidP="00135E14">
      <w:pPr>
        <w:pStyle w:val="Grundtext"/>
      </w:pPr>
      <w:r w:rsidRPr="00F608FD">
        <w:rPr>
          <w:b/>
        </w:rPr>
        <w:t>Pensky</w:t>
      </w:r>
      <w:r w:rsidRPr="00F608FD">
        <w:t xml:space="preserve">: </w:t>
      </w:r>
      <w:r w:rsidR="00135E14" w:rsidRPr="00F608FD">
        <w:t>Liebe Genossinnen und Genossen, ich meine, nur zu einem Punkt, den Karl-Heinz Hansen hier noch mal unterstrichen hat und der zumindest Tenor ist beispiel</w:t>
      </w:r>
      <w:r w:rsidR="00135E14" w:rsidRPr="00F608FD">
        <w:t>s</w:t>
      </w:r>
      <w:r w:rsidR="00135E14" w:rsidRPr="00F608FD">
        <w:t xml:space="preserve">weise in der </w:t>
      </w:r>
      <w:r w:rsidR="0067699E" w:rsidRPr="00F608FD">
        <w:t>»</w:t>
      </w:r>
      <w:r w:rsidR="00135E14" w:rsidRPr="00F608FD">
        <w:t>F</w:t>
      </w:r>
      <w:r w:rsidRPr="00F608FD">
        <w:t>rankfurter Allgemeinen</w:t>
      </w:r>
      <w:r w:rsidR="0067699E" w:rsidRPr="00F608FD">
        <w:t>«</w:t>
      </w:r>
      <w:r w:rsidRPr="00F608FD">
        <w:t xml:space="preserve"> heute, </w:t>
      </w:r>
      <w:r w:rsidRPr="00F608FD">
        <w:rPr>
          <w:i/>
        </w:rPr>
        <w:t>Ku</w:t>
      </w:r>
      <w:r w:rsidR="00135E14" w:rsidRPr="00F608FD">
        <w:rPr>
          <w:i/>
        </w:rPr>
        <w:t>hlmanns</w:t>
      </w:r>
      <w:r w:rsidR="00135E14" w:rsidRPr="00F608FD">
        <w:t xml:space="preserve"> Grenzschutzvorwürfe z</w:t>
      </w:r>
      <w:r w:rsidR="00135E14" w:rsidRPr="00F608FD">
        <w:t>u</w:t>
      </w:r>
      <w:r w:rsidR="0067699E" w:rsidRPr="00F608FD">
        <w:t>rückgewiesen, kein Skandal.</w:t>
      </w:r>
      <w:r w:rsidR="00135E14" w:rsidRPr="00F608FD">
        <w:t xml:space="preserve"> </w:t>
      </w:r>
      <w:r w:rsidR="0067699E" w:rsidRPr="00F608FD">
        <w:t>D</w:t>
      </w:r>
      <w:r w:rsidR="00135E14" w:rsidRPr="00F608FD">
        <w:t>as könnte so einfach und global auch nicht stehenble</w:t>
      </w:r>
      <w:r w:rsidR="00135E14" w:rsidRPr="00F608FD">
        <w:t>i</w:t>
      </w:r>
      <w:r w:rsidR="00135E14" w:rsidRPr="00F608FD">
        <w:t>ben. Ich weiß oder alle wissen, dass wir während der Beratung des Bundesgrenzschutzgese</w:t>
      </w:r>
      <w:r w:rsidR="00135E14" w:rsidRPr="00F608FD">
        <w:t>t</w:t>
      </w:r>
      <w:r w:rsidR="00135E14" w:rsidRPr="00F608FD">
        <w:t>zes in der Zie</w:t>
      </w:r>
      <w:r w:rsidR="00135E14" w:rsidRPr="00F608FD">
        <w:t>l</w:t>
      </w:r>
      <w:r w:rsidR="00135E14" w:rsidRPr="00F608FD">
        <w:t>setzung dieses Gesetzes völlig einig waren und völlig einig sind und wir auch danach streben, diesen Bundesgrenzschutz nach der Entscheidung, die getro</w:t>
      </w:r>
      <w:r w:rsidR="00135E14" w:rsidRPr="00F608FD">
        <w:t>f</w:t>
      </w:r>
      <w:r w:rsidR="00135E14" w:rsidRPr="00F608FD">
        <w:t>fen worden ist, auch zu einer echten Polizei zu machen. Aber worauf sich meine Beme</w:t>
      </w:r>
      <w:r w:rsidR="00135E14" w:rsidRPr="00F608FD">
        <w:t>r</w:t>
      </w:r>
      <w:r w:rsidR="00135E14" w:rsidRPr="00F608FD">
        <w:t>kungen beziehen sollen, ist Folgendes</w:t>
      </w:r>
      <w:r w:rsidR="0067699E" w:rsidRPr="00F608FD">
        <w:t>:</w:t>
      </w:r>
      <w:r w:rsidR="00135E14" w:rsidRPr="00F608FD">
        <w:t xml:space="preserve"> Man kann doch nicht sagen, dass beispiel</w:t>
      </w:r>
      <w:r w:rsidR="00135E14" w:rsidRPr="00F608FD">
        <w:t>s</w:t>
      </w:r>
      <w:r w:rsidR="00135E14" w:rsidRPr="00F608FD">
        <w:t xml:space="preserve">weise der Vorwurf zu der Übung </w:t>
      </w:r>
      <w:r w:rsidRPr="00F608FD">
        <w:t>’</w:t>
      </w:r>
      <w:r w:rsidR="00135E14" w:rsidRPr="00F608FD">
        <w:t>64 nicht vorhanden wäre oder dass der nicht gerech</w:t>
      </w:r>
      <w:r w:rsidR="00135E14" w:rsidRPr="00F608FD">
        <w:t>t</w:t>
      </w:r>
      <w:r w:rsidR="00135E14" w:rsidRPr="00F608FD">
        <w:t xml:space="preserve">fertigt wäre. Wir wissen, dass Folterungen übelster Art stattgefunden haben, und wir wissen auch </w:t>
      </w:r>
      <w:r w:rsidR="00447651" w:rsidRPr="00F608FD">
        <w:t xml:space="preserve">– </w:t>
      </w:r>
      <w:r w:rsidR="00135E14" w:rsidRPr="00F608FD">
        <w:t xml:space="preserve">und Fritz </w:t>
      </w:r>
      <w:r w:rsidR="00135E14" w:rsidRPr="00F608FD">
        <w:rPr>
          <w:i/>
        </w:rPr>
        <w:t>Schäfer</w:t>
      </w:r>
      <w:r w:rsidR="00135E14" w:rsidRPr="00F608FD">
        <w:t xml:space="preserve"> hat es eben noch mal unterstrichen</w:t>
      </w:r>
      <w:r w:rsidR="00447651" w:rsidRPr="00F608FD">
        <w:t xml:space="preserve"> –</w:t>
      </w:r>
      <w:r w:rsidR="00135E14" w:rsidRPr="00F608FD">
        <w:t>, dass dieser Sac</w:t>
      </w:r>
      <w:r w:rsidR="00135E14" w:rsidRPr="00F608FD">
        <w:t>h</w:t>
      </w:r>
      <w:r w:rsidR="00135E14" w:rsidRPr="00F608FD">
        <w:t>verhalt insoweit noch nicht völlig aufgeklärt ist, als nicht bekannt ist, bis jetzt noch nicht b</w:t>
      </w:r>
      <w:r w:rsidR="00135E14" w:rsidRPr="00F608FD">
        <w:t>e</w:t>
      </w:r>
      <w:r w:rsidR="00135E14" w:rsidRPr="00F608FD">
        <w:t>kannt ist, ob nicht Bundesgrenzschutzoffiziere diese Folterungen wahrgenommen h</w:t>
      </w:r>
      <w:r w:rsidR="00135E14" w:rsidRPr="00F608FD">
        <w:t>a</w:t>
      </w:r>
      <w:r w:rsidR="00135E14" w:rsidRPr="00F608FD">
        <w:t>ben und nichts veranlasst</w:t>
      </w:r>
      <w:r w:rsidR="00447651" w:rsidRPr="00F608FD">
        <w:t xml:space="preserve"> haben</w:t>
      </w:r>
      <w:r w:rsidR="00135E14" w:rsidRPr="00F608FD">
        <w:t>. Das ist ja der Punkt, der noch weiterhin der Unters</w:t>
      </w:r>
      <w:r w:rsidR="00135E14" w:rsidRPr="00F608FD">
        <w:t>u</w:t>
      </w:r>
      <w:r w:rsidR="00135E14" w:rsidRPr="00F608FD">
        <w:t>chung bedarf und hier ist, und das muss ich sagen, zunächst einmal formell 1. eine stra</w:t>
      </w:r>
      <w:r w:rsidR="00135E14" w:rsidRPr="00F608FD">
        <w:t>f</w:t>
      </w:r>
      <w:r w:rsidR="00135E14" w:rsidRPr="00F608FD">
        <w:t>rechtliche Untersuchungen möglich und 2. muss ich sagen, auch eine disziplinarrechtl</w:t>
      </w:r>
      <w:r w:rsidR="00135E14" w:rsidRPr="00F608FD">
        <w:t>i</w:t>
      </w:r>
      <w:r w:rsidR="00135E14" w:rsidRPr="00F608FD">
        <w:t>che</w:t>
      </w:r>
      <w:r w:rsidR="00447651" w:rsidRPr="00F608FD">
        <w:t>.</w:t>
      </w:r>
      <w:r w:rsidR="00135E14" w:rsidRPr="00F608FD">
        <w:t xml:space="preserve"> </w:t>
      </w:r>
      <w:r w:rsidR="00447651" w:rsidRPr="00F608FD">
        <w:t>N</w:t>
      </w:r>
      <w:r w:rsidR="00135E14" w:rsidRPr="00F608FD">
        <w:t>ämlich nur der einfache Hinweis, dass alles sei disziplinarrechtlich verjährt, stimmt nicht. Nach der Disziplinarordnung haben wir abgestufte Verjä</w:t>
      </w:r>
      <w:r w:rsidR="00135E14" w:rsidRPr="00F608FD">
        <w:t>h</w:t>
      </w:r>
      <w:r w:rsidR="00135E14" w:rsidRPr="00F608FD">
        <w:t>rungsfristen und in jedem Falle bestehen zumindest die Möglichkeiten, Vorermittlu</w:t>
      </w:r>
      <w:r w:rsidR="00135E14" w:rsidRPr="00F608FD">
        <w:t>n</w:t>
      </w:r>
      <w:r w:rsidR="00135E14" w:rsidRPr="00F608FD">
        <w:t xml:space="preserve">gen einzuleiten, um diese Dinge aufzuhellen. </w:t>
      </w:r>
    </w:p>
    <w:p w:rsidR="00135E14" w:rsidRPr="00F608FD" w:rsidRDefault="00135E14" w:rsidP="00135E14">
      <w:pPr>
        <w:pStyle w:val="Grundtext"/>
      </w:pPr>
      <w:r w:rsidRPr="00F608FD">
        <w:lastRenderedPageBreak/>
        <w:t>Also müssen wir doch zunächst einmal feststellen, dieser Vorwurf, soweit er bis heute aufgehellt ist, trifft zu und es gilt, dort Weiteres aufzuhellen. Und Zweitens zu Ha</w:t>
      </w:r>
      <w:r w:rsidRPr="00F608FD">
        <w:t>n</w:t>
      </w:r>
      <w:r w:rsidRPr="00F608FD">
        <w:t xml:space="preserve">gelar: Was doch nun feststeht aus dem Bericht </w:t>
      </w:r>
      <w:r w:rsidRPr="00F608FD">
        <w:rPr>
          <w:i/>
        </w:rPr>
        <w:t>Maassen</w:t>
      </w:r>
      <w:r w:rsidRPr="00F608FD">
        <w:t xml:space="preserve"> und auch </w:t>
      </w:r>
      <w:r w:rsidRPr="00F608FD">
        <w:rPr>
          <w:i/>
        </w:rPr>
        <w:t>Genschers</w:t>
      </w:r>
      <w:r w:rsidRPr="00F608FD">
        <w:t>, dass nä</w:t>
      </w:r>
      <w:r w:rsidRPr="00F608FD">
        <w:t>m</w:t>
      </w:r>
      <w:r w:rsidRPr="00F608FD">
        <w:t>lich von den 30 Befragten, 74 stammen aus den Länderpolizeien an Hubschrauberpil</w:t>
      </w:r>
      <w:r w:rsidRPr="00F608FD">
        <w:t>o</w:t>
      </w:r>
      <w:r w:rsidRPr="00F608FD">
        <w:t>ten, 30 sind davon bisher befragt, dass zumindest sechs ganz klar gesagt haben</w:t>
      </w:r>
      <w:r w:rsidR="0067699E" w:rsidRPr="00F608FD">
        <w:t>:</w:t>
      </w:r>
      <w:r w:rsidRPr="00F608FD">
        <w:t xml:space="preserve"> wir sind tätlich angegangen worden von </w:t>
      </w:r>
      <w:r w:rsidRPr="00F608FD">
        <w:rPr>
          <w:i/>
        </w:rPr>
        <w:t>Knorr</w:t>
      </w:r>
      <w:r w:rsidRPr="00F608FD">
        <w:t>. Das haben sie also vor diesem Untersuchung</w:t>
      </w:r>
      <w:r w:rsidRPr="00F608FD">
        <w:t>s</w:t>
      </w:r>
      <w:r w:rsidRPr="00F608FD">
        <w:t>führer gesagt und 16 fühlen sich beleidigt durch die Ausbildungsmethoden, durch die R</w:t>
      </w:r>
      <w:r w:rsidRPr="00F608FD">
        <w:t>e</w:t>
      </w:r>
      <w:r w:rsidRPr="00F608FD">
        <w:t>densweisen, wie sie dort jeder jeden Tag erleben konnte. Das sind also mehr als die Hälfte der Befragten, die vor dem Untersuchungsführer au</w:t>
      </w:r>
      <w:r w:rsidRPr="00F608FD">
        <w:t>s</w:t>
      </w:r>
      <w:r w:rsidRPr="00F608FD">
        <w:t>gesagt haben, nicht wahr, dass hier Dienstpflichtverletzungen oder gar Verletzung von Straftatbeständen vorli</w:t>
      </w:r>
      <w:r w:rsidRPr="00F608FD">
        <w:t>e</w:t>
      </w:r>
      <w:r w:rsidRPr="00F608FD">
        <w:t>gen. Ich meine, so gesehen kann der Tenor, der hier und da in der Zeitung steht, nicht stehenbleiben, dass nun überhaupt nichts daran sei und dass das nicht irgendwo doch ein Skandal wäre. Das, meine ist, ist eine sehr subjektive Betrac</w:t>
      </w:r>
      <w:r w:rsidRPr="00F608FD">
        <w:t>h</w:t>
      </w:r>
      <w:r w:rsidRPr="00F608FD">
        <w:t>tung.</w:t>
      </w:r>
    </w:p>
    <w:p w:rsidR="00135E14" w:rsidRPr="00F608FD" w:rsidRDefault="009041B7" w:rsidP="00135E14">
      <w:pPr>
        <w:pStyle w:val="Grundtext"/>
      </w:pPr>
      <w:r w:rsidRPr="00F608FD">
        <w:rPr>
          <w:b/>
        </w:rPr>
        <w:t>Wehner</w:t>
      </w:r>
      <w:r w:rsidRPr="00F608FD">
        <w:t xml:space="preserve">: </w:t>
      </w:r>
      <w:r w:rsidRPr="00F608FD">
        <w:rPr>
          <w:i/>
        </w:rPr>
        <w:t>Sieglerschmidt</w:t>
      </w:r>
      <w:r w:rsidRPr="00F608FD">
        <w:t>.</w:t>
      </w:r>
    </w:p>
    <w:p w:rsidR="00135E14" w:rsidRPr="00F608FD" w:rsidRDefault="00135E14" w:rsidP="00135E14">
      <w:pPr>
        <w:pStyle w:val="Grundtext"/>
      </w:pPr>
      <w:r w:rsidRPr="00F608FD">
        <w:rPr>
          <w:b/>
        </w:rPr>
        <w:t>Sieglerschmidt</w:t>
      </w:r>
      <w:r w:rsidR="009041B7" w:rsidRPr="00F608FD">
        <w:t xml:space="preserve">: </w:t>
      </w:r>
      <w:r w:rsidRPr="00F608FD">
        <w:t>Genossinnen und Genossen, ich möchte auf das zurückko</w:t>
      </w:r>
      <w:r w:rsidRPr="00F608FD">
        <w:t>m</w:t>
      </w:r>
      <w:r w:rsidRPr="00F608FD">
        <w:t xml:space="preserve">men, was der Genosse </w:t>
      </w:r>
      <w:r w:rsidRPr="00F608FD">
        <w:rPr>
          <w:i/>
        </w:rPr>
        <w:t>Hansen</w:t>
      </w:r>
      <w:r w:rsidRPr="00F608FD">
        <w:t xml:space="preserve"> hier gesagt hat. Wir, die Genossen aus dem Innenau</w:t>
      </w:r>
      <w:r w:rsidRPr="00F608FD">
        <w:t>s</w:t>
      </w:r>
      <w:r w:rsidRPr="00F608FD">
        <w:t>schuss, gehen ja auch in die Bundesgrenzschutzeinheiten und schauen uns das an</w:t>
      </w:r>
      <w:r w:rsidR="009041B7" w:rsidRPr="00F608FD">
        <w:t>,</w:t>
      </w:r>
      <w:r w:rsidRPr="00F608FD">
        <w:t xml:space="preserve"> und ich kann das insoweit insg</w:t>
      </w:r>
      <w:r w:rsidRPr="00F608FD">
        <w:t>e</w:t>
      </w:r>
      <w:r w:rsidRPr="00F608FD">
        <w:t>samt gesehen nur bestätigen. Grade wenn man selbst in einer glorreichen Zeit Soldat gewesen ist, dann hat man ein sehr feines Empfinden dafür, wo es da also noch Restb</w:t>
      </w:r>
      <w:r w:rsidRPr="00F608FD">
        <w:t>e</w:t>
      </w:r>
      <w:r w:rsidRPr="00F608FD">
        <w:t>stände von Kommissgeist gibt, und dass die vorhanden sind, das ist gar nicht zu leu</w:t>
      </w:r>
      <w:r w:rsidRPr="00F608FD">
        <w:t>g</w:t>
      </w:r>
      <w:r w:rsidRPr="00F608FD">
        <w:t xml:space="preserve">nen. Nur, und das ist ja hier insbesondere im letzten Beitrag von Fritz </w:t>
      </w:r>
      <w:r w:rsidRPr="00F608FD">
        <w:rPr>
          <w:i/>
        </w:rPr>
        <w:t>Schäfer</w:t>
      </w:r>
      <w:r w:rsidRPr="00F608FD">
        <w:t xml:space="preserve"> sehr deutlich herausgekommen, worum es politisch geht, dass hier eben genau die Zielrichtung von </w:t>
      </w:r>
      <w:r w:rsidRPr="00F608FD">
        <w:rPr>
          <w:i/>
        </w:rPr>
        <w:t>K</w:t>
      </w:r>
      <w:r w:rsidR="009041B7" w:rsidRPr="00F608FD">
        <w:rPr>
          <w:i/>
        </w:rPr>
        <w:t>u</w:t>
      </w:r>
      <w:r w:rsidRPr="00F608FD">
        <w:rPr>
          <w:i/>
        </w:rPr>
        <w:t>hlmann</w:t>
      </w:r>
      <w:r w:rsidRPr="00F608FD">
        <w:t xml:space="preserve"> </w:t>
      </w:r>
      <w:r w:rsidR="009041B7" w:rsidRPr="00F608FD">
        <w:t>falsch ist</w:t>
      </w:r>
      <w:r w:rsidRPr="00F608FD">
        <w:t>. Es geht nicht darum, das zu verdammen, so</w:t>
      </w:r>
      <w:r w:rsidRPr="00F608FD">
        <w:t>n</w:t>
      </w:r>
      <w:r w:rsidRPr="00F608FD">
        <w:t>dern die Leute in einen anderen Status rüberzubringen, und da ist die Art, das muss ich s</w:t>
      </w:r>
      <w:r w:rsidRPr="00F608FD">
        <w:t>a</w:t>
      </w:r>
      <w:r w:rsidRPr="00F608FD">
        <w:t xml:space="preserve">gen, wie das geschah, ich betone die Art, nicht die Vorwürfe, Heinz </w:t>
      </w:r>
      <w:r w:rsidRPr="00F608FD">
        <w:rPr>
          <w:i/>
        </w:rPr>
        <w:t>Pensky</w:t>
      </w:r>
      <w:r w:rsidRPr="00F608FD">
        <w:t xml:space="preserve"> hat es ja eben richtig gesagt, einiges ist da schon dran, das ist keine Frage, wie das hochg</w:t>
      </w:r>
      <w:r w:rsidRPr="00F608FD">
        <w:t>e</w:t>
      </w:r>
      <w:r w:rsidRPr="00F608FD">
        <w:t>bracht worden ist</w:t>
      </w:r>
      <w:r w:rsidR="0067699E" w:rsidRPr="00F608FD">
        <w:t>,</w:t>
      </w:r>
      <w:r w:rsidRPr="00F608FD">
        <w:t xml:space="preserve"> und die Art, wie uns hier die Unterstützung bei diesem Prozess ve</w:t>
      </w:r>
      <w:r w:rsidRPr="00F608FD">
        <w:t>r</w:t>
      </w:r>
      <w:r w:rsidRPr="00F608FD">
        <w:t>we</w:t>
      </w:r>
      <w:r w:rsidRPr="00F608FD">
        <w:t>i</w:t>
      </w:r>
      <w:r w:rsidRPr="00F608FD">
        <w:t>gert wird, nicht hilfreich.</w:t>
      </w:r>
    </w:p>
    <w:p w:rsidR="00135E14" w:rsidRPr="00F608FD" w:rsidRDefault="009041B7" w:rsidP="00135E14">
      <w:pPr>
        <w:pStyle w:val="Grundtext"/>
      </w:pPr>
      <w:r w:rsidRPr="00F608FD">
        <w:rPr>
          <w:b/>
        </w:rPr>
        <w:t>Wehner</w:t>
      </w:r>
      <w:r w:rsidRPr="00F608FD">
        <w:t xml:space="preserve">: </w:t>
      </w:r>
      <w:r w:rsidR="00135E14" w:rsidRPr="00F608FD">
        <w:t xml:space="preserve">Norbert </w:t>
      </w:r>
      <w:r w:rsidR="00135E14" w:rsidRPr="00F608FD">
        <w:rPr>
          <w:i/>
        </w:rPr>
        <w:t>Gansel</w:t>
      </w:r>
      <w:r w:rsidRPr="00F608FD">
        <w:t>.</w:t>
      </w:r>
    </w:p>
    <w:p w:rsidR="009041B7" w:rsidRPr="00F608FD" w:rsidRDefault="009041B7" w:rsidP="00135E14">
      <w:pPr>
        <w:pStyle w:val="Grundtext"/>
      </w:pPr>
      <w:r w:rsidRPr="00F608FD">
        <w:rPr>
          <w:b/>
        </w:rPr>
        <w:t>Gansel</w:t>
      </w:r>
      <w:r w:rsidRPr="00F608FD">
        <w:t xml:space="preserve">: </w:t>
      </w:r>
      <w:r w:rsidR="00135E14" w:rsidRPr="00F608FD">
        <w:t>Genossinnen und Genossen, es geht ja hier auch ein bisschen um die Glau</w:t>
      </w:r>
      <w:r w:rsidR="00135E14" w:rsidRPr="00F608FD">
        <w:t>b</w:t>
      </w:r>
      <w:r w:rsidR="00135E14" w:rsidRPr="00F608FD">
        <w:t xml:space="preserve">würdigkeit. Welche Version ist richtig? Und Fritz </w:t>
      </w:r>
      <w:r w:rsidR="00135E14" w:rsidRPr="00F608FD">
        <w:rPr>
          <w:i/>
        </w:rPr>
        <w:t>Schäfer</w:t>
      </w:r>
      <w:r w:rsidR="00135E14" w:rsidRPr="00F608FD">
        <w:t xml:space="preserve"> hat gesagt, was ihn daran wu</w:t>
      </w:r>
      <w:r w:rsidR="00135E14" w:rsidRPr="00F608FD">
        <w:t>n</w:t>
      </w:r>
      <w:r w:rsidR="00135E14" w:rsidRPr="00F608FD">
        <w:t xml:space="preserve">dert, dass die Beamten des Grenzschutzes erst jetzt an die Öffentlichkeit gegangen sind. Der Genosse </w:t>
      </w:r>
      <w:r w:rsidR="00135E14" w:rsidRPr="00F608FD">
        <w:rPr>
          <w:i/>
        </w:rPr>
        <w:t>Sieglerschmidt</w:t>
      </w:r>
      <w:r w:rsidR="00135E14" w:rsidRPr="00F608FD">
        <w:t xml:space="preserve"> hat schon hingewiesen auf seine Erfahrung mit dem Mil</w:t>
      </w:r>
      <w:r w:rsidR="00135E14" w:rsidRPr="00F608FD">
        <w:t>i</w:t>
      </w:r>
      <w:r w:rsidR="00135E14" w:rsidRPr="00F608FD">
        <w:t>tär. Viele haben hier diese Erfahrung und erinnert euch doch mal daran, wie viel massive Schikane und Menschenschinderei ist möglich in so einer Organisation, bis man die gesetzlich vorgesehenen Möglichkeiten der Beschwerde wahrnimmt oder sich an die Öffentlic</w:t>
      </w:r>
      <w:r w:rsidR="00135E14" w:rsidRPr="00F608FD">
        <w:t>h</w:t>
      </w:r>
      <w:r w:rsidR="00135E14" w:rsidRPr="00F608FD">
        <w:t xml:space="preserve">keit wendet. Ich bin 1960 bis </w:t>
      </w:r>
      <w:r w:rsidRPr="00F608FD">
        <w:t>’</w:t>
      </w:r>
      <w:r w:rsidR="00135E14" w:rsidRPr="00F608FD">
        <w:t>62 bei der Bundeswehr gewesen. Das war vor den Nagold-Prozessen</w:t>
      </w:r>
      <w:r w:rsidRPr="00F608FD">
        <w:t>,</w:t>
      </w:r>
      <w:r w:rsidR="00135E14" w:rsidRPr="00F608FD">
        <w:t xml:space="preserve"> und was ich dort erlebt hab</w:t>
      </w:r>
      <w:r w:rsidRPr="00F608FD">
        <w:t>’</w:t>
      </w:r>
      <w:r w:rsidR="00135E14" w:rsidRPr="00F608FD">
        <w:t>, steht diesen Berichten in vielem in keiner Weise nach und niemand von uns hat sich damals beschwert. Und deshalb glaube ich von Vornherein, dass vieles von dem, was vorgetragen worden ist, einfach aus diesen Erfa</w:t>
      </w:r>
      <w:r w:rsidR="00135E14" w:rsidRPr="00F608FD">
        <w:t>h</w:t>
      </w:r>
      <w:r w:rsidR="00135E14" w:rsidRPr="00F608FD">
        <w:t>rungen, die ich hab</w:t>
      </w:r>
      <w:r w:rsidRPr="00F608FD">
        <w:t>e</w:t>
      </w:r>
      <w:r w:rsidR="00135E14" w:rsidRPr="00F608FD">
        <w:t xml:space="preserve"> und die viele von euch auch haben, wahr sein kann und dass das einer gründlichen Untersuchung bedarf. </w:t>
      </w:r>
    </w:p>
    <w:p w:rsidR="00135E14" w:rsidRPr="00F608FD" w:rsidRDefault="00135E14" w:rsidP="00135E14">
      <w:pPr>
        <w:pStyle w:val="Grundtext"/>
      </w:pPr>
      <w:r w:rsidRPr="00F608FD">
        <w:t>Im Übrigen habe ich zwei konkrete Fr</w:t>
      </w:r>
      <w:r w:rsidRPr="00F608FD">
        <w:t>a</w:t>
      </w:r>
      <w:r w:rsidRPr="00F608FD">
        <w:t xml:space="preserve">gen. Ist es richtig, dass der Oberst </w:t>
      </w:r>
      <w:r w:rsidRPr="00F608FD">
        <w:rPr>
          <w:i/>
        </w:rPr>
        <w:t>Knorr</w:t>
      </w:r>
      <w:r w:rsidRPr="00F608FD">
        <w:t xml:space="preserve">, der ja immerhin die </w:t>
      </w:r>
      <w:r w:rsidR="009041B7" w:rsidRPr="00F608FD">
        <w:t>»</w:t>
      </w:r>
      <w:r w:rsidRPr="00F608FD">
        <w:t>körperlichen Berührungen</w:t>
      </w:r>
      <w:r w:rsidR="009041B7" w:rsidRPr="00F608FD">
        <w:t>«</w:t>
      </w:r>
      <w:r w:rsidRPr="00F608FD">
        <w:t xml:space="preserve"> zug</w:t>
      </w:r>
      <w:r w:rsidRPr="00F608FD">
        <w:t>e</w:t>
      </w:r>
      <w:r w:rsidRPr="00F608FD">
        <w:t>geben hat, und jeder weiß, wie schnell bei einer Beschwerde aus einem Schlag, der mit Absicht erfolgt oder auch nur mangels Beherrschung, wie schnell nach einer Beschwe</w:t>
      </w:r>
      <w:r w:rsidRPr="00F608FD">
        <w:t>r</w:t>
      </w:r>
      <w:r w:rsidRPr="00F608FD">
        <w:t>de aus einem Schlag eine körperliche Berührung oder ein Versehen wird. Jeder weiß das. Ist es wahr, dass</w:t>
      </w:r>
      <w:r w:rsidR="009041B7" w:rsidRPr="00F608FD">
        <w:t xml:space="preserve"> </w:t>
      </w:r>
      <w:r w:rsidRPr="00F608FD">
        <w:t xml:space="preserve">dieser Oberst </w:t>
      </w:r>
      <w:r w:rsidRPr="00F608FD">
        <w:rPr>
          <w:i/>
        </w:rPr>
        <w:t>Knorr</w:t>
      </w:r>
      <w:r w:rsidRPr="00F608FD">
        <w:t xml:space="preserve"> </w:t>
      </w:r>
      <w:r w:rsidR="009041B7" w:rsidRPr="00F608FD">
        <w:t xml:space="preserve">[sich] </w:t>
      </w:r>
      <w:r w:rsidRPr="00F608FD">
        <w:t>nach wie vor im Dienst befindet und Grenzschutzbeamte aus</w:t>
      </w:r>
      <w:r w:rsidRPr="00F608FD">
        <w:lastRenderedPageBreak/>
        <w:t xml:space="preserve">bildet? Und zweitens, Karl </w:t>
      </w:r>
      <w:r w:rsidRPr="00F608FD">
        <w:rPr>
          <w:i/>
        </w:rPr>
        <w:t>Liedtke</w:t>
      </w:r>
      <w:r w:rsidRPr="00F608FD">
        <w:t xml:space="preserve"> hat uns ein Papier vorg</w:t>
      </w:r>
      <w:r w:rsidRPr="00F608FD">
        <w:t>e</w:t>
      </w:r>
      <w:r w:rsidRPr="00F608FD">
        <w:t>legt, da heißt es, nach 1964 seien solche Fälle, wie bei dem Manöver mit den Amerik</w:t>
      </w:r>
      <w:r w:rsidRPr="00F608FD">
        <w:t>a</w:t>
      </w:r>
      <w:r w:rsidRPr="00F608FD">
        <w:t>nern, nicht mehr passiert. Wir haben aber auch ein Schreiben der GdP vom 19. März gestern erha</w:t>
      </w:r>
      <w:r w:rsidRPr="00F608FD">
        <w:t>l</w:t>
      </w:r>
      <w:r w:rsidRPr="00F608FD">
        <w:t>ten, in dem darauf hingewiesen wird, dass es solche Übungen bis jetzt gibt und dass im Jahre 1970 es noch zu Vorfällen gekommen ist, die der Aufklärung bedü</w:t>
      </w:r>
      <w:r w:rsidRPr="00F608FD">
        <w:t>r</w:t>
      </w:r>
      <w:r w:rsidRPr="00F608FD">
        <w:t>fen. Was ist richtig?</w:t>
      </w:r>
    </w:p>
    <w:p w:rsidR="00135E14" w:rsidRPr="00F608FD" w:rsidRDefault="009041B7" w:rsidP="00135E14">
      <w:pPr>
        <w:pStyle w:val="Grundtext"/>
      </w:pPr>
      <w:r w:rsidRPr="00F608FD">
        <w:rPr>
          <w:b/>
        </w:rPr>
        <w:t>Wehner</w:t>
      </w:r>
      <w:r w:rsidRPr="00F608FD">
        <w:t xml:space="preserve">: Fritz </w:t>
      </w:r>
      <w:r w:rsidR="00135E14" w:rsidRPr="00F608FD">
        <w:rPr>
          <w:i/>
        </w:rPr>
        <w:t>Schäfer</w:t>
      </w:r>
      <w:r w:rsidRPr="00F608FD">
        <w:t>.</w:t>
      </w:r>
    </w:p>
    <w:p w:rsidR="009041B7" w:rsidRPr="00F608FD" w:rsidRDefault="009041B7" w:rsidP="00135E14">
      <w:pPr>
        <w:pStyle w:val="Grundtext"/>
      </w:pPr>
      <w:r w:rsidRPr="00F608FD">
        <w:rPr>
          <w:b/>
        </w:rPr>
        <w:t>Schäfer</w:t>
      </w:r>
      <w:r w:rsidRPr="00F608FD">
        <w:t xml:space="preserve">: </w:t>
      </w:r>
      <w:r w:rsidR="00135E14" w:rsidRPr="00F608FD">
        <w:t>Norbert, dir ist wohl entgangen, dass ich vorhin sagte, das Bedrückendste ist, dass die Hubschrauberpiloten, die Polizeibeamte der Länder sind, solange geschwiegen haben, und ich sagte dazu, bei denen also kein Hemmungsgrund vorhanden sein muss, weil sie in keiner Hinsicht vom Bundesgrenzschutz abhängig sind. Ich sprach von Dü</w:t>
      </w:r>
      <w:r w:rsidR="00135E14" w:rsidRPr="00F608FD">
        <w:t>s</w:t>
      </w:r>
      <w:r w:rsidR="00135E14" w:rsidRPr="00F608FD">
        <w:t>seldorf und Hamburg und Stuttgart und sagte, das Bedrückende ist, dass die Beamten, es gibt einige, die heute sagen, sie sind geschlagen worden, dort nicht zu ihrer Gewer</w:t>
      </w:r>
      <w:r w:rsidR="00135E14" w:rsidRPr="00F608FD">
        <w:t>k</w:t>
      </w:r>
      <w:r w:rsidR="00135E14" w:rsidRPr="00F608FD">
        <w:t>schaft oder ihrem Personalrat gegangen sind und dafür gesorgt haben, dass Stunk ist. Genau deshalb hab</w:t>
      </w:r>
      <w:r w:rsidRPr="00F608FD">
        <w:t>’</w:t>
      </w:r>
      <w:r w:rsidR="00135E14" w:rsidRPr="00F608FD">
        <w:t xml:space="preserve"> ich differenziert. Du sagst, die Beamten des Bundesgrenzschutzes, nein, mit denen rechne ich jetzt mal aus den Gründen, die du sagst, gar nicht, sondern mit denj</w:t>
      </w:r>
      <w:r w:rsidR="00135E14" w:rsidRPr="00F608FD">
        <w:t>e</w:t>
      </w:r>
      <w:r w:rsidR="00135E14" w:rsidRPr="00F608FD">
        <w:t>nigen, die als Länderpolizeibeamt</w:t>
      </w:r>
      <w:r w:rsidRPr="00F608FD">
        <w:t>e dahin kamen und wieder zurück</w:t>
      </w:r>
      <w:r w:rsidR="00135E14" w:rsidRPr="00F608FD">
        <w:t>kamen. Wir verst</w:t>
      </w:r>
      <w:r w:rsidR="00135E14" w:rsidRPr="00F608FD">
        <w:t>e</w:t>
      </w:r>
      <w:r w:rsidR="00135E14" w:rsidRPr="00F608FD">
        <w:t>hen uns recht, bei denen hätte man doch an und für sich mehr und eher eine Reaktion erhalten müssen.</w:t>
      </w:r>
    </w:p>
    <w:p w:rsidR="009041B7" w:rsidRPr="00F608FD" w:rsidRDefault="00135E14" w:rsidP="00135E14">
      <w:pPr>
        <w:pStyle w:val="Grundtext"/>
      </w:pPr>
      <w:r w:rsidRPr="00F608FD">
        <w:t xml:space="preserve">Deine Frage </w:t>
      </w:r>
      <w:r w:rsidRPr="00F608FD">
        <w:rPr>
          <w:i/>
        </w:rPr>
        <w:t>Knorr</w:t>
      </w:r>
      <w:r w:rsidRPr="00F608FD">
        <w:t xml:space="preserve">. </w:t>
      </w:r>
      <w:r w:rsidRPr="00F608FD">
        <w:rPr>
          <w:i/>
        </w:rPr>
        <w:t>Knorr</w:t>
      </w:r>
      <w:r w:rsidRPr="00F608FD">
        <w:t xml:space="preserve"> ist Chef der Fliegerstaffel, ein Teil der Fliegerstaffel oder die Fliegerschule ist Teil der Fliegerstaffel. </w:t>
      </w:r>
      <w:r w:rsidRPr="00F608FD">
        <w:rPr>
          <w:i/>
        </w:rPr>
        <w:t>Knorr</w:t>
      </w:r>
      <w:r w:rsidRPr="00F608FD">
        <w:t xml:space="preserve"> ist von der Leitung der Fliegerschule als Teil der Staffel entbunden, solange die Untersuchungen laufen. Er ist nach wie vor Kommandeur der Fliegerstaffel, aber nicht der Fliegerschule. Darüber haben wir sehr ernsthaft in kleinerem Kreis und im Ausschuss mit </w:t>
      </w:r>
      <w:r w:rsidRPr="00F608FD">
        <w:rPr>
          <w:i/>
        </w:rPr>
        <w:t>Genscher</w:t>
      </w:r>
      <w:r w:rsidRPr="00F608FD">
        <w:t xml:space="preserve"> gesprochen. Er ist der Auffassung, dass er, solange Vorermittlungen laufen, nicht berechtigt sei nach Beamte</w:t>
      </w:r>
      <w:r w:rsidRPr="00F608FD">
        <w:t>n</w:t>
      </w:r>
      <w:r w:rsidRPr="00F608FD">
        <w:t xml:space="preserve">recht, ihn zu suspendieren, und er tue es auch nicht aus menschlichen Gründen, hat dafür familiäre Gründe bei </w:t>
      </w:r>
      <w:r w:rsidRPr="00F608FD">
        <w:rPr>
          <w:i/>
        </w:rPr>
        <w:t>Knorr</w:t>
      </w:r>
      <w:r w:rsidRPr="00F608FD">
        <w:t xml:space="preserve"> angeführt. Ich kann hier nur referieren. Ich halte es aber als ein Mindestmaß, dass er von der Leitung der Fliege</w:t>
      </w:r>
      <w:r w:rsidRPr="00F608FD">
        <w:t>r</w:t>
      </w:r>
      <w:r w:rsidRPr="00F608FD">
        <w:t xml:space="preserve">schule entbunden ist. </w:t>
      </w:r>
    </w:p>
    <w:p w:rsidR="00135E14" w:rsidRPr="00F608FD" w:rsidRDefault="00135E14" w:rsidP="00135E14">
      <w:pPr>
        <w:pStyle w:val="Grundtext"/>
      </w:pPr>
      <w:r w:rsidRPr="00F608FD">
        <w:t>Zur dritten Frage: Es gab weiterhin Übungen mit den Amerik</w:t>
      </w:r>
      <w:r w:rsidRPr="00F608FD">
        <w:t>a</w:t>
      </w:r>
      <w:r w:rsidRPr="00F608FD">
        <w:t xml:space="preserve">nern zusammen, auch nach 1964, aber es gab keine Übungen mit diesem Ziel, sondern </w:t>
      </w:r>
      <w:r w:rsidR="009041B7" w:rsidRPr="00F608FD">
        <w:t>zum Beispiel</w:t>
      </w:r>
      <w:r w:rsidRPr="00F608FD">
        <w:t xml:space="preserve"> Übungen Herauslösen des Bundesgrenzschutzes aus dem Zonenbereich und Ablösen durch Ve</w:t>
      </w:r>
      <w:r w:rsidRPr="00F608FD">
        <w:t>r</w:t>
      </w:r>
      <w:r w:rsidRPr="00F608FD">
        <w:t>teidigungskräfte der NATO, im Zusammenhang mit Amerikanern geübt. Es gibt bi</w:t>
      </w:r>
      <w:r w:rsidRPr="00F608FD">
        <w:t>s</w:t>
      </w:r>
      <w:r w:rsidRPr="00F608FD">
        <w:t>lang, und ich sagte vorhin und ich darf das noch mal präzis sagen, nach unseren derze</w:t>
      </w:r>
      <w:r w:rsidRPr="00F608FD">
        <w:t>i</w:t>
      </w:r>
      <w:r w:rsidRPr="00F608FD">
        <w:t>tigen Erkenntnissen keine Anhaltspunkte, dass bei diesen Übungen Vorkommnisse es geg</w:t>
      </w:r>
      <w:r w:rsidRPr="00F608FD">
        <w:t>e</w:t>
      </w:r>
      <w:r w:rsidRPr="00F608FD">
        <w:t>ben habe wie 1964.</w:t>
      </w:r>
    </w:p>
    <w:p w:rsidR="00135E14" w:rsidRPr="00F608FD" w:rsidRDefault="009041B7" w:rsidP="00135E14">
      <w:pPr>
        <w:pStyle w:val="Grundtext"/>
      </w:pPr>
      <w:r w:rsidRPr="00F608FD">
        <w:rPr>
          <w:b/>
        </w:rPr>
        <w:t>Wehner</w:t>
      </w:r>
      <w:r w:rsidRPr="00F608FD">
        <w:t xml:space="preserve">: </w:t>
      </w:r>
      <w:r w:rsidR="00135E14" w:rsidRPr="00F608FD">
        <w:rPr>
          <w:i/>
        </w:rPr>
        <w:t>Wienand</w:t>
      </w:r>
      <w:r w:rsidRPr="00F608FD">
        <w:t>.</w:t>
      </w:r>
    </w:p>
    <w:p w:rsidR="009041B7" w:rsidRPr="00F608FD" w:rsidRDefault="009041B7" w:rsidP="00135E14">
      <w:pPr>
        <w:pStyle w:val="Grundtext"/>
      </w:pPr>
      <w:r w:rsidRPr="00F608FD">
        <w:rPr>
          <w:b/>
        </w:rPr>
        <w:t>Wienand</w:t>
      </w:r>
      <w:r w:rsidRPr="00F608FD">
        <w:t xml:space="preserve">: </w:t>
      </w:r>
      <w:r w:rsidR="00135E14" w:rsidRPr="00F608FD">
        <w:t xml:space="preserve">Genossinnen und Genossen, ich glaube, man kann drei Fälle zumindest für die Zeit, in der wir jetzt diskutieren, doch in etwa so ansehen, dass sie nicht mehr in dem Maße strittig sind, als dass hier große Beunruhigung in der Fraktion gegeben sein müsste. Ich rechne dazu auch die Studie von </w:t>
      </w:r>
      <w:r w:rsidR="00135E14" w:rsidRPr="00F608FD">
        <w:rPr>
          <w:i/>
        </w:rPr>
        <w:t>Herold</w:t>
      </w:r>
      <w:r w:rsidR="00135E14" w:rsidRPr="00F608FD">
        <w:t>, die er in diesen konkreten Situ</w:t>
      </w:r>
      <w:r w:rsidR="00135E14" w:rsidRPr="00F608FD">
        <w:t>a</w:t>
      </w:r>
      <w:r w:rsidR="00135E14" w:rsidRPr="00F608FD">
        <w:t xml:space="preserve">tionen gemacht hat und die von </w:t>
      </w:r>
      <w:r w:rsidR="00135E14" w:rsidRPr="00F608FD">
        <w:rPr>
          <w:i/>
        </w:rPr>
        <w:t>Genscher</w:t>
      </w:r>
      <w:r w:rsidR="00135E14" w:rsidRPr="00F608FD">
        <w:t xml:space="preserve"> ja verworfen worden ist. Ich glaube, dass keiner die Berechtigung bestreiten kann, dass in einem solch exzeptionellen Fall wie Ge</w:t>
      </w:r>
      <w:r w:rsidR="00135E14" w:rsidRPr="00F608FD">
        <w:t>i</w:t>
      </w:r>
      <w:r w:rsidR="00135E14" w:rsidRPr="00F608FD">
        <w:t>selnahme bei den Olympischen Spielen mit den tragischen Folgen, die das hatte, alle Möglichke</w:t>
      </w:r>
      <w:r w:rsidR="00135E14" w:rsidRPr="00F608FD">
        <w:t>i</w:t>
      </w:r>
      <w:r w:rsidR="00135E14" w:rsidRPr="00F608FD">
        <w:t>ten erörtert werden, und wenn dann eine solche Möglichkeit verworfen wird, dann kann man nur sagen, dass der Minister in dieser Situation immerhin noch die Nerven behalten hat und nicht ins Extrem gegangen ist, was wir früher schon ei</w:t>
      </w:r>
      <w:r w:rsidR="00135E14" w:rsidRPr="00F608FD">
        <w:t>n</w:t>
      </w:r>
      <w:r w:rsidR="00135E14" w:rsidRPr="00F608FD">
        <w:t xml:space="preserve">mal erlebt haben bei geringeren Anlässen. Mir lag es also zunächst einmal daran, diese drei Fälle nicht zu relativieren, aber doch darum zu bitten, dass </w:t>
      </w:r>
      <w:r w:rsidR="00135E14" w:rsidRPr="00F608FD">
        <w:lastRenderedPageBreak/>
        <w:t>wir sie sehen, wie sie wir</w:t>
      </w:r>
      <w:r w:rsidR="00135E14" w:rsidRPr="00F608FD">
        <w:t>k</w:t>
      </w:r>
      <w:r w:rsidR="00135E14" w:rsidRPr="00F608FD">
        <w:t xml:space="preserve">lich gesehen werden müssen und wie sie auch behandelt worden sind. </w:t>
      </w:r>
    </w:p>
    <w:p w:rsidR="00135E14" w:rsidRPr="00F608FD" w:rsidRDefault="00135E14" w:rsidP="00135E14">
      <w:pPr>
        <w:pStyle w:val="Grundtext"/>
      </w:pPr>
      <w:r w:rsidRPr="00F608FD">
        <w:t xml:space="preserve">Nun zu dem Fall der Hubschrauberpiloten schlechthin. Ich kenne den Oberst </w:t>
      </w:r>
      <w:r w:rsidRPr="00F608FD">
        <w:rPr>
          <w:i/>
        </w:rPr>
        <w:t>Knorr</w:t>
      </w:r>
      <w:r w:rsidRPr="00F608FD">
        <w:t xml:space="preserve"> nicht, aber ich habe mich in der Zeit, als ich noch Arbeitskreisvorsitzender des Arbeit</w:t>
      </w:r>
      <w:r w:rsidRPr="00F608FD">
        <w:t>s</w:t>
      </w:r>
      <w:r w:rsidRPr="00F608FD">
        <w:t xml:space="preserve">kreises </w:t>
      </w:r>
      <w:r w:rsidR="009041B7" w:rsidRPr="00F608FD">
        <w:t>VIII</w:t>
      </w:r>
      <w:r w:rsidRPr="00F608FD">
        <w:t xml:space="preserve"> war, und viele sitzen hier unter uns, die damals mit im Verteidigungsau</w:t>
      </w:r>
      <w:r w:rsidRPr="00F608FD">
        <w:t>s</w:t>
      </w:r>
      <w:r w:rsidRPr="00F608FD">
        <w:t>schuss waren, sehr oft mit der Frage der Ausbildung von Hubschrauberpiloten und der Ausbildung von Sta</w:t>
      </w:r>
      <w:r w:rsidRPr="00F608FD">
        <w:t>r</w:t>
      </w:r>
      <w:r w:rsidRPr="00F608FD">
        <w:t xml:space="preserve">fighter- und anderen Jetflugzeugpiloten beschäftigen müssen, und wir waren immer der Ansicht, dass die Ausbildung von Piloten mit hochgezüchteten, an hochgezüchteten oder für hochgezüchtete Düsenflugzeuge, die Mehrfachaufgaben zu erfüllen haben, </w:t>
      </w:r>
      <w:r w:rsidR="009041B7" w:rsidRPr="00F608FD">
        <w:t xml:space="preserve">so </w:t>
      </w:r>
      <w:r w:rsidRPr="00F608FD">
        <w:t>mit das Extremste an Belastungen physischer und psychischer Art darstellt, was man einem Mensch, auch wenn man die Rangerausbildung der Amerik</w:t>
      </w:r>
      <w:r w:rsidRPr="00F608FD">
        <w:t>a</w:t>
      </w:r>
      <w:r w:rsidRPr="00F608FD">
        <w:t>ner mit berücksichtigt, zumuten muss, wenn er diesen Aufgaben gerecht soll. Wir h</w:t>
      </w:r>
      <w:r w:rsidRPr="00F608FD">
        <w:t>a</w:t>
      </w:r>
      <w:r w:rsidRPr="00F608FD">
        <w:t>ben damals vom Bundesgrenzschutz über die Polizeipiloten, die zum Teil beim Bunde</w:t>
      </w:r>
      <w:r w:rsidRPr="00F608FD">
        <w:t>s</w:t>
      </w:r>
      <w:r w:rsidRPr="00F608FD">
        <w:t>grenzschutz, aber nicht alle beim Bundesgrenzschutz ausgebildet worden sind, bis hin zu den Hubschrauberp</w:t>
      </w:r>
      <w:r w:rsidRPr="00F608FD">
        <w:t>i</w:t>
      </w:r>
      <w:r w:rsidRPr="00F608FD">
        <w:t>loten des Heeres, die ja nicht von der Luftwaffe ausgebildet wurden, sondern allein zu sehen sind, Hinweise bekommen, dass sie gleichen Belastu</w:t>
      </w:r>
      <w:r w:rsidRPr="00F608FD">
        <w:t>n</w:t>
      </w:r>
      <w:r w:rsidRPr="00F608FD">
        <w:t xml:space="preserve">gen unterliegen und dass exzeptionelle Ausbildungsmethoden bei ihnen angebracht und aufgrund dessen auch sie zumindest dem Status nach, was besondere </w:t>
      </w:r>
      <w:r w:rsidR="0067699E" w:rsidRPr="00F608FD">
        <w:t>Erschwerniszulage und, und, und</w:t>
      </w:r>
      <w:r w:rsidRPr="00F608FD">
        <w:t xml:space="preserve"> anging, denen gleichgestellt werden müssten, die wir, wie ich vorhin sagte, als die Starfighter- und andere Piloten, als besonders belastet und besonders g</w:t>
      </w:r>
      <w:r w:rsidRPr="00F608FD">
        <w:t>e</w:t>
      </w:r>
      <w:r w:rsidRPr="00F608FD">
        <w:t>fährdet ansehen. Wir haben uns damals nicht nur in der Bundesrepublik, denn wir ha</w:t>
      </w:r>
      <w:r w:rsidRPr="00F608FD">
        <w:t>t</w:t>
      </w:r>
      <w:r w:rsidRPr="00F608FD">
        <w:t>ten ja überhaupt in der Bundesrepublik noch keine Erfahrung mit der Ausbildung so</w:t>
      </w:r>
      <w:r w:rsidRPr="00F608FD">
        <w:t>l</w:t>
      </w:r>
      <w:r w:rsidRPr="00F608FD">
        <w:t>cher Spezialisten, dies in Frankreich, in Amerika und in England angesehen, und ich muss sagen, ich war damals auch erschreckt, als ich nicht nur die Rangerausbildung in Alabama und die Ausbildung der Hubschrauberpiloten bei den Marines und die Au</w:t>
      </w:r>
      <w:r w:rsidRPr="00F608FD">
        <w:t>s</w:t>
      </w:r>
      <w:r w:rsidRPr="00F608FD">
        <w:t>bildung der deutschen Piloten in Arizona/Phoenix sah, sondern auch das, was die Le</w:t>
      </w:r>
      <w:r w:rsidRPr="00F608FD">
        <w:t>h</w:t>
      </w:r>
      <w:r w:rsidRPr="00F608FD">
        <w:t>rer, die anderen, unseren Flugle</w:t>
      </w:r>
      <w:r w:rsidRPr="00F608FD">
        <w:t>h</w:t>
      </w:r>
      <w:r w:rsidRPr="00F608FD">
        <w:t xml:space="preserve">rern dort beibrachten und was die dann unseren hier beizubringen hätten, und dass ich noch in klarer Erinnerung habe, und ich weiß nicht, ob damals noch </w:t>
      </w:r>
      <w:r w:rsidRPr="00F608FD">
        <w:rPr>
          <w:i/>
        </w:rPr>
        <w:t>Knorr</w:t>
      </w:r>
      <w:r w:rsidRPr="00F608FD">
        <w:t xml:space="preserve"> überhaupt schon eine Rolle spielte, war das übereinstimmende Lob der Amerikaner, der Engländer und der Franzosen über die Ausbildung gerade deutscher Hubschrauberpiloten, denn die hätten von allen vergleichbaren bei 100</w:t>
      </w:r>
      <w:r w:rsidR="009041B7" w:rsidRPr="00F608FD">
        <w:rPr>
          <w:sz w:val="8"/>
        </w:rPr>
        <w:t> </w:t>
      </w:r>
      <w:r w:rsidRPr="00F608FD">
        <w:t>000 Flugstunden insgesamt, das ist die inte</w:t>
      </w:r>
      <w:r w:rsidRPr="00F608FD">
        <w:t>r</w:t>
      </w:r>
      <w:r w:rsidRPr="00F608FD">
        <w:t>nationale Wertungszahl, die geringsten Unfälle, die damals teilweise gleich null zu we</w:t>
      </w:r>
      <w:r w:rsidRPr="00F608FD">
        <w:t>r</w:t>
      </w:r>
      <w:r w:rsidRPr="00F608FD">
        <w:t>ten waren, und sie führten das nicht zuletzt auf dieses sehr, ich betone das, extreme psychische und physische Belastungen mit sich bringende Ausbildungssystem, das aus einer Zusammenfassung der drei Systeme der Amerikaner, Engländer und Franzosen entwickelt worden war, zurück</w:t>
      </w:r>
      <w:r w:rsidR="009041B7" w:rsidRPr="00F608FD">
        <w:t>,</w:t>
      </w:r>
      <w:r w:rsidRPr="00F608FD">
        <w:t xml:space="preserve"> nach dem Mo</w:t>
      </w:r>
      <w:r w:rsidRPr="00F608FD">
        <w:t>t</w:t>
      </w:r>
      <w:r w:rsidRPr="00F608FD">
        <w:t>to Sicherheit zunächst auch unter den extremsten Belastungen. Dies entschuldigt nicht, was hier vorgefallen ist, aber man muss das auch, wenn man würdigt, mit berücksicht</w:t>
      </w:r>
      <w:r w:rsidRPr="00F608FD">
        <w:t>i</w:t>
      </w:r>
      <w:r w:rsidRPr="00F608FD">
        <w:t>gen und man muss dies auch in diesem Zusammenhang sehen. Wir haben fast alle paar Monate bei der Bundeswehr mit solchen Fällen zu tun gehabt und wir haben uns i</w:t>
      </w:r>
      <w:r w:rsidRPr="00F608FD">
        <w:t>m</w:t>
      </w:r>
      <w:r w:rsidRPr="00F608FD">
        <w:t>mer bemüht, nicht die Bundeswehr, die Luftwaffe, das Heer insgesamt damit zu identifizi</w:t>
      </w:r>
      <w:r w:rsidRPr="00F608FD">
        <w:t>e</w:t>
      </w:r>
      <w:r w:rsidRPr="00F608FD">
        <w:t>ren, sondern wir haben personalisiert und lokalisiert, wo diese Überschreitungen vo</w:t>
      </w:r>
      <w:r w:rsidRPr="00F608FD">
        <w:t>r</w:t>
      </w:r>
      <w:r w:rsidRPr="00F608FD">
        <w:t>gekommen sind, und ich habe aufgrund der Erfahrungen, die wir über 15 Jahre sa</w:t>
      </w:r>
      <w:r w:rsidRPr="00F608FD">
        <w:t>m</w:t>
      </w:r>
      <w:r w:rsidRPr="00F608FD">
        <w:t>meln mussten, die Bitte, dies unnac</w:t>
      </w:r>
      <w:r w:rsidRPr="00F608FD">
        <w:t>h</w:t>
      </w:r>
      <w:r w:rsidRPr="00F608FD">
        <w:t xml:space="preserve">giebig hart zu prüfen, aber zu personalisieren und zu lokalisieren und sich nicht in einen Streit von Verbänden hineinziehen zu lassen, der im Grunde genommen dann politisch ausgetragen auf eine ganze Gruppe kollektiv in einem Werturteil verlagert wird, das die insgesamt nicht verdienen, das vielleicht der eine oder andere, wie die eingeleiteten Vorermittlungen ergeben mögen, sehr wohl treffen mag. Das haben wir abzuwarten. Ich bitte also um diese sehr </w:t>
      </w:r>
      <w:r w:rsidRPr="00F608FD">
        <w:lastRenderedPageBreak/>
        <w:t>objektive Betrac</w:t>
      </w:r>
      <w:r w:rsidRPr="00F608FD">
        <w:t>h</w:t>
      </w:r>
      <w:r w:rsidRPr="00F608FD">
        <w:t>tungsweise gerade bei solchen Fällen, denn nichts ist schlimmer, als wenn nachher A</w:t>
      </w:r>
      <w:r w:rsidRPr="00F608FD">
        <w:t>b</w:t>
      </w:r>
      <w:r w:rsidRPr="00F608FD">
        <w:t>stürze, Todesfälle passieren und man kommt dann bei Untersuchungen zu dem Erge</w:t>
      </w:r>
      <w:r w:rsidRPr="00F608FD">
        <w:t>b</w:t>
      </w:r>
      <w:r w:rsidRPr="00F608FD">
        <w:t>nis, dass es an der Ausbildung gelegen hat, weil die Leute nicht entsprechend alles mi</w:t>
      </w:r>
      <w:r w:rsidRPr="00F608FD">
        <w:t>t</w:t>
      </w:r>
      <w:r w:rsidRPr="00F608FD">
        <w:t>bekommen haben und insgesamt gesehen, ihnen das gegeben worden ist, was erforde</w:t>
      </w:r>
      <w:r w:rsidRPr="00F608FD">
        <w:t>r</w:t>
      </w:r>
      <w:r w:rsidRPr="00F608FD">
        <w:t>lich war.</w:t>
      </w:r>
    </w:p>
    <w:p w:rsidR="009041B7" w:rsidRPr="00F608FD" w:rsidRDefault="00135E14" w:rsidP="00135E14">
      <w:pPr>
        <w:pStyle w:val="Grundtext"/>
      </w:pPr>
      <w:r w:rsidRPr="00F608FD">
        <w:rPr>
          <w:b/>
        </w:rPr>
        <w:t>Wehner</w:t>
      </w:r>
      <w:r w:rsidR="009041B7" w:rsidRPr="00F608FD">
        <w:t xml:space="preserve">: </w:t>
      </w:r>
      <w:r w:rsidRPr="00F608FD">
        <w:t>Unsere Zeit ist um, Genossen. Wir müssen sehen oder feststellen, ob wir for</w:t>
      </w:r>
      <w:r w:rsidRPr="00F608FD">
        <w:t>t</w:t>
      </w:r>
      <w:r w:rsidRPr="00F608FD">
        <w:t>setzen müssen</w:t>
      </w:r>
      <w:r w:rsidR="009041B7" w:rsidRPr="00F608FD">
        <w:t xml:space="preserve"> oder – j</w:t>
      </w:r>
      <w:r w:rsidRPr="00F608FD">
        <w:t>etzt kann man das nicht</w:t>
      </w:r>
      <w:r w:rsidR="0067699E" w:rsidRPr="00F608FD">
        <w:t xml:space="preserve"> –</w:t>
      </w:r>
      <w:r w:rsidRPr="00F608FD">
        <w:t>, oder ob wir das als die erste Ru</w:t>
      </w:r>
      <w:r w:rsidRPr="00F608FD">
        <w:t>n</w:t>
      </w:r>
      <w:r w:rsidRPr="00F608FD">
        <w:t>de der Informationen zunächst abschließen. Was ist die Meinung? Soll man heute Nachmittag for</w:t>
      </w:r>
      <w:r w:rsidRPr="00F608FD">
        <w:t>t</w:t>
      </w:r>
      <w:r w:rsidRPr="00F608FD">
        <w:t xml:space="preserve">setzen oder als erste Runde abschließen, damit wir wenigstens sagen können, das, was zur Stunde zu sagen ist, ist hier gesagt und auch, soweit es die knappe Zeit möglich machte, erfragt worden. Ist das die Meinung? </w:t>
      </w:r>
    </w:p>
    <w:p w:rsidR="009041B7" w:rsidRPr="00F608FD" w:rsidRDefault="00135E14" w:rsidP="00135E14">
      <w:pPr>
        <w:pStyle w:val="Grundtext"/>
      </w:pPr>
      <w:r w:rsidRPr="00F608FD">
        <w:t>(</w:t>
      </w:r>
      <w:r w:rsidR="009041B7" w:rsidRPr="00F608FD">
        <w:t>Zwischenrufe: Ja! Ja!)</w:t>
      </w:r>
      <w:r w:rsidRPr="00F608FD">
        <w:t xml:space="preserve"> </w:t>
      </w:r>
    </w:p>
    <w:p w:rsidR="00301432" w:rsidRPr="00F608FD" w:rsidRDefault="00135E14" w:rsidP="00135E14">
      <w:pPr>
        <w:pStyle w:val="Grundtext"/>
      </w:pPr>
      <w:r w:rsidRPr="00F608FD">
        <w:t>Dann brechen wir es heute ab und setzen nach Wiederzusammentritt der Fra</w:t>
      </w:r>
      <w:r w:rsidRPr="00F608FD">
        <w:t>k</w:t>
      </w:r>
      <w:r w:rsidRPr="00F608FD">
        <w:t xml:space="preserve">tion fort, wenn und </w:t>
      </w:r>
      <w:r w:rsidR="009041B7" w:rsidRPr="00F608FD">
        <w:t>gegebenenfalls</w:t>
      </w:r>
      <w:r w:rsidRPr="00F608FD">
        <w:t xml:space="preserve"> notwendig. Danke.</w:t>
      </w:r>
    </w:p>
    <w:p w:rsidR="00301432" w:rsidRPr="00F608FD" w:rsidRDefault="00301432" w:rsidP="00301432">
      <w:pPr>
        <w:pStyle w:val="Grundtext"/>
      </w:pPr>
    </w:p>
    <w:p w:rsidR="00301432" w:rsidRPr="00F608FD" w:rsidRDefault="00301432" w:rsidP="00301432">
      <w:pPr>
        <w:pStyle w:val="Grundtext"/>
        <w:sectPr w:rsidR="00301432" w:rsidRPr="00F608FD" w:rsidSect="000557F3">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9639" w:h="13778" w:code="124"/>
          <w:pgMar w:top="1191" w:right="1304" w:bottom="1474" w:left="1247" w:header="680" w:footer="964" w:gutter="0"/>
          <w:cols w:space="720"/>
        </w:sectPr>
      </w:pPr>
    </w:p>
    <w:p w:rsidR="004F4BCA" w:rsidRPr="00F608FD" w:rsidRDefault="004F4BCA" w:rsidP="00543C81">
      <w:pPr>
        <w:pStyle w:val="Grundtext"/>
      </w:pPr>
    </w:p>
    <w:sectPr w:rsidR="004F4BCA" w:rsidRPr="00F608FD" w:rsidSect="000557F3">
      <w:headerReference w:type="even" r:id="rId13"/>
      <w:headerReference w:type="default" r:id="rId14"/>
      <w:footerReference w:type="even" r:id="rId15"/>
      <w:footerReference w:type="default" r:id="rId16"/>
      <w:footnotePr>
        <w:numRestart w:val="eachSect"/>
      </w:footnotePr>
      <w:type w:val="continuous"/>
      <w:pgSz w:w="9639" w:h="13778" w:code="124"/>
      <w:pgMar w:top="1191" w:right="1304" w:bottom="1474" w:left="1247" w:header="68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82D" w:rsidRDefault="0078682D">
      <w:r>
        <w:separator/>
      </w:r>
    </w:p>
  </w:endnote>
  <w:endnote w:type="continuationSeparator" w:id="0">
    <w:p w:rsidR="0078682D" w:rsidRDefault="0078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plGaramond">
    <w:altName w:val="Cambria"/>
    <w:panose1 w:val="020B0604020202020204"/>
    <w:charset w:val="00"/>
    <w:family w:val="roman"/>
    <w:notTrueType/>
    <w:pitch w:val="variable"/>
    <w:sig w:usb0="00000003" w:usb1="00000000" w:usb2="00000000" w:usb3="00000000" w:csb0="00000001" w:csb1="00000000"/>
  </w:font>
  <w:font w:name="Stempel Garamond LT Pro">
    <w:altName w:val="Cambria"/>
    <w:panose1 w:val="020B0604020202020204"/>
    <w:charset w:val="00"/>
    <w:family w:val="roman"/>
    <w:notTrueType/>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Default="00DD65A9">
    <w:pPr>
      <w:pStyle w:val="Footer"/>
    </w:pPr>
    <w:r>
      <w:rPr>
        <w:rStyle w:val="PageNumber"/>
      </w:rPr>
      <w:fldChar w:fldCharType="begin"/>
    </w:r>
    <w:r>
      <w:rPr>
        <w:rStyle w:val="PageNumber"/>
      </w:rPr>
      <w:instrText xml:space="preserve"> PAGE </w:instrText>
    </w:r>
    <w:r>
      <w:rPr>
        <w:rStyle w:val="PageNumber"/>
      </w:rPr>
      <w:fldChar w:fldCharType="separate"/>
    </w:r>
    <w:r w:rsidR="00E630AF">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Default="00DD65A9" w:rsidP="00F716C8">
    <w:pPr>
      <w:pStyle w:val="Footer"/>
      <w:tabs>
        <w:tab w:val="right" w:pos="7088"/>
      </w:tabs>
    </w:pPr>
    <w:r w:rsidRPr="0031404B">
      <w:rPr>
        <w:rStyle w:val="PageNumber"/>
        <w:sz w:val="16"/>
        <w:szCs w:val="16"/>
      </w:rPr>
      <w:t>Copyright © 20</w:t>
    </w:r>
    <w:r>
      <w:rPr>
        <w:rStyle w:val="PageNumber"/>
        <w:sz w:val="16"/>
        <w:szCs w:val="16"/>
      </w:rPr>
      <w:t>##</w:t>
    </w:r>
    <w:r w:rsidRPr="0031404B">
      <w:rPr>
        <w:rStyle w:val="PageNumber"/>
        <w:sz w:val="16"/>
        <w:szCs w:val="16"/>
      </w:rPr>
      <w:t xml:space="preserve"> KGParl Berlin</w:t>
    </w:r>
    <w:r>
      <w:rPr>
        <w:rStyle w:val="PageNumber"/>
      </w:rPr>
      <w:tab/>
    </w:r>
    <w:r>
      <w:rPr>
        <w:rStyle w:val="PageNumber"/>
      </w:rPr>
      <w:fldChar w:fldCharType="begin"/>
    </w:r>
    <w:r>
      <w:rPr>
        <w:rStyle w:val="PageNumber"/>
      </w:rPr>
      <w:instrText xml:space="preserve"> PAGE </w:instrText>
    </w:r>
    <w:r>
      <w:rPr>
        <w:rStyle w:val="PageNumber"/>
      </w:rPr>
      <w:fldChar w:fldCharType="separate"/>
    </w:r>
    <w:r w:rsidR="00BE7078">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8FD" w:rsidRDefault="00F608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Default="00DD65A9">
    <w:pPr>
      <w:pStyle w:val="Footer"/>
    </w:pPr>
    <w:r>
      <w:rPr>
        <w:rStyle w:val="PageNumber"/>
      </w:rPr>
      <w:fldChar w:fldCharType="begin"/>
    </w:r>
    <w:r>
      <w:rPr>
        <w:rStyle w:val="PageNumber"/>
      </w:rPr>
      <w:instrText xml:space="preserve"> PAGE </w:instrText>
    </w:r>
    <w:r>
      <w:rPr>
        <w:rStyle w:val="PageNumber"/>
      </w:rPr>
      <w:fldChar w:fldCharType="separate"/>
    </w:r>
    <w:r w:rsidR="00E630AF">
      <w:rPr>
        <w:rStyle w:val="PageNumber"/>
        <w:noProof/>
      </w:rPr>
      <w:t>12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Default="00DD65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82D" w:rsidRPr="00782668" w:rsidRDefault="0078682D" w:rsidP="00787895">
      <w:pPr>
        <w:pStyle w:val="Trennlinie"/>
        <w:spacing w:before="60" w:after="20"/>
        <w:rPr>
          <w:sz w:val="24"/>
          <w:szCs w:val="24"/>
          <w:u w:val="thick"/>
        </w:rPr>
      </w:pPr>
      <w:r w:rsidRPr="00782668">
        <w:tab/>
      </w:r>
    </w:p>
  </w:footnote>
  <w:footnote w:type="continuationSeparator" w:id="0">
    <w:p w:rsidR="0078682D" w:rsidRPr="00782668" w:rsidRDefault="0078682D" w:rsidP="00787895">
      <w:pPr>
        <w:pStyle w:val="Trennlinie"/>
        <w:spacing w:before="60" w:after="20"/>
        <w:rPr>
          <w:position w:val="0"/>
        </w:rPr>
      </w:pPr>
      <w:r w:rsidRPr="00782668">
        <w:tab/>
      </w:r>
    </w:p>
  </w:footnote>
  <w:footnote w:id="1">
    <w:p w:rsidR="00DD65A9" w:rsidRDefault="00DD65A9" w:rsidP="007079FA">
      <w:pPr>
        <w:pStyle w:val="FootnoteText"/>
      </w:pPr>
      <w:r w:rsidRPr="00A534CB">
        <w:rPr>
          <w:sz w:val="28"/>
        </w:rPr>
        <w:t xml:space="preserve"> </w:t>
      </w:r>
      <w:r w:rsidRPr="006D4F36">
        <w:rPr>
          <w:rStyle w:val="Fuzeichen"/>
        </w:rPr>
        <w:footnoteRef/>
      </w:r>
      <w:r>
        <w:tab/>
        <w:t>Das vorliegende Fraktionsprotokoll beruht auf einer im Zuge der Editionsarbeiten veranlassten Ver</w:t>
      </w:r>
      <w:r>
        <w:softHyphen/>
        <w:t>schriftlichung (Transkription) einer Tonaufzeichnung dieser Sitzung. Die Tonquelle wird im A</w:t>
      </w:r>
      <w:r>
        <w:t>r</w:t>
      </w:r>
      <w:r>
        <w:t>chiv der sozialen Demokratie (AdsD) aufbewahrt. Zur Durchführung der Transkription und zur textkrit</w:t>
      </w:r>
      <w:r>
        <w:t>i</w:t>
      </w:r>
      <w:r>
        <w:t>schen Aufbereitung des Protokolls vgl. auch die »Hinweise zur Edition«, 7. WP.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Default="00DD65A9">
    <w:pPr>
      <w:pStyle w:val="Header"/>
    </w:pPr>
    <w:r>
      <w:rPr>
        <w:b/>
        <w:sz w:val="21"/>
      </w:rPr>
      <w:t>##.</w:t>
    </w:r>
    <w:r>
      <w:t xml:space="preserve">      tt.</w:t>
    </w:r>
    <w:r>
      <w:rPr>
        <w:sz w:val="8"/>
      </w:rPr>
      <w:t> </w:t>
    </w:r>
    <w:r>
      <w:t>mm.</w:t>
    </w:r>
    <w:r>
      <w:rPr>
        <w:sz w:val="8"/>
      </w:rPr>
      <w:t> </w:t>
    </w:r>
    <w:r>
      <w:t>1987</w:t>
    </w:r>
    <w:r>
      <w:tab/>
      <w:t>Fraktionssitzung</w:t>
    </w:r>
  </w:p>
  <w:p w:rsidR="00DD65A9" w:rsidRDefault="00DD65A9">
    <w:pPr>
      <w:pStyle w:val="Kopfzeile-Lini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Pr="00F608FD" w:rsidRDefault="00DD65A9" w:rsidP="00A25D03">
    <w:pPr>
      <w:pStyle w:val="Header"/>
      <w:rPr>
        <w:rFonts w:ascii="Stempel Garamond LT Pro" w:hAnsi="Stempel Garamond LT Pro"/>
        <w:b/>
      </w:rPr>
    </w:pPr>
    <w:r w:rsidRPr="00F608FD">
      <w:rPr>
        <w:rFonts w:ascii="Stempel Garamond LT Pro" w:hAnsi="Stempel Garamond LT Pro"/>
      </w:rPr>
      <w:t xml:space="preserve">SPD – 07. WP </w:t>
    </w:r>
    <w:r w:rsidRPr="00F608FD">
      <w:rPr>
        <w:rFonts w:ascii="Stempel Garamond LT Pro" w:hAnsi="Stempel Garamond LT Pro"/>
      </w:rPr>
      <w:tab/>
      <w:t xml:space="preserve">Fraktionssitzung: </w:t>
    </w:r>
    <w:r w:rsidR="00C71F5F" w:rsidRPr="00F608FD">
      <w:rPr>
        <w:rFonts w:ascii="Stempel Garamond LT Pro" w:hAnsi="Stempel Garamond LT Pro"/>
      </w:rPr>
      <w:t>22</w:t>
    </w:r>
    <w:r w:rsidRPr="00F608FD">
      <w:rPr>
        <w:rFonts w:ascii="Stempel Garamond LT Pro" w:hAnsi="Stempel Garamond LT Pro"/>
      </w:rPr>
      <w:t>.</w:t>
    </w:r>
    <w:r w:rsidRPr="00F608FD">
      <w:rPr>
        <w:rFonts w:ascii="Stempel Garamond LT Pro" w:hAnsi="Stempel Garamond LT Pro"/>
        <w:sz w:val="8"/>
      </w:rPr>
      <w:t> </w:t>
    </w:r>
    <w:r w:rsidRPr="00F608FD">
      <w:rPr>
        <w:rFonts w:ascii="Stempel Garamond LT Pro" w:hAnsi="Stempel Garamond LT Pro"/>
      </w:rPr>
      <w:t>03.</w:t>
    </w:r>
    <w:r w:rsidRPr="00F608FD">
      <w:rPr>
        <w:rFonts w:ascii="Stempel Garamond LT Pro" w:hAnsi="Stempel Garamond LT Pro"/>
        <w:sz w:val="8"/>
      </w:rPr>
      <w:t> </w:t>
    </w:r>
    <w:r w:rsidRPr="00F608FD">
      <w:rPr>
        <w:rFonts w:ascii="Stempel Garamond LT Pro" w:hAnsi="Stempel Garamond LT Pro"/>
      </w:rPr>
      <w:t>1973</w:t>
    </w:r>
    <w:r w:rsidR="007E53C3" w:rsidRPr="00F608FD">
      <w:rPr>
        <w:rFonts w:ascii="Stempel Garamond LT Pro" w:hAnsi="Stempel Garamond LT Pro"/>
      </w:rPr>
      <w:t xml:space="preserve"> (Tonbandtranskript)</w:t>
    </w:r>
  </w:p>
  <w:p w:rsidR="00DD65A9" w:rsidRDefault="00DD65A9">
    <w:pPr>
      <w:pStyle w:val="Kopfzeile-Linie"/>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Default="00DD65A9">
    <w:pPr>
      <w:pStyle w:val="Header"/>
    </w:pPr>
    <w:r>
      <w:rPr>
        <w:b/>
      </w:rPr>
      <w:t>1</w:t>
    </w:r>
    <w:r>
      <w:t xml:space="preserve">    14.</w:t>
    </w:r>
    <w:r>
      <w:rPr>
        <w:sz w:val="8"/>
      </w:rPr>
      <w:t> </w:t>
    </w:r>
    <w:r>
      <w:t>10.</w:t>
    </w:r>
    <w:r>
      <w:rPr>
        <w:sz w:val="8"/>
      </w:rPr>
      <w:t> </w:t>
    </w:r>
    <w:r>
      <w:t>1949&lt;rb&gt;1. Sitzung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Pr="00433E53" w:rsidRDefault="00DD65A9" w:rsidP="00433E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5A9" w:rsidRPr="00433E53" w:rsidRDefault="00DD65A9" w:rsidP="00433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0C75A3"/>
    <w:multiLevelType w:val="singleLevel"/>
    <w:tmpl w:val="96A2454A"/>
    <w:lvl w:ilvl="0">
      <w:start w:val="1"/>
      <w:numFmt w:val="decimal"/>
      <w:lvlText w:val="9.%1."/>
      <w:legacy w:legacy="1" w:legacySpace="0" w:legacyIndent="470"/>
      <w:lvlJc w:val="left"/>
      <w:rPr>
        <w:rFonts w:ascii="Arial" w:hAnsi="Arial" w:hint="default"/>
      </w:rPr>
    </w:lvl>
  </w:abstractNum>
  <w:abstractNum w:abstractNumId="2" w15:restartNumberingAfterBreak="0">
    <w:nsid w:val="09F12476"/>
    <w:multiLevelType w:val="singleLevel"/>
    <w:tmpl w:val="E208071E"/>
    <w:lvl w:ilvl="0">
      <w:start w:val="4"/>
      <w:numFmt w:val="decimal"/>
      <w:lvlText w:val="%1."/>
      <w:legacy w:legacy="1" w:legacySpace="0" w:legacyIndent="413"/>
      <w:lvlJc w:val="left"/>
      <w:rPr>
        <w:rFonts w:ascii="Courier New" w:hAnsi="Courier New" w:hint="default"/>
      </w:rPr>
    </w:lvl>
  </w:abstractNum>
  <w:abstractNum w:abstractNumId="3" w15:restartNumberingAfterBreak="0">
    <w:nsid w:val="0D872FAF"/>
    <w:multiLevelType w:val="singleLevel"/>
    <w:tmpl w:val="06DEF60E"/>
    <w:lvl w:ilvl="0">
      <w:start w:val="4"/>
      <w:numFmt w:val="decimal"/>
      <w:lvlText w:val="%1."/>
      <w:legacy w:legacy="1" w:legacySpace="0" w:legacyIndent="278"/>
      <w:lvlJc w:val="left"/>
      <w:rPr>
        <w:rFonts w:ascii="Courier New" w:hAnsi="Courier New" w:hint="default"/>
      </w:rPr>
    </w:lvl>
  </w:abstractNum>
  <w:abstractNum w:abstractNumId="4" w15:restartNumberingAfterBreak="0">
    <w:nsid w:val="0F432B73"/>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5" w15:restartNumberingAfterBreak="0">
    <w:nsid w:val="15494D0B"/>
    <w:multiLevelType w:val="singleLevel"/>
    <w:tmpl w:val="AB7670C4"/>
    <w:lvl w:ilvl="0">
      <w:start w:val="14"/>
      <w:numFmt w:val="decimal"/>
      <w:lvlText w:val="%1."/>
      <w:legacy w:legacy="1" w:legacySpace="0" w:legacyIndent="350"/>
      <w:lvlJc w:val="left"/>
      <w:rPr>
        <w:rFonts w:ascii="Courier New" w:hAnsi="Courier New" w:hint="default"/>
      </w:rPr>
    </w:lvl>
  </w:abstractNum>
  <w:abstractNum w:abstractNumId="6" w15:restartNumberingAfterBreak="0">
    <w:nsid w:val="15A937AA"/>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7" w15:restartNumberingAfterBreak="0">
    <w:nsid w:val="15CE3E05"/>
    <w:multiLevelType w:val="singleLevel"/>
    <w:tmpl w:val="0C9AEF0E"/>
    <w:lvl w:ilvl="0">
      <w:start w:val="34"/>
      <w:numFmt w:val="decimal"/>
      <w:lvlText w:val="%1."/>
      <w:legacy w:legacy="1" w:legacySpace="0" w:legacyIndent="466"/>
      <w:lvlJc w:val="left"/>
      <w:rPr>
        <w:rFonts w:ascii="Courier New" w:hAnsi="Courier New" w:hint="default"/>
      </w:rPr>
    </w:lvl>
  </w:abstractNum>
  <w:abstractNum w:abstractNumId="8" w15:restartNumberingAfterBreak="0">
    <w:nsid w:val="18354EE5"/>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9" w15:restartNumberingAfterBreak="0">
    <w:nsid w:val="1E6A0975"/>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0" w15:restartNumberingAfterBreak="0">
    <w:nsid w:val="255608A3"/>
    <w:multiLevelType w:val="singleLevel"/>
    <w:tmpl w:val="098CA0BA"/>
    <w:lvl w:ilvl="0">
      <w:start w:val="2"/>
      <w:numFmt w:val="decimal"/>
      <w:lvlText w:val="%1."/>
      <w:legacy w:legacy="1" w:legacySpace="0" w:legacyIndent="336"/>
      <w:lvlJc w:val="left"/>
      <w:rPr>
        <w:rFonts w:ascii="Courier New" w:hAnsi="Courier New" w:hint="default"/>
      </w:rPr>
    </w:lvl>
  </w:abstractNum>
  <w:abstractNum w:abstractNumId="11" w15:restartNumberingAfterBreak="0">
    <w:nsid w:val="297B7E5F"/>
    <w:multiLevelType w:val="singleLevel"/>
    <w:tmpl w:val="A0A2ED20"/>
    <w:lvl w:ilvl="0">
      <w:start w:val="1"/>
      <w:numFmt w:val="decimal"/>
      <w:lvlText w:val="%1."/>
      <w:legacy w:legacy="1" w:legacySpace="0" w:legacyIndent="278"/>
      <w:lvlJc w:val="left"/>
      <w:rPr>
        <w:rFonts w:ascii="Arial" w:hAnsi="Arial" w:hint="default"/>
      </w:rPr>
    </w:lvl>
  </w:abstractNum>
  <w:abstractNum w:abstractNumId="12" w15:restartNumberingAfterBreak="0">
    <w:nsid w:val="31E56B4F"/>
    <w:multiLevelType w:val="singleLevel"/>
    <w:tmpl w:val="EC7E6152"/>
    <w:lvl w:ilvl="0">
      <w:start w:val="1"/>
      <w:numFmt w:val="decimal"/>
      <w:lvlText w:val="3.%1."/>
      <w:legacy w:legacy="1" w:legacySpace="0" w:legacyIndent="470"/>
      <w:lvlJc w:val="left"/>
      <w:rPr>
        <w:rFonts w:ascii="Courier New" w:hAnsi="Courier New" w:hint="default"/>
      </w:rPr>
    </w:lvl>
  </w:abstractNum>
  <w:abstractNum w:abstractNumId="13" w15:restartNumberingAfterBreak="0">
    <w:nsid w:val="390F265B"/>
    <w:multiLevelType w:val="singleLevel"/>
    <w:tmpl w:val="30A0D156"/>
    <w:lvl w:ilvl="0">
      <w:start w:val="1"/>
      <w:numFmt w:val="decimal"/>
      <w:lvlText w:val="%1."/>
      <w:legacy w:legacy="1" w:legacySpace="0" w:legacyIndent="356"/>
      <w:lvlJc w:val="left"/>
      <w:rPr>
        <w:rFonts w:ascii="Courier New" w:hAnsi="Courier New" w:hint="default"/>
      </w:rPr>
    </w:lvl>
  </w:abstractNum>
  <w:abstractNum w:abstractNumId="14" w15:restartNumberingAfterBreak="0">
    <w:nsid w:val="3A3F4C00"/>
    <w:multiLevelType w:val="singleLevel"/>
    <w:tmpl w:val="E5708570"/>
    <w:lvl w:ilvl="0">
      <w:start w:val="1"/>
      <w:numFmt w:val="decimal"/>
      <w:lvlText w:val="%1."/>
      <w:legacy w:legacy="1" w:legacySpace="0" w:legacyIndent="346"/>
      <w:lvlJc w:val="left"/>
      <w:rPr>
        <w:rFonts w:ascii="Courier New" w:hAnsi="Courier New" w:hint="default"/>
      </w:rPr>
    </w:lvl>
  </w:abstractNum>
  <w:abstractNum w:abstractNumId="15" w15:restartNumberingAfterBreak="0">
    <w:nsid w:val="42A8788E"/>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16" w15:restartNumberingAfterBreak="0">
    <w:nsid w:val="459E793E"/>
    <w:multiLevelType w:val="singleLevel"/>
    <w:tmpl w:val="2256C268"/>
    <w:lvl w:ilvl="0">
      <w:start w:val="17"/>
      <w:numFmt w:val="decimal"/>
      <w:lvlText w:val="%1."/>
      <w:legacy w:legacy="1" w:legacySpace="0" w:legacyIndent="350"/>
      <w:lvlJc w:val="left"/>
      <w:rPr>
        <w:rFonts w:ascii="Courier New" w:hAnsi="Courier New" w:hint="default"/>
      </w:rPr>
    </w:lvl>
  </w:abstractNum>
  <w:abstractNum w:abstractNumId="17" w15:restartNumberingAfterBreak="0">
    <w:nsid w:val="48326781"/>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8" w15:restartNumberingAfterBreak="0">
    <w:nsid w:val="4A4748BA"/>
    <w:multiLevelType w:val="singleLevel"/>
    <w:tmpl w:val="87B0EA5E"/>
    <w:lvl w:ilvl="0">
      <w:start w:val="10"/>
      <w:numFmt w:val="decimal"/>
      <w:lvlText w:val="%1."/>
      <w:legacy w:legacy="1" w:legacySpace="0" w:legacyIndent="350"/>
      <w:lvlJc w:val="left"/>
      <w:rPr>
        <w:rFonts w:ascii="Courier New" w:hAnsi="Courier New" w:hint="default"/>
      </w:rPr>
    </w:lvl>
  </w:abstractNum>
  <w:abstractNum w:abstractNumId="19" w15:restartNumberingAfterBreak="0">
    <w:nsid w:val="4AA97838"/>
    <w:multiLevelType w:val="singleLevel"/>
    <w:tmpl w:val="7BFC0BC2"/>
    <w:lvl w:ilvl="0">
      <w:start w:val="1"/>
      <w:numFmt w:val="decimal"/>
      <w:lvlText w:val="%1."/>
      <w:legacy w:legacy="1" w:legacySpace="0" w:legacyIndent="345"/>
      <w:lvlJc w:val="left"/>
      <w:rPr>
        <w:rFonts w:ascii="Courier New" w:hAnsi="Courier New" w:hint="default"/>
      </w:rPr>
    </w:lvl>
  </w:abstractNum>
  <w:abstractNum w:abstractNumId="20" w15:restartNumberingAfterBreak="0">
    <w:nsid w:val="4AE90C88"/>
    <w:multiLevelType w:val="singleLevel"/>
    <w:tmpl w:val="FD8EED28"/>
    <w:lvl w:ilvl="0">
      <w:start w:val="38"/>
      <w:numFmt w:val="decimal"/>
      <w:lvlText w:val="%1."/>
      <w:legacy w:legacy="1" w:legacySpace="0" w:legacyIndent="456"/>
      <w:lvlJc w:val="left"/>
      <w:rPr>
        <w:rFonts w:ascii="Courier New" w:hAnsi="Courier New" w:hint="default"/>
      </w:rPr>
    </w:lvl>
  </w:abstractNum>
  <w:abstractNum w:abstractNumId="21" w15:restartNumberingAfterBreak="0">
    <w:nsid w:val="4E5605F6"/>
    <w:multiLevelType w:val="singleLevel"/>
    <w:tmpl w:val="997A8AF0"/>
    <w:lvl w:ilvl="0">
      <w:start w:val="1"/>
      <w:numFmt w:val="decimal"/>
      <w:lvlText w:val="%1."/>
      <w:legacy w:legacy="1" w:legacySpace="0" w:legacyIndent="273"/>
      <w:lvlJc w:val="left"/>
      <w:rPr>
        <w:rFonts w:ascii="Arial" w:hAnsi="Arial" w:hint="default"/>
      </w:rPr>
    </w:lvl>
  </w:abstractNum>
  <w:abstractNum w:abstractNumId="22" w15:restartNumberingAfterBreak="0">
    <w:nsid w:val="51003BDD"/>
    <w:multiLevelType w:val="singleLevel"/>
    <w:tmpl w:val="AA5E8A62"/>
    <w:lvl w:ilvl="0">
      <w:start w:val="1"/>
      <w:numFmt w:val="decimal"/>
      <w:lvlText w:val="%1."/>
      <w:legacy w:legacy="1" w:legacySpace="0" w:legacyIndent="340"/>
      <w:lvlJc w:val="left"/>
      <w:rPr>
        <w:rFonts w:ascii="Courier New" w:hAnsi="Courier New" w:hint="default"/>
      </w:rPr>
    </w:lvl>
  </w:abstractNum>
  <w:abstractNum w:abstractNumId="23" w15:restartNumberingAfterBreak="0">
    <w:nsid w:val="51817D64"/>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4" w15:restartNumberingAfterBreak="0">
    <w:nsid w:val="518226F0"/>
    <w:multiLevelType w:val="singleLevel"/>
    <w:tmpl w:val="0B80ABA0"/>
    <w:lvl w:ilvl="0">
      <w:start w:val="6"/>
      <w:numFmt w:val="decimal"/>
      <w:lvlText w:val="%1."/>
      <w:legacy w:legacy="1" w:legacySpace="0" w:legacyIndent="336"/>
      <w:lvlJc w:val="left"/>
      <w:rPr>
        <w:rFonts w:ascii="Courier New" w:hAnsi="Courier New" w:hint="default"/>
      </w:rPr>
    </w:lvl>
  </w:abstractNum>
  <w:abstractNum w:abstractNumId="25" w15:restartNumberingAfterBreak="0">
    <w:nsid w:val="5355318D"/>
    <w:multiLevelType w:val="singleLevel"/>
    <w:tmpl w:val="67A6B346"/>
    <w:lvl w:ilvl="0">
      <w:start w:val="24"/>
      <w:numFmt w:val="decimal"/>
      <w:lvlText w:val="%1."/>
      <w:legacy w:legacy="1" w:legacySpace="0" w:legacyIndent="460"/>
      <w:lvlJc w:val="left"/>
      <w:rPr>
        <w:rFonts w:ascii="Courier New" w:hAnsi="Courier New" w:hint="default"/>
      </w:rPr>
    </w:lvl>
  </w:abstractNum>
  <w:abstractNum w:abstractNumId="26" w15:restartNumberingAfterBreak="0">
    <w:nsid w:val="54CC6946"/>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7" w15:restartNumberingAfterBreak="0">
    <w:nsid w:val="55317A8B"/>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8" w15:restartNumberingAfterBreak="0">
    <w:nsid w:val="56FF4049"/>
    <w:multiLevelType w:val="singleLevel"/>
    <w:tmpl w:val="E244E5B0"/>
    <w:lvl w:ilvl="0">
      <w:start w:val="1"/>
      <w:numFmt w:val="decimal"/>
      <w:lvlText w:val="12.%1."/>
      <w:legacy w:legacy="1" w:legacySpace="0" w:legacyIndent="537"/>
      <w:lvlJc w:val="left"/>
      <w:rPr>
        <w:rFonts w:ascii="Courier New" w:hAnsi="Courier New" w:hint="default"/>
      </w:rPr>
    </w:lvl>
  </w:abstractNum>
  <w:abstractNum w:abstractNumId="29" w15:restartNumberingAfterBreak="0">
    <w:nsid w:val="5BF87CBC"/>
    <w:multiLevelType w:val="singleLevel"/>
    <w:tmpl w:val="E5708570"/>
    <w:lvl w:ilvl="0">
      <w:start w:val="1"/>
      <w:numFmt w:val="decimal"/>
      <w:lvlText w:val="%1."/>
      <w:legacy w:legacy="1" w:legacySpace="0" w:legacyIndent="346"/>
      <w:lvlJc w:val="left"/>
      <w:rPr>
        <w:rFonts w:ascii="Courier New" w:hAnsi="Courier New" w:hint="default"/>
      </w:rPr>
    </w:lvl>
  </w:abstractNum>
  <w:abstractNum w:abstractNumId="30" w15:restartNumberingAfterBreak="0">
    <w:nsid w:val="5C601CC1"/>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31" w15:restartNumberingAfterBreak="0">
    <w:nsid w:val="63464E81"/>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2" w15:restartNumberingAfterBreak="0">
    <w:nsid w:val="641958A9"/>
    <w:multiLevelType w:val="singleLevel"/>
    <w:tmpl w:val="2AAECBE6"/>
    <w:lvl w:ilvl="0">
      <w:start w:val="1"/>
      <w:numFmt w:val="decimal"/>
      <w:lvlText w:val="%1"/>
      <w:legacy w:legacy="1" w:legacySpace="0" w:legacyIndent="173"/>
      <w:lvlJc w:val="left"/>
      <w:rPr>
        <w:rFonts w:ascii="Arial" w:hAnsi="Arial" w:hint="default"/>
      </w:rPr>
    </w:lvl>
  </w:abstractNum>
  <w:abstractNum w:abstractNumId="33" w15:restartNumberingAfterBreak="0">
    <w:nsid w:val="732C3F34"/>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34" w15:restartNumberingAfterBreak="0">
    <w:nsid w:val="76626982"/>
    <w:multiLevelType w:val="singleLevel"/>
    <w:tmpl w:val="6AA4AFDA"/>
    <w:lvl w:ilvl="0">
      <w:start w:val="1"/>
      <w:numFmt w:val="decimal"/>
      <w:lvlText w:val="%1."/>
      <w:legacy w:legacy="1" w:legacySpace="0" w:legacyIndent="341"/>
      <w:lvlJc w:val="left"/>
      <w:rPr>
        <w:rFonts w:ascii="Courier New" w:hAnsi="Courier New" w:hint="default"/>
      </w:rPr>
    </w:lvl>
  </w:abstractNum>
  <w:num w:numId="1">
    <w:abstractNumId w:val="0"/>
    <w:lvlOverride w:ilvl="0">
      <w:lvl w:ilvl="0">
        <w:start w:val="65535"/>
        <w:numFmt w:val="bullet"/>
        <w:lvlText w:val="-"/>
        <w:legacy w:legacy="1" w:legacySpace="0" w:legacyIndent="269"/>
        <w:lvlJc w:val="left"/>
        <w:rPr>
          <w:rFonts w:ascii="Courier New" w:hAnsi="Courier New" w:hint="default"/>
        </w:rPr>
      </w:lvl>
    </w:lvlOverride>
  </w:num>
  <w:num w:numId="2">
    <w:abstractNumId w:val="2"/>
  </w:num>
  <w:num w:numId="3">
    <w:abstractNumId w:val="10"/>
  </w:num>
  <w:num w:numId="4">
    <w:abstractNumId w:val="24"/>
  </w:num>
  <w:num w:numId="5">
    <w:abstractNumId w:val="21"/>
  </w:num>
  <w:num w:numId="6">
    <w:abstractNumId w:val="22"/>
  </w:num>
  <w:num w:numId="7">
    <w:abstractNumId w:val="14"/>
  </w:num>
  <w:num w:numId="8">
    <w:abstractNumId w:val="29"/>
  </w:num>
  <w:num w:numId="9">
    <w:abstractNumId w:val="23"/>
  </w:num>
  <w:num w:numId="10">
    <w:abstractNumId w:val="34"/>
  </w:num>
  <w:num w:numId="11">
    <w:abstractNumId w:val="25"/>
  </w:num>
  <w:num w:numId="12">
    <w:abstractNumId w:val="7"/>
  </w:num>
  <w:num w:numId="13">
    <w:abstractNumId w:val="20"/>
  </w:num>
  <w:num w:numId="14">
    <w:abstractNumId w:val="26"/>
  </w:num>
  <w:num w:numId="15">
    <w:abstractNumId w:val="31"/>
  </w:num>
  <w:num w:numId="16">
    <w:abstractNumId w:val="4"/>
  </w:num>
  <w:num w:numId="17">
    <w:abstractNumId w:val="19"/>
  </w:num>
  <w:num w:numId="18">
    <w:abstractNumId w:val="17"/>
  </w:num>
  <w:num w:numId="19">
    <w:abstractNumId w:val="15"/>
  </w:num>
  <w:num w:numId="20">
    <w:abstractNumId w:val="27"/>
  </w:num>
  <w:num w:numId="21">
    <w:abstractNumId w:val="30"/>
  </w:num>
  <w:num w:numId="22">
    <w:abstractNumId w:val="9"/>
  </w:num>
  <w:num w:numId="23">
    <w:abstractNumId w:val="6"/>
  </w:num>
  <w:num w:numId="24">
    <w:abstractNumId w:val="8"/>
  </w:num>
  <w:num w:numId="25">
    <w:abstractNumId w:val="33"/>
  </w:num>
  <w:num w:numId="26">
    <w:abstractNumId w:val="13"/>
  </w:num>
  <w:num w:numId="27">
    <w:abstractNumId w:val="11"/>
  </w:num>
  <w:num w:numId="28">
    <w:abstractNumId w:val="11"/>
    <w:lvlOverride w:ilvl="0">
      <w:lvl w:ilvl="0">
        <w:start w:val="1"/>
        <w:numFmt w:val="decimal"/>
        <w:lvlText w:val="%1."/>
        <w:legacy w:legacy="1" w:legacySpace="0" w:legacyIndent="278"/>
        <w:lvlJc w:val="left"/>
        <w:rPr>
          <w:rFonts w:ascii="Courier New" w:hAnsi="Courier New" w:hint="default"/>
        </w:rPr>
      </w:lvl>
    </w:lvlOverride>
  </w:num>
  <w:num w:numId="29">
    <w:abstractNumId w:val="12"/>
  </w:num>
  <w:num w:numId="30">
    <w:abstractNumId w:val="3"/>
  </w:num>
  <w:num w:numId="31">
    <w:abstractNumId w:val="1"/>
  </w:num>
  <w:num w:numId="32">
    <w:abstractNumId w:val="1"/>
    <w:lvlOverride w:ilvl="0">
      <w:lvl w:ilvl="0">
        <w:start w:val="1"/>
        <w:numFmt w:val="decimal"/>
        <w:lvlText w:val="9.%1."/>
        <w:legacy w:legacy="1" w:legacySpace="0" w:legacyIndent="470"/>
        <w:lvlJc w:val="left"/>
        <w:rPr>
          <w:rFonts w:ascii="Courier New" w:hAnsi="Courier New" w:hint="default"/>
        </w:rPr>
      </w:lvl>
    </w:lvlOverride>
  </w:num>
  <w:num w:numId="33">
    <w:abstractNumId w:val="18"/>
  </w:num>
  <w:num w:numId="34">
    <w:abstractNumId w:val="28"/>
  </w:num>
  <w:num w:numId="35">
    <w:abstractNumId w:val="28"/>
    <w:lvlOverride w:ilvl="0">
      <w:lvl w:ilvl="0">
        <w:start w:val="1"/>
        <w:numFmt w:val="decimal"/>
        <w:lvlText w:val="12.%1."/>
        <w:legacy w:legacy="1" w:legacySpace="0" w:legacyIndent="538"/>
        <w:lvlJc w:val="left"/>
        <w:rPr>
          <w:rFonts w:ascii="Courier New" w:hAnsi="Courier New" w:hint="default"/>
        </w:rPr>
      </w:lvl>
    </w:lvlOverride>
  </w:num>
  <w:num w:numId="36">
    <w:abstractNumId w:val="5"/>
  </w:num>
  <w:num w:numId="37">
    <w:abstractNumId w:val="1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1"/>
  <w:proofState w:grammar="clean"/>
  <w:attachedTemplate r:id="rId1"/>
  <w:doNotTrackMoves/>
  <w:defaultTabStop w:val="709"/>
  <w:autoHyphenation/>
  <w:hyphenationZone w:val="425"/>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52D6"/>
    <w:rsid w:val="000008C8"/>
    <w:rsid w:val="000053AC"/>
    <w:rsid w:val="00032AD1"/>
    <w:rsid w:val="000557F3"/>
    <w:rsid w:val="0006001E"/>
    <w:rsid w:val="0009624D"/>
    <w:rsid w:val="000C4D19"/>
    <w:rsid w:val="000D04B2"/>
    <w:rsid w:val="000F2FF5"/>
    <w:rsid w:val="00135E14"/>
    <w:rsid w:val="00136C2B"/>
    <w:rsid w:val="001C0627"/>
    <w:rsid w:val="001D02B3"/>
    <w:rsid w:val="002152D6"/>
    <w:rsid w:val="00234EC0"/>
    <w:rsid w:val="00272F46"/>
    <w:rsid w:val="0028541F"/>
    <w:rsid w:val="00294F45"/>
    <w:rsid w:val="00301432"/>
    <w:rsid w:val="00310D46"/>
    <w:rsid w:val="0031404B"/>
    <w:rsid w:val="003E70CF"/>
    <w:rsid w:val="00400D46"/>
    <w:rsid w:val="0040539C"/>
    <w:rsid w:val="00433E53"/>
    <w:rsid w:val="00447651"/>
    <w:rsid w:val="00467797"/>
    <w:rsid w:val="004B5711"/>
    <w:rsid w:val="004D034B"/>
    <w:rsid w:val="004D1C4A"/>
    <w:rsid w:val="004F1C37"/>
    <w:rsid w:val="004F3315"/>
    <w:rsid w:val="004F4BCA"/>
    <w:rsid w:val="00543C81"/>
    <w:rsid w:val="00546181"/>
    <w:rsid w:val="00546FB0"/>
    <w:rsid w:val="005A4B20"/>
    <w:rsid w:val="005D43CD"/>
    <w:rsid w:val="005F027C"/>
    <w:rsid w:val="00647D53"/>
    <w:rsid w:val="006651D8"/>
    <w:rsid w:val="0067699E"/>
    <w:rsid w:val="006F17EF"/>
    <w:rsid w:val="006F17F9"/>
    <w:rsid w:val="00704FD1"/>
    <w:rsid w:val="007079FA"/>
    <w:rsid w:val="0071249B"/>
    <w:rsid w:val="0071768D"/>
    <w:rsid w:val="00725457"/>
    <w:rsid w:val="00732EFE"/>
    <w:rsid w:val="00744396"/>
    <w:rsid w:val="00751E0C"/>
    <w:rsid w:val="00782668"/>
    <w:rsid w:val="0078682D"/>
    <w:rsid w:val="00787895"/>
    <w:rsid w:val="00790EEF"/>
    <w:rsid w:val="007A5CA4"/>
    <w:rsid w:val="007C30AB"/>
    <w:rsid w:val="007C72FD"/>
    <w:rsid w:val="007E0C66"/>
    <w:rsid w:val="007E53C3"/>
    <w:rsid w:val="008003B5"/>
    <w:rsid w:val="008071B8"/>
    <w:rsid w:val="0081363A"/>
    <w:rsid w:val="0081734C"/>
    <w:rsid w:val="008A0A0F"/>
    <w:rsid w:val="008A2D38"/>
    <w:rsid w:val="008B1C88"/>
    <w:rsid w:val="008C085D"/>
    <w:rsid w:val="008D2E4A"/>
    <w:rsid w:val="008E0495"/>
    <w:rsid w:val="008E571B"/>
    <w:rsid w:val="008E636C"/>
    <w:rsid w:val="008F6F0E"/>
    <w:rsid w:val="009041B7"/>
    <w:rsid w:val="00907082"/>
    <w:rsid w:val="00916C00"/>
    <w:rsid w:val="0094306E"/>
    <w:rsid w:val="00954849"/>
    <w:rsid w:val="009966B6"/>
    <w:rsid w:val="00A25D03"/>
    <w:rsid w:val="00A4183F"/>
    <w:rsid w:val="00A53880"/>
    <w:rsid w:val="00A61E19"/>
    <w:rsid w:val="00A7552D"/>
    <w:rsid w:val="00A85F62"/>
    <w:rsid w:val="00A90B7D"/>
    <w:rsid w:val="00AE1A0A"/>
    <w:rsid w:val="00AF091C"/>
    <w:rsid w:val="00B1082D"/>
    <w:rsid w:val="00B70235"/>
    <w:rsid w:val="00B722B1"/>
    <w:rsid w:val="00B91A85"/>
    <w:rsid w:val="00BA47A0"/>
    <w:rsid w:val="00BC1713"/>
    <w:rsid w:val="00BD598E"/>
    <w:rsid w:val="00BE7078"/>
    <w:rsid w:val="00C104F0"/>
    <w:rsid w:val="00C201F8"/>
    <w:rsid w:val="00C71F5F"/>
    <w:rsid w:val="00C9436B"/>
    <w:rsid w:val="00CA4206"/>
    <w:rsid w:val="00CD3C1F"/>
    <w:rsid w:val="00D1377C"/>
    <w:rsid w:val="00D647D7"/>
    <w:rsid w:val="00D70F7F"/>
    <w:rsid w:val="00D92C7E"/>
    <w:rsid w:val="00D9422E"/>
    <w:rsid w:val="00DD65A9"/>
    <w:rsid w:val="00E36172"/>
    <w:rsid w:val="00E41929"/>
    <w:rsid w:val="00E50B0B"/>
    <w:rsid w:val="00E51ED3"/>
    <w:rsid w:val="00E61EB4"/>
    <w:rsid w:val="00E630AF"/>
    <w:rsid w:val="00E6520F"/>
    <w:rsid w:val="00E97943"/>
    <w:rsid w:val="00EF4DC0"/>
    <w:rsid w:val="00EF61A2"/>
    <w:rsid w:val="00F05854"/>
    <w:rsid w:val="00F435AB"/>
    <w:rsid w:val="00F608FD"/>
    <w:rsid w:val="00F716C8"/>
    <w:rsid w:val="00FD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33DD69-E54C-2D4D-9F8A-046A6F2C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880"/>
    <w:rPr>
      <w:rFonts w:ascii="StplGaramond" w:hAnsi="StplGaramond"/>
      <w:sz w:val="24"/>
      <w:lang w:val="de-DE" w:eastAsia="de-DE"/>
    </w:rPr>
  </w:style>
  <w:style w:type="paragraph" w:styleId="Heading1">
    <w:name w:val="heading 1"/>
    <w:basedOn w:val="Grundtext"/>
    <w:next w:val="Normal"/>
    <w:qFormat/>
    <w:pPr>
      <w:keepNext/>
      <w:spacing w:after="0" w:line="240" w:lineRule="auto"/>
      <w:jc w:val="center"/>
      <w:outlineLvl w:val="0"/>
    </w:pPr>
    <w:rPr>
      <w:kern w:val="28"/>
      <w:sz w:val="28"/>
    </w:rPr>
  </w:style>
  <w:style w:type="paragraph" w:styleId="Heading2">
    <w:name w:val="heading 2"/>
    <w:basedOn w:val="Grundtext"/>
    <w:next w:val="Normal"/>
    <w:qFormat/>
    <w:pPr>
      <w:keepNext/>
      <w:spacing w:before="720" w:after="240" w:line="240" w:lineRule="exact"/>
      <w:jc w:val="center"/>
      <w:outlineLvl w:val="1"/>
    </w:pPr>
    <w:rPr>
      <w:sz w:val="24"/>
    </w:rPr>
  </w:style>
  <w:style w:type="paragraph" w:styleId="Heading3">
    <w:name w:val="heading 3"/>
    <w:basedOn w:val="Grundtext"/>
    <w:next w:val="Normal"/>
    <w:qFormat/>
    <w:pPr>
      <w:keepNext/>
      <w:spacing w:after="240" w:line="240" w:lineRule="exact"/>
      <w:jc w:val="left"/>
      <w:outlineLvl w:val="2"/>
    </w:pPr>
    <w:rPr>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undtext">
    <w:name w:val="Grundtext"/>
    <w:basedOn w:val="Normal"/>
    <w:uiPriority w:val="99"/>
    <w:pPr>
      <w:spacing w:after="50" w:line="220" w:lineRule="exact"/>
      <w:jc w:val="both"/>
    </w:pPr>
    <w:rPr>
      <w:rFonts w:ascii="Stempel Garamond LT Pro" w:hAnsi="Stempel Garamond LT Pro"/>
      <w:sz w:val="19"/>
    </w:rPr>
  </w:style>
  <w:style w:type="character" w:customStyle="1" w:styleId="Fuzeichen">
    <w:name w:val="Fußzeichen"/>
    <w:rPr>
      <w:position w:val="3"/>
      <w:sz w:val="15"/>
    </w:rPr>
  </w:style>
  <w:style w:type="character" w:styleId="FootnoteReference">
    <w:name w:val="footnote reference"/>
    <w:rPr>
      <w:position w:val="5"/>
      <w:sz w:val="16"/>
    </w:rPr>
  </w:style>
  <w:style w:type="paragraph" w:styleId="FootnoteText">
    <w:name w:val="footnote text"/>
    <w:basedOn w:val="Grundtext"/>
    <w:link w:val="FootnoteTextChar"/>
    <w:semiHidden/>
    <w:pPr>
      <w:tabs>
        <w:tab w:val="left" w:pos="198"/>
      </w:tabs>
      <w:spacing w:after="30" w:line="185" w:lineRule="exact"/>
      <w:ind w:left="198" w:hanging="198"/>
    </w:pPr>
    <w:rPr>
      <w:sz w:val="16"/>
    </w:rPr>
  </w:style>
  <w:style w:type="character" w:customStyle="1" w:styleId="FootnoteTextChar">
    <w:name w:val="Footnote Text Char"/>
    <w:link w:val="FootnoteText"/>
    <w:semiHidden/>
    <w:rsid w:val="007079FA"/>
    <w:rPr>
      <w:rFonts w:ascii="StplGaramond" w:hAnsi="StplGaramond"/>
      <w:sz w:val="16"/>
    </w:rPr>
  </w:style>
  <w:style w:type="paragraph" w:styleId="Header">
    <w:name w:val="header"/>
    <w:basedOn w:val="Normal"/>
    <w:link w:val="HeaderChar"/>
    <w:semiHidden/>
    <w:pPr>
      <w:tabs>
        <w:tab w:val="right" w:pos="7088"/>
      </w:tabs>
      <w:spacing w:line="220" w:lineRule="exact"/>
    </w:pPr>
    <w:rPr>
      <w:sz w:val="18"/>
    </w:rPr>
  </w:style>
  <w:style w:type="character" w:customStyle="1" w:styleId="HeaderChar">
    <w:name w:val="Header Char"/>
    <w:link w:val="Header"/>
    <w:semiHidden/>
    <w:rsid w:val="008A0A0F"/>
    <w:rPr>
      <w:rFonts w:ascii="StplGaramond" w:hAnsi="StplGaramond"/>
      <w:sz w:val="18"/>
    </w:rPr>
  </w:style>
  <w:style w:type="paragraph" w:customStyle="1" w:styleId="Kopfzeile-Linie">
    <w:name w:val="Kopfzeile-Linie"/>
    <w:basedOn w:val="Header"/>
    <w:pPr>
      <w:spacing w:line="100" w:lineRule="exact"/>
    </w:pPr>
    <w:rPr>
      <w:position w:val="4"/>
      <w:sz w:val="12"/>
      <w:u w:val="single"/>
    </w:rPr>
  </w:style>
  <w:style w:type="character" w:styleId="PageNumber">
    <w:name w:val="page number"/>
    <w:semiHidden/>
    <w:rPr>
      <w:sz w:val="20"/>
    </w:rPr>
  </w:style>
  <w:style w:type="paragraph" w:styleId="Footer">
    <w:name w:val="footer"/>
    <w:basedOn w:val="Normal"/>
    <w:link w:val="FooterChar"/>
    <w:semiHidden/>
  </w:style>
  <w:style w:type="character" w:customStyle="1" w:styleId="FooterChar">
    <w:name w:val="Footer Char"/>
    <w:link w:val="Footer"/>
    <w:semiHidden/>
    <w:rsid w:val="008A0A0F"/>
    <w:rPr>
      <w:rFonts w:ascii="StplGaramond" w:hAnsi="StplGaramond"/>
      <w:sz w:val="24"/>
    </w:rPr>
  </w:style>
  <w:style w:type="paragraph" w:customStyle="1" w:styleId="Anwesend">
    <w:name w:val="Anwesend"/>
    <w:basedOn w:val="Grundtext"/>
    <w:pPr>
      <w:spacing w:line="205" w:lineRule="exact"/>
    </w:pPr>
    <w:rPr>
      <w:sz w:val="18"/>
    </w:rPr>
  </w:style>
  <w:style w:type="paragraph" w:customStyle="1" w:styleId="Doknummer">
    <w:name w:val="Doknummer"/>
    <w:basedOn w:val="Grundtext"/>
    <w:next w:val="Grundtext"/>
    <w:rsid w:val="00A53880"/>
    <w:pPr>
      <w:keepNext/>
      <w:spacing w:after="220"/>
      <w:jc w:val="center"/>
    </w:pPr>
    <w:rPr>
      <w:b/>
      <w:sz w:val="21"/>
    </w:rPr>
  </w:style>
  <w:style w:type="paragraph" w:customStyle="1" w:styleId="Dokumkopf">
    <w:name w:val="Dokumkopf"/>
    <w:basedOn w:val="Grundtext"/>
    <w:rsid w:val="00A53880"/>
    <w:pPr>
      <w:spacing w:after="220" w:line="205" w:lineRule="exact"/>
    </w:pPr>
    <w:rPr>
      <w:b/>
      <w:sz w:val="18"/>
    </w:rPr>
  </w:style>
  <w:style w:type="paragraph" w:customStyle="1" w:styleId="Anwesend-Ende">
    <w:name w:val="Anwesend-Ende"/>
    <w:basedOn w:val="Anwesend"/>
    <w:pPr>
      <w:spacing w:after="120"/>
    </w:pPr>
  </w:style>
  <w:style w:type="paragraph" w:customStyle="1" w:styleId="Tagesordnung">
    <w:name w:val="Tagesordnung"/>
    <w:basedOn w:val="Anwesend"/>
    <w:pPr>
      <w:tabs>
        <w:tab w:val="left" w:pos="198"/>
      </w:tabs>
      <w:ind w:left="198" w:hanging="198"/>
    </w:pPr>
  </w:style>
  <w:style w:type="paragraph" w:customStyle="1" w:styleId="Tagesordnung-Ende">
    <w:name w:val="Tagesordnung-Ende"/>
    <w:basedOn w:val="Tagesordnung"/>
    <w:next w:val="Grundtext"/>
    <w:pPr>
      <w:spacing w:after="120"/>
    </w:pPr>
  </w:style>
  <w:style w:type="paragraph" w:customStyle="1" w:styleId="Register">
    <w:name w:val="Register"/>
    <w:basedOn w:val="Grundtext"/>
    <w:rPr>
      <w:sz w:val="20"/>
    </w:rPr>
  </w:style>
  <w:style w:type="paragraph" w:customStyle="1" w:styleId="Trennlinie">
    <w:name w:val="Trennlinie"/>
    <w:basedOn w:val="Kopfzeile-Linie"/>
    <w:pPr>
      <w:tabs>
        <w:tab w:val="clear" w:pos="7088"/>
        <w:tab w:val="right" w:pos="1021"/>
      </w:tabs>
      <w:spacing w:before="40"/>
    </w:pPr>
    <w:rPr>
      <w:position w:val="7"/>
    </w:rPr>
  </w:style>
  <w:style w:type="paragraph" w:styleId="Quote">
    <w:name w:val="Quote"/>
    <w:basedOn w:val="Grundtext"/>
    <w:qFormat/>
    <w:pPr>
      <w:spacing w:line="205" w:lineRule="exact"/>
      <w:ind w:left="198"/>
    </w:pPr>
    <w:rPr>
      <w:sz w:val="18"/>
    </w:rPr>
  </w:style>
  <w:style w:type="paragraph" w:customStyle="1" w:styleId="Spiegel">
    <w:name w:val="Spiegel"/>
    <w:basedOn w:val="Grundtext"/>
    <w:pPr>
      <w:tabs>
        <w:tab w:val="left" w:pos="198"/>
      </w:tabs>
      <w:ind w:left="198" w:hanging="198"/>
    </w:pPr>
  </w:style>
  <w:style w:type="paragraph" w:customStyle="1" w:styleId="Grundtext-Einzug">
    <w:name w:val="Grundtext-Einzug"/>
    <w:basedOn w:val="Grundtext"/>
    <w:pPr>
      <w:ind w:left="198"/>
    </w:pPr>
  </w:style>
  <w:style w:type="paragraph" w:customStyle="1" w:styleId="Sitzungsverlauf">
    <w:name w:val="Sitzungsverlauf"/>
    <w:basedOn w:val="Anwesend"/>
    <w:rsid w:val="00A53880"/>
    <w:pPr>
      <w:tabs>
        <w:tab w:val="left" w:pos="284"/>
      </w:tabs>
      <w:spacing w:after="60"/>
      <w:ind w:left="284" w:hanging="284"/>
    </w:pPr>
  </w:style>
  <w:style w:type="paragraph" w:customStyle="1" w:styleId="Sitzungsverlauf-Ende">
    <w:name w:val="Sitzungsverlauf-Ende"/>
    <w:basedOn w:val="Tagesordnung-Ende"/>
    <w:next w:val="Grundtext"/>
    <w:rsid w:val="00301432"/>
    <w:pPr>
      <w:tabs>
        <w:tab w:val="left" w:pos="284"/>
      </w:tabs>
      <w:spacing w:after="280"/>
      <w:ind w:left="284" w:hanging="284"/>
    </w:pPr>
  </w:style>
  <w:style w:type="paragraph" w:styleId="BalloonText">
    <w:name w:val="Balloon Text"/>
    <w:basedOn w:val="Normal"/>
    <w:link w:val="BalloonTextChar"/>
    <w:uiPriority w:val="99"/>
    <w:semiHidden/>
    <w:unhideWhenUsed/>
    <w:rsid w:val="00E630AF"/>
    <w:rPr>
      <w:rFonts w:ascii="Tahoma" w:hAnsi="Tahoma" w:cs="Tahoma"/>
      <w:sz w:val="16"/>
      <w:szCs w:val="16"/>
    </w:rPr>
  </w:style>
  <w:style w:type="character" w:customStyle="1" w:styleId="BalloonTextChar">
    <w:name w:val="Balloon Text Char"/>
    <w:link w:val="BalloonText"/>
    <w:uiPriority w:val="99"/>
    <w:semiHidden/>
    <w:rsid w:val="00E63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GParl\AppData\Roaming\Microsoft\Templates\epf-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C:\Users\KGParl\AppData\Roaming\Microsoft\Templates\epf-vorlage.dot</Template>
  <TotalTime>0</TotalTime>
  <Pages>12</Pages>
  <Words>6274</Words>
  <Characters>35765</Characters>
  <Application>Microsoft Office Word</Application>
  <DocSecurity>0</DocSecurity>
  <Lines>298</Lines>
  <Paragraphs>83</Paragraphs>
  <ScaleCrop>false</ScaleCrop>
  <HeadingPairs>
    <vt:vector size="2" baseType="variant">
      <vt:variant>
        <vt:lpstr>Titel</vt:lpstr>
      </vt:variant>
      <vt:variant>
        <vt:i4>1</vt:i4>
      </vt:variant>
    </vt:vector>
  </HeadingPairs>
  <TitlesOfParts>
    <vt:vector size="1" baseType="lpstr">
      <vt:lpstr>1.</vt:lpstr>
    </vt:vector>
  </TitlesOfParts>
  <Company>Schumacher</Company>
  <LinksUpToDate>false</LinksUpToDate>
  <CharactersWithSpaces>41956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KGParl</dc:creator>
  <cp:keywords/>
  <cp:lastModifiedBy>Microsoft Office User</cp:lastModifiedBy>
  <cp:revision>2</cp:revision>
  <cp:lastPrinted>2018-05-18T12:12:00Z</cp:lastPrinted>
  <dcterms:created xsi:type="dcterms:W3CDTF">2019-10-09T12:27:00Z</dcterms:created>
  <dcterms:modified xsi:type="dcterms:W3CDTF">2019-10-09T12:27:00Z</dcterms:modified>
</cp:coreProperties>
</file>