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Clasificación de Métodos Criptográficos</w:t>
      </w:r>
    </w:p>
    <w:p>
      <w:pPr>
        <w:spacing w:after="200"/>
        <w:jc w:val="center"/>
      </w:pPr>
      <w:r>
        <w:rPr>
          <w:rFonts w:ascii="Arial" w:cs="Arial" w:eastAsia="Arial" w:hAnsi="Arial"/>
          <w:i/>
          <w:iCs/>
          <w:color w:val="555555"/>
          <w:sz w:val="24"/>
          <w:szCs w:val="24"/>
        </w:rPr>
        <w:t xml:space="preserve">Ciberseguridad — Fundamentos de Criptografía</w:t>
      </w:r>
    </w:p>
    <w:p>
      <w:pPr>
        <w:spacing w:after="1200"/>
        <w:jc w:val="center"/>
      </w:pPr>
      <w:r>
        <w:rPr>
          <w:rFonts w:ascii="Arial" w:cs="Arial" w:eastAsia="Arial" w:hAnsi="Arial"/>
          <w:color w:val="555555"/>
          <w:sz w:val="24"/>
          <w:szCs w:val="24"/>
        </w:rPr>
        <w:t xml:space="preserve">Mayo 2026</w:t>
      </w:r>
    </w:p>
    <w:p>
      <w:pPr>
        <w:pStyle w:val="Heading1"/>
      </w:pPr>
      <w:r>
        <w:rPr>
          <w:rFonts w:ascii="Arial" w:cs="Arial" w:eastAsia="Arial" w:hAnsi="Arial"/>
          <w:b/>
          <w:bCs/>
          <w:sz w:val="32"/>
          <w:szCs w:val="32"/>
        </w:rPr>
        <w:t xml:space="preserve">1. Introducción</w:t>
      </w:r>
    </w:p>
    <w:p>
      <w:pPr>
        <w:spacing w:after="160"/>
        <w:jc w:val="both"/>
      </w:pPr>
      <w:r>
        <w:rPr>
          <w:rFonts w:ascii="Arial" w:cs="Arial" w:eastAsia="Arial" w:hAnsi="Arial"/>
          <w:sz w:val="24"/>
          <w:szCs w:val="24"/>
        </w:rPr>
        <w:t xml:space="preserve">La criptografía comprende una amplia variedad de métodos y algoritmos que se distinguen entre sí por múltiples criterios: el número de claves que utilizan, el modo en que cifran los datos y la época histórica en que fueron desarrollados. Esta clasificación permite comprender la evolución del campo y seleccionar el algoritmo más adecuado para cada caso de uso.</w:t>
      </w:r>
    </w:p>
    <w:p>
      <w:pPr>
        <w:spacing w:after="160"/>
        <w:jc w:val="both"/>
      </w:pPr>
      <w:r>
        <w:rPr>
          <w:rFonts w:ascii="Arial" w:cs="Arial" w:eastAsia="Arial" w:hAnsi="Arial"/>
          <w:sz w:val="24"/>
          <w:szCs w:val="24"/>
        </w:rPr>
        <w:t xml:space="preserve">El presente documento clasifica doce métodos criptográficos representativos, cubriendo desde los cifrados clásicos hasta los algoritmos postcuánticos de última generación, proporcionando una visión panorámica del estado del arte en criptografía.</w:t>
      </w:r>
    </w:p>
    <w:p>
      <w:r>
        <w:t xml:space="preserve"/>
      </w:r>
    </w:p>
    <w:p>
      <w:pPr>
        <w:pStyle w:val="Heading1"/>
      </w:pPr>
      <w:r>
        <w:rPr>
          <w:rFonts w:ascii="Arial" w:cs="Arial" w:eastAsia="Arial" w:hAnsi="Arial"/>
          <w:b/>
          <w:bCs/>
          <w:sz w:val="32"/>
          <w:szCs w:val="32"/>
        </w:rPr>
        <w:t xml:space="preserve">2. Criterios de Clasificación</w:t>
      </w:r>
    </w:p>
    <w:p>
      <w:pPr>
        <w:spacing w:after="160"/>
        <w:jc w:val="both"/>
      </w:pPr>
      <w:r>
        <w:rPr>
          <w:rFonts w:ascii="Arial" w:cs="Arial" w:eastAsia="Arial" w:hAnsi="Arial"/>
          <w:sz w:val="24"/>
          <w:szCs w:val="24"/>
        </w:rPr>
        <w:t xml:space="preserve">Para organizar los métodos criptográficos se utilizan tres criterios principales:</w:t>
      </w:r>
    </w:p>
    <w:p>
      <w:pPr>
        <w:pStyle w:val="ListParagraph"/>
        <w:numPr>
          <w:ilvl w:val="0"/>
          <w:numId w:val="2"/>
        </w:numPr>
      </w:pPr>
      <w:r>
        <w:rPr>
          <w:rFonts w:ascii="Arial" w:cs="Arial" w:eastAsia="Arial" w:hAnsi="Arial"/>
          <w:sz w:val="24"/>
          <w:szCs w:val="24"/>
        </w:rPr>
        <w:t xml:space="preserve">Cantidad de llaves: Determina si el algoritmo es simétrico (una llave), asimétrico (par de llaves pública/privada) o si no utiliza llave formal (hash, cifrados clásicos).</w:t>
      </w:r>
    </w:p>
    <w:p>
      <w:pPr>
        <w:pStyle w:val="ListParagraph"/>
        <w:numPr>
          <w:ilvl w:val="0"/>
          <w:numId w:val="2"/>
        </w:numPr>
      </w:pPr>
      <w:r>
        <w:rPr>
          <w:rFonts w:ascii="Arial" w:cs="Arial" w:eastAsia="Arial" w:hAnsi="Arial"/>
          <w:sz w:val="24"/>
          <w:szCs w:val="24"/>
        </w:rPr>
        <w:t xml:space="preserve">Modo de cifrado: Describe el mecanismo matemático empleado: cifrado de bloque, cifrado de flujo, cifrado de sustitución, intercambio de claves, firma digital o función hash.</w:t>
      </w:r>
    </w:p>
    <w:p>
      <w:pPr>
        <w:pStyle w:val="ListParagraph"/>
        <w:numPr>
          <w:ilvl w:val="0"/>
          <w:numId w:val="2"/>
        </w:numPr>
      </w:pPr>
      <w:r>
        <w:rPr>
          <w:rFonts w:ascii="Arial" w:cs="Arial" w:eastAsia="Arial" w:hAnsi="Arial"/>
          <w:sz w:val="24"/>
          <w:szCs w:val="24"/>
        </w:rPr>
        <w:t xml:space="preserve">Época de creación: Contextualiza el algoritmo en el período histórico de su desarrollo: Antigüedad/Clásico, Era Moderna Temprana (1970-1999), Era Moderna Consolidada (2000-2015) o Postcuántico (2016-presente).</w:t>
      </w:r>
    </w:p>
    <w:p>
      <w:r>
        <w:t xml:space="preserve"/>
      </w:r>
    </w:p>
    <w:p>
      <w:pPr>
        <w:pStyle w:val="Heading1"/>
      </w:pPr>
      <w:r>
        <w:rPr>
          <w:rFonts w:ascii="Arial" w:cs="Arial" w:eastAsia="Arial" w:hAnsi="Arial"/>
          <w:b/>
          <w:bCs/>
          <w:sz w:val="32"/>
          <w:szCs w:val="32"/>
        </w:rPr>
        <w:t xml:space="preserve">3. Tabla de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60"/>
        <w:gridCol w:w="1560"/>
        <w:gridCol w:w="314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Cantidad de Llaves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Modo de Cifrado</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Época</w:t>
            </w:r>
          </w:p>
        </w:tc>
        <w:tc>
          <w:tcPr>
            <w:tcW w:type="dxa" w:w="3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Resumen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César (ROT-n)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(sustitucion simple)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de sustitución monoalfabética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Antigüedad (s. I a.C.)</w:t>
            </w:r>
          </w:p>
        </w:tc>
        <w:tc>
          <w:tcPr>
            <w:tcW w:type="dxa" w:w="3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de sustitución que desplaza cada letra del alfabeto un número fijo de posiciones. Es el cifrado más simple históricamente documentado. Completamente inseguro por su espacio de claves de solo 25 combinaciones.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Vigenère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llave simétrica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Cifrado de sustitución polialfabética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Renacimiento (s. XVI)</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Mejora del cifrado César que utiliza una palabra clave para variar el desplazamiento en cada posición del mensaje. Vulnerable al análisis de frecuencia con el método de Kasiski. Representó un avance histórico importante.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llave simétrica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de bloque (Feistel, 64 bits)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Era moderna temprana (1977)</w:t>
            </w:r>
          </w:p>
        </w:tc>
        <w:tc>
          <w:tcPr>
            <w:tcW w:type="dxa" w:w="3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Encryption Standard, desarrollado por IBM y adoptado por el NIST en 1977. Utiliza una red de Feistel de 16 rondas con bloques de 64 bits. Considerado obsoleto debido a su clave de 56 bits, vulnerable a ataques de fuerza bruta.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3DES (Triple 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o 3 llaves simétricas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Cifrado de bloque (3 aplicaciones de 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 moderna (1998, ANSI X9.52)</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Variante de DES que aplica el algoritmo tres veces consecutivas (EDE: cifrar-descifrar-cifrar). Aumenta la seguridad sobre DES pero es significativamente más lento. Actualmente en proceso de desuso según NIST SP 800-131A.</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llave simétrica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de bloque (SPN, 128 bits por bloque)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Era moderna (2001, FIPS 197)</w:t>
            </w:r>
          </w:p>
        </w:tc>
        <w:tc>
          <w:tcPr>
            <w:tcW w:type="dxa" w:w="3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Advanced Encryption Standard, seleccionado por NIST como sucesor de DES. Basado en el algoritmo Rijndael, opera con bloques de 128 bits y claves variables. Es el estándar simétrico más utilizado actualmente por su equilibrio entre seguridad y rendimiento.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llaves (asimétricas)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Cifrado asimétrico (factorización de enteros grandes)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 moderna (1977)</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Rivest-Shamir-Adleman: primer sistema criptográfico de clave pública práctico. Su seguridad se basa en la dificultad computacional de factorizar el producto de dos números primos grandes. Ampliamente usado en intercambio de claves, firma digital y cifrado de datos.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Diffie-Hellman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llaves (asimétricas/protocolo de acuerdo)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Protocolo de intercambio de claves (logaritmo discreto)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Era moderna (1976)</w:t>
            </w:r>
          </w:p>
        </w:tc>
        <w:tc>
          <w:tcPr>
            <w:tcW w:type="dxa" w:w="3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 protocolo publicado de intercambio de claves mediante canal inseguro. Su seguridad se basa en la dificultad del problema del logaritmo discreto. No proporciona cifrado directamente; establece una clave secreta compartida. Base de muchos protocolos modernos como TLS.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ECDSA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llaves (asimétricas)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digital (curvas elípticas sobre GF(p) o GF(2^m))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 moderna (1992, propuesto; 1999, ANSI X9.62)</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Elliptic Curve Digital Signature Algorithm: variante del DSA basada en criptografía de curvas elípticas. Ofrece seguridad equivalente a RSA con claves mucho más pequeñas. Usado en TLS, SSH, Bitcoin y otros sistemas modernos. Altamente eficiente en dispositivos con recursos limitados.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ChaCha20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llave simétrica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de flujo (stream cipher)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Era moderna (2008)</w:t>
            </w:r>
          </w:p>
        </w:tc>
        <w:tc>
          <w:tcPr>
            <w:tcW w:type="dxa" w:w="3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Cifrado de flujo diseñado por Daniel J. Bernstein como alternativa a AES. Más rápido que AES en dispositivos sin aceleración hardware (ARM). Frecuentemente combinado con Poly1305 para autenticación (ChaCha20-Poly1305). Utilizado en TLS 1.3 y QUIC.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Blowfish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llave simétrica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Cifrado de bloque (red de Feistel, 64 bits)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 moderna (1993)</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Cifrado de bloque diseñado por Bruce Schneier como alternativa libre a DES. Rápido y compacto, aunque con bloque de 64 bits que lo hace vulnerable a ataques de cumpleaños. Su derivado bcrypt es estándar para almacenamiento de contraseñas.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SHA-256 (función hash)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llaves (hash unidireccional)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Función hash criptográfica (familia SHA-2)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Era moderna (2001, FIPS 180-2)</w:t>
            </w:r>
          </w:p>
        </w:tc>
        <w:tc>
          <w:tcPr>
            <w:tcW w:type="dxa" w:w="3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Secure Hash Algorithm 256: produce un resumen de 256 bits de cualquier entrada. No es un cifrado sino una función de compresión unidireccional. Fundamental para integridad, firmas digitales, HMAC y prueba de trabajo en blockchain.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CRYSTALS-Kyber (postcuántico)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llaves (asimétricas postcuánticas)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KEM (Key Encapsulation Mechanism) basado en Module-LWE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Postcuántico (2017; seleccionado NIST 2022)</w:t>
            </w:r>
          </w:p>
        </w:tc>
        <w:tc>
          <w:tcPr>
            <w:tcW w:type="dxa" w:w="3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Mecanismo de encapsulamiento de claves postcuántico seleccionado por NIST (ahora estandarizado como ML-KEM, FIPS 203). Su seguridad se basa en la dificultad del problema Learning With Errors sobre retículos modulares, resistente a ataques de computadoras cuánticas.</w:t>
            </w:r>
          </w:p>
        </w:tc>
      </w:tr>
    </w:tbl>
    <w:p>
      <w:r>
        <w:t xml:space="preserve"/>
      </w:r>
    </w:p>
    <w:p>
      <w:pPr>
        <w:pStyle w:val="Heading1"/>
      </w:pPr>
      <w:r>
        <w:rPr>
          <w:rFonts w:ascii="Arial" w:cs="Arial" w:eastAsia="Arial" w:hAnsi="Arial"/>
          <w:b/>
          <w:bCs/>
          <w:sz w:val="32"/>
          <w:szCs w:val="32"/>
        </w:rPr>
        <w:t xml:space="preserve">4. Análisis por Categoría</w:t>
      </w:r>
    </w:p>
    <w:p>
      <w:pPr>
        <w:pStyle w:val="Heading2"/>
      </w:pPr>
      <w:r>
        <w:rPr>
          <w:rFonts w:ascii="Arial" w:cs="Arial" w:eastAsia="Arial" w:hAnsi="Arial"/>
          <w:b/>
          <w:bCs/>
          <w:sz w:val="28"/>
          <w:szCs w:val="28"/>
        </w:rPr>
        <w:t xml:space="preserve">4.1 Cifrados Clásicos (Antigüedad — s. XIX)</w:t>
      </w:r>
    </w:p>
    <w:p>
      <w:pPr>
        <w:spacing w:after="160"/>
        <w:jc w:val="both"/>
      </w:pPr>
      <w:r>
        <w:rPr>
          <w:rFonts w:ascii="Arial" w:cs="Arial" w:eastAsia="Arial" w:hAnsi="Arial"/>
          <w:sz w:val="24"/>
          <w:szCs w:val="24"/>
        </w:rPr>
        <w:t xml:space="preserve">Los cifrados clásicos, representados por el cifrado César y Vigenère, se caracterizan por operar sobre texto en claro mediante sustitución o transposición de caracteres. Su principal limitación radica en la ausencia de fundamentos matemáticos rigurosos, lo que los hace vulnerables al análisis de frecuencia. Su estudio es relevante como fundamento histórico y conceptual de la criptografía moderna.</w:t>
      </w:r>
    </w:p>
    <w:p>
      <w:pPr>
        <w:pStyle w:val="Heading2"/>
      </w:pPr>
      <w:r>
        <w:rPr>
          <w:rFonts w:ascii="Arial" w:cs="Arial" w:eastAsia="Arial" w:hAnsi="Arial"/>
          <w:b/>
          <w:bCs/>
          <w:sz w:val="28"/>
          <w:szCs w:val="28"/>
        </w:rPr>
        <w:t xml:space="preserve">4.2 Cifrado Simétrico Moderno</w:t>
      </w:r>
    </w:p>
    <w:p>
      <w:pPr>
        <w:spacing w:after="160"/>
        <w:jc w:val="both"/>
      </w:pPr>
      <w:r>
        <w:rPr>
          <w:rFonts w:ascii="Arial" w:cs="Arial" w:eastAsia="Arial" w:hAnsi="Arial"/>
          <w:sz w:val="24"/>
          <w:szCs w:val="24"/>
        </w:rPr>
        <w:t xml:space="preserve">DES, 3DES, AES, ChaCha20 y Blowfish son algoritmos de clave simétrica que emplean una única clave compartida para cifrar y descifrar. Su principal ventaja es la eficiencia computacional; su principal desafío es el intercambio seguro de la clave. AES es el estándar vigente para cifrado simétrico, mientras que ChaCha20 se posiciona como alternativa eficiente en plataformas sin aceleración hardware.</w:t>
      </w:r>
    </w:p>
    <w:p>
      <w:pPr>
        <w:pStyle w:val="Heading2"/>
      </w:pPr>
      <w:r>
        <w:rPr>
          <w:rFonts w:ascii="Arial" w:cs="Arial" w:eastAsia="Arial" w:hAnsi="Arial"/>
          <w:b/>
          <w:bCs/>
          <w:sz w:val="28"/>
          <w:szCs w:val="28"/>
        </w:rPr>
        <w:t xml:space="preserve">4.3 Criptografía Asimétrica</w:t>
      </w:r>
    </w:p>
    <w:p>
      <w:pPr>
        <w:spacing w:after="160"/>
        <w:jc w:val="both"/>
      </w:pPr>
      <w:r>
        <w:rPr>
          <w:rFonts w:ascii="Arial" w:cs="Arial" w:eastAsia="Arial" w:hAnsi="Arial"/>
          <w:sz w:val="24"/>
          <w:szCs w:val="24"/>
        </w:rPr>
        <w:t xml:space="preserve">RSA, Diffie-Hellman y ECDSA utilizan pares de claves matemáticamente relacionadas (pública y privada). Resuelven el problema de intercambio seguro de claves pero son computacionalmente más costosos. ECDSA ofrece seguridad equivalente a RSA con claves considerablemente más pequeñas, siendo preferido en sistemas con restricciones de recursos.</w:t>
      </w:r>
    </w:p>
    <w:p>
      <w:pPr>
        <w:pStyle w:val="Heading2"/>
      </w:pPr>
      <w:r>
        <w:rPr>
          <w:rFonts w:ascii="Arial" w:cs="Arial" w:eastAsia="Arial" w:hAnsi="Arial"/>
          <w:b/>
          <w:bCs/>
          <w:sz w:val="28"/>
          <w:szCs w:val="28"/>
        </w:rPr>
        <w:t xml:space="preserve">4.4 Funciones Hash</w:t>
      </w:r>
    </w:p>
    <w:p>
      <w:pPr>
        <w:spacing w:after="160"/>
        <w:jc w:val="both"/>
      </w:pPr>
      <w:r>
        <w:rPr>
          <w:rFonts w:ascii="Arial" w:cs="Arial" w:eastAsia="Arial" w:hAnsi="Arial"/>
          <w:sz w:val="24"/>
          <w:szCs w:val="24"/>
        </w:rPr>
        <w:t xml:space="preserve">SHA-256 representa las funciones hash criptográficas, que no cifran sino que producen un resumen de longitud fija de una entrada arbitraria. Son fundamentales para verificar integridad, almacenar contraseñas y construir firmas digitales. Son unidireccionales: no permiten recuperar la entrada a partir del hash.</w:t>
      </w:r>
    </w:p>
    <w:p>
      <w:pPr>
        <w:pStyle w:val="Heading2"/>
      </w:pPr>
      <w:r>
        <w:rPr>
          <w:rFonts w:ascii="Arial" w:cs="Arial" w:eastAsia="Arial" w:hAnsi="Arial"/>
          <w:b/>
          <w:bCs/>
          <w:sz w:val="28"/>
          <w:szCs w:val="28"/>
        </w:rPr>
        <w:t xml:space="preserve">4.5 Criptografía Postcuántica</w:t>
      </w:r>
    </w:p>
    <w:p>
      <w:pPr>
        <w:spacing w:after="160"/>
        <w:jc w:val="both"/>
      </w:pPr>
      <w:r>
        <w:rPr>
          <w:rFonts w:ascii="Arial" w:cs="Arial" w:eastAsia="Arial" w:hAnsi="Arial"/>
          <w:sz w:val="24"/>
          <w:szCs w:val="24"/>
        </w:rPr>
        <w:t xml:space="preserve">CRYSTALS-Kyber representa la nueva generación de algoritmos diseñados para resistir ataques de computadoras cuánticas. A diferencia de RSA y ECC, cuya seguridad se vería comprometida por el algoritmo de Shor ejecutado en una computadora cuántica suficientemente potente, los algoritmos basados en retículos (lattice) mantienen su seguridad en el paradigma postcuántico.</w:t>
      </w:r>
    </w:p>
    <w:p>
      <w:r>
        <w:t xml:space="preserve"/>
      </w:r>
    </w:p>
    <w:p>
      <w:pPr>
        <w:pStyle w:val="Heading1"/>
      </w:pPr>
      <w:r>
        <w:rPr>
          <w:rFonts w:ascii="Arial" w:cs="Arial" w:eastAsia="Arial" w:hAnsi="Arial"/>
          <w:b/>
          <w:bCs/>
          <w:sz w:val="32"/>
          <w:szCs w:val="32"/>
        </w:rPr>
        <w:t xml:space="preserve">5. Conclusión</w:t>
      </w:r>
    </w:p>
    <w:p>
      <w:pPr>
        <w:spacing w:after="160"/>
        <w:jc w:val="both"/>
      </w:pPr>
      <w:r>
        <w:rPr>
          <w:rFonts w:ascii="Arial" w:cs="Arial" w:eastAsia="Arial" w:hAnsi="Arial"/>
          <w:sz w:val="24"/>
          <w:szCs w:val="24"/>
        </w:rPr>
        <w:t xml:space="preserve">La clasificación de los métodos criptográficos evidencia una evolución constante impulsada por el aumento en la capacidad computacional de los atacantes y la aparición de nuevos paradigmas de cómputo. Desde los rudimentarios cifrados por sustitución hasta los sofisticados algoritmos postcuánticos basados en problemas matemáticos de retículos, la criptografía ha mantenido su esencia: proporcionar mecanismos matemáticamente rigurosos para la protección de la información.</w:t>
      </w:r>
    </w:p>
    <w:p>
      <w:pPr>
        <w:spacing w:after="160"/>
        <w:jc w:val="both"/>
      </w:pPr>
      <w:r>
        <w:rPr>
          <w:rFonts w:ascii="Arial" w:cs="Arial" w:eastAsia="Arial" w:hAnsi="Arial"/>
          <w:sz w:val="24"/>
          <w:szCs w:val="24"/>
        </w:rPr>
        <w:t xml:space="preserve">Para el profesional de ciberseguridad, conocer esta clasificación es fundamental para seleccionar el algoritmo apropiado según el contexto, los requisitos de seguridad y las restricciones computacionales de cada sistema.</w:t>
      </w:r>
    </w:p>
    <w:p>
      <w:r>
        <w:t xml:space="preserve"/>
      </w:r>
    </w:p>
    <w:p>
      <w:pPr>
        <w:pStyle w:val="Heading1"/>
      </w:pPr>
      <w:r>
        <w:rPr>
          <w:rFonts w:ascii="Arial" w:cs="Arial" w:eastAsia="Arial" w:hAnsi="Arial"/>
          <w:b/>
          <w:bCs/>
          <w:sz w:val="32"/>
          <w:szCs w:val="32"/>
        </w:rPr>
        <w:t xml:space="preserve">6. Referencias</w:t>
      </w:r>
    </w:p>
    <w:p>
      <w:pPr>
        <w:pStyle w:val="ListParagraph"/>
        <w:numPr>
          <w:ilvl w:val="0"/>
          <w:numId w:val="2"/>
        </w:numPr>
      </w:pPr>
      <w:r>
        <w:rPr>
          <w:rFonts w:ascii="Arial" w:cs="Arial" w:eastAsia="Arial" w:hAnsi="Arial"/>
          <w:sz w:val="24"/>
          <w:szCs w:val="24"/>
        </w:rPr>
        <w:t xml:space="preserve">Menezes, A., van Oorschot, P., &amp; Vanstone, S. (1996). Handbook of Applied Cryptography. CRC Press.</w:t>
      </w:r>
    </w:p>
    <w:p>
      <w:pPr>
        <w:pStyle w:val="ListParagraph"/>
        <w:numPr>
          <w:ilvl w:val="0"/>
          <w:numId w:val="2"/>
        </w:numPr>
      </w:pPr>
      <w:r>
        <w:rPr>
          <w:rFonts w:ascii="Arial" w:cs="Arial" w:eastAsia="Arial" w:hAnsi="Arial"/>
          <w:sz w:val="24"/>
          <w:szCs w:val="24"/>
        </w:rPr>
        <w:t xml:space="preserve">NIST. (2001). FIPS 197: Advanced Encryption Standard. National Institute of Standards and Technology.</w:t>
      </w:r>
    </w:p>
    <w:p>
      <w:pPr>
        <w:pStyle w:val="ListParagraph"/>
        <w:numPr>
          <w:ilvl w:val="0"/>
          <w:numId w:val="2"/>
        </w:numPr>
      </w:pPr>
      <w:r>
        <w:rPr>
          <w:rFonts w:ascii="Arial" w:cs="Arial" w:eastAsia="Arial" w:hAnsi="Arial"/>
          <w:sz w:val="24"/>
          <w:szCs w:val="24"/>
        </w:rPr>
        <w:t xml:space="preserve">NIST. (2022). FIPS 203 (Draft): Module-Lattice-Based Key-Encapsulation Mechanism Standard.</w:t>
      </w:r>
    </w:p>
    <w:p>
      <w:pPr>
        <w:pStyle w:val="ListParagraph"/>
        <w:numPr>
          <w:ilvl w:val="0"/>
          <w:numId w:val="2"/>
        </w:numPr>
      </w:pPr>
      <w:r>
        <w:rPr>
          <w:rFonts w:ascii="Arial" w:cs="Arial" w:eastAsia="Arial" w:hAnsi="Arial"/>
          <w:sz w:val="24"/>
          <w:szCs w:val="24"/>
        </w:rPr>
        <w:t xml:space="preserve">Bernstein, D. J. (2008). ChaCha, a variant of Salsa20. Workshop Record of SASC.</w:t>
      </w:r>
    </w:p>
    <w:p>
      <w:pPr>
        <w:pStyle w:val="ListParagraph"/>
        <w:numPr>
          <w:ilvl w:val="0"/>
          <w:numId w:val="2"/>
        </w:numPr>
      </w:pPr>
      <w:r>
        <w:rPr>
          <w:rFonts w:ascii="Arial" w:cs="Arial" w:eastAsia="Arial" w:hAnsi="Arial"/>
          <w:sz w:val="24"/>
          <w:szCs w:val="24"/>
        </w:rPr>
        <w:t xml:space="preserve">Stallings, W. (2017). Cryptography and Network Security (7th ed.). Pearson.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2026-05-06T00:50:45.959Z</dcterms:created>
  <dcterms:modified xsi:type="dcterms:W3CDTF">2026-05-06T00:50:45.959Z</dcterms:modified>
</cp:coreProperties>
</file>

<file path=docProps/custom.xml><?xml version="1.0" encoding="utf-8"?>
<Properties xmlns="http://schemas.openxmlformats.org/officeDocument/2006/custom-properties" xmlns:vt="http://schemas.openxmlformats.org/officeDocument/2006/docPropsVTypes"/>
</file>