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0CF9" w14:textId="02332E54" w:rsidR="3C9CFC93" w:rsidRPr="007849AA" w:rsidRDefault="00814B3F" w:rsidP="57078688">
      <w:pPr>
        <w:spacing w:line="259" w:lineRule="auto"/>
        <w:jc w:val="center"/>
        <w:rPr>
          <w:b/>
          <w:u w:val="single"/>
        </w:rPr>
      </w:pPr>
      <w:r>
        <w:rPr>
          <w:b/>
          <w:u w:val="single"/>
        </w:rPr>
        <w:t>ASKEM 12 Month (</w:t>
      </w:r>
      <w:r w:rsidR="00D82674" w:rsidRPr="007849AA">
        <w:rPr>
          <w:b/>
          <w:u w:val="single"/>
        </w:rPr>
        <w:t>July 2023</w:t>
      </w:r>
      <w:r>
        <w:rPr>
          <w:b/>
          <w:u w:val="single"/>
        </w:rPr>
        <w:t xml:space="preserve">) </w:t>
      </w:r>
      <w:r w:rsidR="3C9CFC93" w:rsidRPr="007849AA">
        <w:rPr>
          <w:b/>
          <w:u w:val="single"/>
        </w:rPr>
        <w:t>Ensemble Challenge</w:t>
      </w:r>
      <w:r w:rsidR="00EF4E38">
        <w:rPr>
          <w:b/>
          <w:u w:val="single"/>
        </w:rPr>
        <w:t xml:space="preserve"> – Practice Version</w:t>
      </w:r>
    </w:p>
    <w:p w14:paraId="62C0F7C0" w14:textId="77777777" w:rsidR="00470139" w:rsidRDefault="00470139" w:rsidP="00470139"/>
    <w:p w14:paraId="0D149E49" w14:textId="04482BC0" w:rsidR="00CD2EE6" w:rsidRDefault="00D82674" w:rsidP="001418FB">
      <w:r>
        <w:t>Building on the work done for the April ensemble challenge, t</w:t>
      </w:r>
      <w:r w:rsidR="00470139">
        <w:t xml:space="preserve">he goal of the </w:t>
      </w:r>
      <w:r>
        <w:t xml:space="preserve">July </w:t>
      </w:r>
      <w:r w:rsidR="00470139">
        <w:t xml:space="preserve">ensemble challenge </w:t>
      </w:r>
      <w:r w:rsidR="00A75903">
        <w:t xml:space="preserve">is to capture the </w:t>
      </w:r>
      <w:r w:rsidR="000F7070">
        <w:t xml:space="preserve">complexity and </w:t>
      </w:r>
      <w:r w:rsidR="00A75903">
        <w:t>nuances around the evolutionary nature of the pandemic.</w:t>
      </w:r>
      <w:r w:rsidR="00AF2C6B">
        <w:t xml:space="preserve"> </w:t>
      </w:r>
      <w:r w:rsidR="00CD2EE6">
        <w:t>Pretend that you are at</w:t>
      </w:r>
      <w:r w:rsidR="00AF2C6B">
        <w:t xml:space="preserve"> various key stage</w:t>
      </w:r>
      <w:r w:rsidR="00CD2EE6">
        <w:t>s</w:t>
      </w:r>
      <w:r w:rsidR="00AF2C6B">
        <w:t xml:space="preserve"> of the pandemic, where there are different dynamics, context</w:t>
      </w:r>
      <w:r w:rsidR="00CD2EE6">
        <w:t>s</w:t>
      </w:r>
      <w:r w:rsidR="00AF2C6B">
        <w:t xml:space="preserve">, </w:t>
      </w:r>
      <w:r w:rsidR="00CD2EE6">
        <w:t xml:space="preserve">and </w:t>
      </w:r>
      <w:r w:rsidR="00AF2C6B">
        <w:t xml:space="preserve">policies in place. </w:t>
      </w:r>
      <w:r w:rsidR="00E04CFE">
        <w:t>Consider the following timepoints during the Covid-19 pandemic:</w:t>
      </w:r>
    </w:p>
    <w:p w14:paraId="07ED1D42" w14:textId="05A34C1B" w:rsidR="00CD2EE6" w:rsidRPr="00374008" w:rsidRDefault="00CD2EE6" w:rsidP="00E04CFE">
      <w:pPr>
        <w:pStyle w:val="ListParagraph"/>
        <w:numPr>
          <w:ilvl w:val="0"/>
          <w:numId w:val="6"/>
        </w:numPr>
      </w:pPr>
      <w:r>
        <w:t>Time</w:t>
      </w:r>
      <w:r w:rsidR="00E04CFE">
        <w:t>point</w:t>
      </w:r>
      <w:r>
        <w:t xml:space="preserve"> 1</w:t>
      </w:r>
      <w:r w:rsidRPr="00374008">
        <w:t xml:space="preserve">: </w:t>
      </w:r>
      <w:r w:rsidR="00874579" w:rsidRPr="00374008">
        <w:t>May 1</w:t>
      </w:r>
      <w:r w:rsidR="00874579" w:rsidRPr="00374008">
        <w:rPr>
          <w:vertAlign w:val="superscript"/>
        </w:rPr>
        <w:t>st</w:t>
      </w:r>
      <w:r w:rsidR="00874579" w:rsidRPr="00374008">
        <w:t>, 2020</w:t>
      </w:r>
      <w:r w:rsidR="00D81C9A" w:rsidRPr="00374008">
        <w:t xml:space="preserve">, </w:t>
      </w:r>
      <w:r w:rsidR="00AE5C90" w:rsidRPr="00374008">
        <w:t xml:space="preserve">location = </w:t>
      </w:r>
      <w:r w:rsidR="00874579" w:rsidRPr="00374008">
        <w:t>Michigan</w:t>
      </w:r>
      <w:r w:rsidR="00BD5BA8" w:rsidRPr="00374008">
        <w:t xml:space="preserve"> state</w:t>
      </w:r>
      <w:r w:rsidR="05A558CF" w:rsidRPr="00374008">
        <w:t>,</w:t>
      </w:r>
      <w:r w:rsidR="00AE5C90" w:rsidRPr="00374008">
        <w:t xml:space="preserve"> </w:t>
      </w:r>
      <w:r w:rsidR="00D81C9A" w:rsidRPr="00374008">
        <w:t xml:space="preserve">at the beginning of the pandemic, when the main </w:t>
      </w:r>
      <w:r w:rsidR="0068334E" w:rsidRPr="00374008">
        <w:t>preventive measure was masking</w:t>
      </w:r>
      <w:r w:rsidR="00E04CFE" w:rsidRPr="00374008">
        <w:t>. No vaccines were available during this time</w:t>
      </w:r>
      <w:r w:rsidR="00684051" w:rsidRPr="00374008">
        <w:t>.</w:t>
      </w:r>
    </w:p>
    <w:p w14:paraId="13DD24F5" w14:textId="77777777" w:rsidR="0068334E" w:rsidRPr="00374008" w:rsidRDefault="0068334E" w:rsidP="001418FB"/>
    <w:p w14:paraId="0B26594C" w14:textId="33388817" w:rsidR="0068334E" w:rsidRPr="00374008" w:rsidRDefault="0068334E" w:rsidP="00E04CFE">
      <w:pPr>
        <w:pStyle w:val="ListParagraph"/>
        <w:numPr>
          <w:ilvl w:val="0"/>
          <w:numId w:val="6"/>
        </w:numPr>
      </w:pPr>
      <w:r w:rsidRPr="00374008">
        <w:t xml:space="preserve">Timepoint 2: </w:t>
      </w:r>
      <w:r w:rsidR="00874579" w:rsidRPr="00374008">
        <w:t>May 1</w:t>
      </w:r>
      <w:r w:rsidR="00874579" w:rsidRPr="00374008">
        <w:rPr>
          <w:vertAlign w:val="superscript"/>
        </w:rPr>
        <w:t>st</w:t>
      </w:r>
      <w:r w:rsidR="00871220" w:rsidRPr="00374008">
        <w:t xml:space="preserve">, 2021, </w:t>
      </w:r>
      <w:r w:rsidR="00900402" w:rsidRPr="00374008">
        <w:t xml:space="preserve">location = </w:t>
      </w:r>
      <w:r w:rsidR="00874579" w:rsidRPr="00374008">
        <w:t>Michigan</w:t>
      </w:r>
      <w:r w:rsidR="00BD5BA8" w:rsidRPr="00374008">
        <w:t xml:space="preserve"> state</w:t>
      </w:r>
      <w:r w:rsidR="00D3417B" w:rsidRPr="00374008">
        <w:t>,</w:t>
      </w:r>
      <w:r w:rsidR="00900402" w:rsidRPr="00374008">
        <w:t xml:space="preserve"> </w:t>
      </w:r>
      <w:r w:rsidR="003D6C9A">
        <w:t>prior to</w:t>
      </w:r>
      <w:r w:rsidR="00C6169C" w:rsidRPr="00374008">
        <w:t xml:space="preserve"> the Covid wave caused by the arrival of the Delta variant</w:t>
      </w:r>
      <w:r w:rsidR="00E04CFE" w:rsidRPr="00374008">
        <w:t xml:space="preserve">. Vaccines were available </w:t>
      </w:r>
      <w:r w:rsidR="001029C2" w:rsidRPr="00374008">
        <w:t>at</w:t>
      </w:r>
      <w:r w:rsidR="00E04CFE" w:rsidRPr="00374008">
        <w:t xml:space="preserve"> this time.</w:t>
      </w:r>
    </w:p>
    <w:p w14:paraId="6AB6AA61" w14:textId="77777777" w:rsidR="00C6169C" w:rsidRPr="00374008" w:rsidRDefault="00C6169C" w:rsidP="001418FB"/>
    <w:p w14:paraId="024B834B" w14:textId="63EFC916" w:rsidR="00C6169C" w:rsidRDefault="00C6169C" w:rsidP="00E04CFE">
      <w:pPr>
        <w:pStyle w:val="ListParagraph"/>
        <w:numPr>
          <w:ilvl w:val="0"/>
          <w:numId w:val="6"/>
        </w:numPr>
      </w:pPr>
      <w:r w:rsidRPr="00374008">
        <w:t xml:space="preserve">Timepoint 3: </w:t>
      </w:r>
      <w:r w:rsidR="00874579" w:rsidRPr="00374008">
        <w:t>December 15</w:t>
      </w:r>
      <w:r w:rsidR="00874579" w:rsidRPr="00374008">
        <w:rPr>
          <w:vertAlign w:val="superscript"/>
        </w:rPr>
        <w:t>th</w:t>
      </w:r>
      <w:r w:rsidR="00874579" w:rsidRPr="00374008">
        <w:t>, 202</w:t>
      </w:r>
      <w:r w:rsidR="000458BE" w:rsidRPr="00374008">
        <w:t>1</w:t>
      </w:r>
      <w:r w:rsidR="00425C42" w:rsidRPr="00374008">
        <w:t xml:space="preserve">, </w:t>
      </w:r>
      <w:r w:rsidR="00900402" w:rsidRPr="00374008">
        <w:t xml:space="preserve">location = </w:t>
      </w:r>
      <w:r w:rsidR="000458BE" w:rsidRPr="00374008">
        <w:t>Michigan</w:t>
      </w:r>
      <w:r w:rsidR="00BD5BA8" w:rsidRPr="00374008">
        <w:t xml:space="preserve"> state</w:t>
      </w:r>
      <w:r w:rsidR="00D3417B" w:rsidRPr="00374008">
        <w:t>,</w:t>
      </w:r>
      <w:r w:rsidR="00900402">
        <w:t xml:space="preserve"> </w:t>
      </w:r>
      <w:r w:rsidR="000458BE">
        <w:t xml:space="preserve">during the start of the </w:t>
      </w:r>
      <w:r w:rsidR="00425C42">
        <w:t>winter Covid wave caused by the original Omicron variant</w:t>
      </w:r>
    </w:p>
    <w:p w14:paraId="6FC7DDA3" w14:textId="48925A42" w:rsidR="0052056F" w:rsidRDefault="0052056F" w:rsidP="004C06A9"/>
    <w:p w14:paraId="4ED0C8A2" w14:textId="287B14EF" w:rsidR="00000DD6" w:rsidRPr="00000DD6" w:rsidRDefault="0052056F" w:rsidP="00000DD6">
      <w:r w:rsidRPr="00D3417B">
        <w:rPr>
          <w:b/>
        </w:rPr>
        <w:t>Bonus</w:t>
      </w:r>
      <w:r>
        <w:t xml:space="preserve">: </w:t>
      </w:r>
      <w:r w:rsidR="00275216">
        <w:t>For all 3 timepoints</w:t>
      </w:r>
      <w:r w:rsidR="00275216" w:rsidRPr="00374008">
        <w:t xml:space="preserve">, now consider </w:t>
      </w:r>
      <w:r w:rsidR="00AC0EEF" w:rsidRPr="00374008">
        <w:t>Louisiana</w:t>
      </w:r>
      <w:r w:rsidR="00000DD6">
        <w:t xml:space="preserve">, which had different </w:t>
      </w:r>
      <w:r w:rsidR="0010152B">
        <w:t xml:space="preserve">Covid-19 dynamics compared to the </w:t>
      </w:r>
      <w:r w:rsidR="00AC0EEF">
        <w:t xml:space="preserve">northern and </w:t>
      </w:r>
      <w:r w:rsidR="0010152B">
        <w:t>northeast</w:t>
      </w:r>
      <w:r w:rsidR="007C258E">
        <w:t>ern</w:t>
      </w:r>
      <w:r w:rsidR="0010152B">
        <w:t xml:space="preserve"> states.</w:t>
      </w:r>
    </w:p>
    <w:p w14:paraId="67F7CBD2" w14:textId="77777777" w:rsidR="00000DD6" w:rsidRDefault="00000DD6" w:rsidP="00000DD6">
      <w:pPr>
        <w:keepNext/>
      </w:pPr>
      <w:r>
        <w:rPr>
          <w:noProof/>
        </w:rPr>
        <w:drawing>
          <wp:inline distT="0" distB="0" distL="0" distR="0" wp14:anchorId="1DB52191" wp14:editId="1EE76D38">
            <wp:extent cx="5943600" cy="2564765"/>
            <wp:effectExtent l="0" t="0" r="0" b="6985"/>
            <wp:docPr id="1618678478" name="Picture 1618678478" descr="A picture containing text, map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8478" name="Picture 1" descr="A picture containing text, map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ED9" w14:textId="4ED17D87" w:rsidR="00E04CFE" w:rsidRDefault="00000DD6" w:rsidP="684A8F91">
      <w:pPr>
        <w:pStyle w:val="Caption"/>
        <w:rPr>
          <w:i w:val="0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2339B">
        <w:rPr>
          <w:noProof/>
        </w:rPr>
        <w:t>1</w:t>
      </w:r>
      <w:r w:rsidR="00000000">
        <w:rPr>
          <w:noProof/>
        </w:rPr>
        <w:fldChar w:fldCharType="end"/>
      </w:r>
      <w:r>
        <w:t>. Analysis from ASKE-E that found different Covid-19 dynamics</w:t>
      </w:r>
      <w:r w:rsidR="00D3417B">
        <w:t xml:space="preserve"> occurring in different regions of the United States.</w:t>
      </w:r>
    </w:p>
    <w:p w14:paraId="565DFB76" w14:textId="5F5D88EC" w:rsidR="00CD2EE6" w:rsidRDefault="00CD2EE6" w:rsidP="001418FB">
      <w:r>
        <w:t xml:space="preserve">For each of </w:t>
      </w:r>
      <w:r w:rsidR="00C2149C">
        <w:t>these</w:t>
      </w:r>
      <w:r>
        <w:t xml:space="preserve"> timepoints, consider the following:</w:t>
      </w:r>
    </w:p>
    <w:p w14:paraId="10A9C70C" w14:textId="68A68B11" w:rsidR="00292CD2" w:rsidRDefault="00292CD2" w:rsidP="00292CD2">
      <w:pPr>
        <w:pStyle w:val="ListParagraph"/>
        <w:numPr>
          <w:ilvl w:val="0"/>
          <w:numId w:val="5"/>
        </w:numPr>
      </w:pPr>
      <w:r>
        <w:t>What is the most relevant data to use</w:t>
      </w:r>
      <w:r w:rsidR="002169FD">
        <w:t xml:space="preserve"> </w:t>
      </w:r>
      <w:r w:rsidR="006777DA">
        <w:t>for model calibration</w:t>
      </w:r>
      <w:r>
        <w:t>?</w:t>
      </w:r>
    </w:p>
    <w:p w14:paraId="534885AA" w14:textId="66DBF88D" w:rsidR="00AD6586" w:rsidRDefault="00AD6586" w:rsidP="00292CD2">
      <w:pPr>
        <w:pStyle w:val="ListParagraph"/>
        <w:numPr>
          <w:ilvl w:val="0"/>
          <w:numId w:val="5"/>
        </w:numPr>
      </w:pPr>
      <w:r>
        <w:t xml:space="preserve">What was our understanding of Covid-19 viral mechanisms at the time? </w:t>
      </w:r>
      <w:r w:rsidR="00712F32">
        <w:t xml:space="preserve">E.g. early in the pandemic, we didn’t know </w:t>
      </w:r>
      <w:r w:rsidR="00B0093A">
        <w:t>if</w:t>
      </w:r>
      <w:r w:rsidR="00712F32">
        <w:t xml:space="preserve"> reinfection was possible</w:t>
      </w:r>
      <w:r w:rsidR="00B0093A">
        <w:t xml:space="preserve"> or a common </w:t>
      </w:r>
      <w:r w:rsidR="007B7CBC">
        <w:t>occurrence</w:t>
      </w:r>
      <w:r w:rsidR="00712F32">
        <w:t xml:space="preserve">. </w:t>
      </w:r>
    </w:p>
    <w:p w14:paraId="404508D2" w14:textId="555259B6" w:rsidR="000B6C72" w:rsidRDefault="000B6C72" w:rsidP="00292CD2">
      <w:pPr>
        <w:pStyle w:val="ListParagraph"/>
        <w:numPr>
          <w:ilvl w:val="0"/>
          <w:numId w:val="5"/>
        </w:numPr>
      </w:pPr>
      <w:r>
        <w:t>What are the values of parameter values related to contagiousness/transmissibility, and severity of the dominant strain at the time?</w:t>
      </w:r>
    </w:p>
    <w:p w14:paraId="3893B488" w14:textId="23F02836" w:rsidR="000B6C72" w:rsidRDefault="00AD6586" w:rsidP="00292CD2">
      <w:pPr>
        <w:pStyle w:val="ListParagraph"/>
        <w:numPr>
          <w:ilvl w:val="0"/>
          <w:numId w:val="5"/>
        </w:numPr>
      </w:pPr>
      <w:r>
        <w:t xml:space="preserve">What policies were in place for </w:t>
      </w:r>
      <w:r w:rsidR="0016568E">
        <w:t>a</w:t>
      </w:r>
      <w:r w:rsidR="001F07A8">
        <w:t xml:space="preserve"> stated location</w:t>
      </w:r>
      <w:r>
        <w:t xml:space="preserve">, and </w:t>
      </w:r>
      <w:r w:rsidR="0016568E">
        <w:t>how can</w:t>
      </w:r>
      <w:r w:rsidR="00B41B40">
        <w:t xml:space="preserve"> this information </w:t>
      </w:r>
      <w:r w:rsidR="0016568E">
        <w:t>be incorporated into</w:t>
      </w:r>
      <w:r w:rsidR="00B41B40">
        <w:t xml:space="preserve"> models</w:t>
      </w:r>
      <w:r>
        <w:t>?</w:t>
      </w:r>
      <w:r w:rsidR="48D1A1B4">
        <w:t xml:space="preserve"> There are several databases that track time series of interventions, for example the </w:t>
      </w:r>
      <w:hyperlink r:id="rId8">
        <w:r w:rsidR="48D1A1B4" w:rsidRPr="684A8F91">
          <w:rPr>
            <w:rStyle w:val="Hyperlink"/>
          </w:rPr>
          <w:t>Oxford COVID-19 Government Response Tracker</w:t>
        </w:r>
      </w:hyperlink>
      <w:r w:rsidR="48D1A1B4">
        <w:t>.</w:t>
      </w:r>
    </w:p>
    <w:p w14:paraId="003AFAC4" w14:textId="77777777" w:rsidR="006E4786" w:rsidRDefault="006E4786" w:rsidP="001418FB"/>
    <w:p w14:paraId="2ED7AD63" w14:textId="039CFE55" w:rsidR="00930EB3" w:rsidRDefault="00712F32" w:rsidP="001418FB">
      <w:r>
        <w:t>For each timepoint</w:t>
      </w:r>
      <w:r w:rsidR="00930EB3">
        <w:t>:</w:t>
      </w:r>
    </w:p>
    <w:p w14:paraId="114C7658" w14:textId="23F85948" w:rsidR="00940AB5" w:rsidRDefault="00930EB3" w:rsidP="0059648A">
      <w:pPr>
        <w:pStyle w:val="ListParagraph"/>
        <w:numPr>
          <w:ilvl w:val="0"/>
          <w:numId w:val="3"/>
        </w:numPr>
      </w:pPr>
      <w:r>
        <w:t>Show that you can take a single model,</w:t>
      </w:r>
      <w:r w:rsidR="00317C15">
        <w:t xml:space="preserve"> calibrate it using </w:t>
      </w:r>
      <w:r w:rsidR="00F2524F">
        <w:t xml:space="preserve">any </w:t>
      </w:r>
      <w:r w:rsidR="00317C15">
        <w:t>historical data</w:t>
      </w:r>
      <w:r w:rsidR="00F2524F">
        <w:t xml:space="preserve"> prior to the given date</w:t>
      </w:r>
      <w:r w:rsidR="00317C15">
        <w:t xml:space="preserve">, </w:t>
      </w:r>
      <w:r>
        <w:t xml:space="preserve">and </w:t>
      </w:r>
      <w:r w:rsidR="00317C15">
        <w:t>predict</w:t>
      </w:r>
      <w:r>
        <w:t xml:space="preserve"> cases, hospitalizations, and deaths</w:t>
      </w:r>
      <w:r w:rsidR="00317C15">
        <w:t xml:space="preserve"> over a 4-week timeframe</w:t>
      </w:r>
      <w:r w:rsidR="00B47B20">
        <w:t xml:space="preserve"> beginning from the </w:t>
      </w:r>
      <w:r w:rsidR="00E93A10">
        <w:t>given</w:t>
      </w:r>
      <w:r w:rsidR="00B47B20">
        <w:t xml:space="preserve"> date</w:t>
      </w:r>
      <w:r>
        <w:t>, as done in the CDC forecasting challenge</w:t>
      </w:r>
      <w:r w:rsidR="00BA4255">
        <w:t>.</w:t>
      </w:r>
      <w:r w:rsidR="0059648A">
        <w:t xml:space="preserve"> </w:t>
      </w:r>
      <w:r w:rsidR="0087319C">
        <w:t>Evaluate the forecast using the Covid-19 forecasting hub error metrics</w:t>
      </w:r>
      <w:r w:rsidR="006C0CE5">
        <w:t xml:space="preserve"> (WIS, MAE) described below.</w:t>
      </w:r>
      <w:r w:rsidR="000A0466">
        <w:t xml:space="preserve"> </w:t>
      </w:r>
      <w:r w:rsidR="00B64C8F">
        <w:t xml:space="preserve">The single model </w:t>
      </w:r>
      <w:r w:rsidR="00531919">
        <w:t xml:space="preserve">forecast </w:t>
      </w:r>
      <w:r w:rsidR="00B64C8F">
        <w:t xml:space="preserve">should </w:t>
      </w:r>
      <w:r w:rsidR="00531919">
        <w:t>be evaluated in the same way as the ensemble</w:t>
      </w:r>
      <w:r w:rsidR="005665F2">
        <w:t>.</w:t>
      </w:r>
    </w:p>
    <w:p w14:paraId="68DC3364" w14:textId="3E4305F7" w:rsidR="00317C15" w:rsidRDefault="00317C15" w:rsidP="001418FB">
      <w:pPr>
        <w:pStyle w:val="ListParagraph"/>
        <w:numPr>
          <w:ilvl w:val="0"/>
          <w:numId w:val="3"/>
        </w:numPr>
      </w:pPr>
      <w:r>
        <w:t xml:space="preserve">Do the same thing with an ensemble of </w:t>
      </w:r>
      <w:r w:rsidR="004C06A9">
        <w:t xml:space="preserve">different </w:t>
      </w:r>
      <w:r>
        <w:t>models</w:t>
      </w:r>
      <w:r w:rsidR="00987291">
        <w:t>.</w:t>
      </w:r>
    </w:p>
    <w:p w14:paraId="01474DF8" w14:textId="729180EC" w:rsidR="00987291" w:rsidRDefault="00987291" w:rsidP="00987291">
      <w:pPr>
        <w:pStyle w:val="ListParagraph"/>
        <w:numPr>
          <w:ilvl w:val="1"/>
          <w:numId w:val="3"/>
        </w:numPr>
      </w:pPr>
      <w:r>
        <w:t>For the ensemble, it is fine to calibrate each model independently and weight them naively based on their skill</w:t>
      </w:r>
      <w:r w:rsidR="00806CD5">
        <w:t>.</w:t>
      </w:r>
    </w:p>
    <w:p w14:paraId="58041728" w14:textId="56DAE762" w:rsidR="00487C93" w:rsidRDefault="00987291" w:rsidP="001418FB">
      <w:pPr>
        <w:pStyle w:val="ListParagraph"/>
        <w:numPr>
          <w:ilvl w:val="1"/>
          <w:numId w:val="3"/>
        </w:numPr>
      </w:pPr>
      <w:r>
        <w:t>It would also be fine to calibrate the ensemble as a whole</w:t>
      </w:r>
      <w:r w:rsidR="00960032">
        <w:t xml:space="preserve">, assigning weights to the different </w:t>
      </w:r>
      <w:r w:rsidR="009A5CA0">
        <w:t xml:space="preserve">component </w:t>
      </w:r>
      <w:r w:rsidR="00960032">
        <w:t>models</w:t>
      </w:r>
      <w:r w:rsidR="00CD2F18">
        <w:t>,</w:t>
      </w:r>
      <w:r w:rsidR="00960032">
        <w:t xml:space="preserve"> so that you minimize</w:t>
      </w:r>
      <w:r w:rsidR="0014693C">
        <w:t xml:space="preserve"> the error of the ensemble on the historical data.</w:t>
      </w:r>
    </w:p>
    <w:p w14:paraId="2B9B7F8B" w14:textId="59A7C2C7" w:rsidR="0066522A" w:rsidRDefault="008957EC" w:rsidP="001418FB">
      <w:pPr>
        <w:pStyle w:val="ListParagraph"/>
        <w:numPr>
          <w:ilvl w:val="1"/>
          <w:numId w:val="3"/>
        </w:numPr>
      </w:pPr>
      <w:r>
        <w:t>U</w:t>
      </w:r>
      <w:r w:rsidR="00B87789">
        <w:t xml:space="preserve">se the calibration scores and error metrics </w:t>
      </w:r>
      <w:r w:rsidR="00A723E7">
        <w:t>computed</w:t>
      </w:r>
      <w:r w:rsidR="00B87789">
        <w:t xml:space="preserve"> by the CDC forecasting hub. As </w:t>
      </w:r>
      <w:hyperlink r:id="rId9" w:history="1">
        <w:r w:rsidR="00B87789" w:rsidRPr="00B87789">
          <w:rPr>
            <w:rStyle w:val="Hyperlink"/>
          </w:rPr>
          <w:t>stated on the website:</w:t>
        </w:r>
      </w:hyperlink>
    </w:p>
    <w:p w14:paraId="68C2545A" w14:textId="2898F3BF" w:rsidR="002F7B7F" w:rsidRDefault="0066522A" w:rsidP="0066522A">
      <w:pPr>
        <w:pStyle w:val="ListParagraph"/>
        <w:ind w:left="1440"/>
      </w:pPr>
      <w:r>
        <w:t>“</w:t>
      </w:r>
      <w:r w:rsidR="009C6774" w:rsidRPr="009C6774">
        <w:t>Periodically, we evaluate the accuracy and precision of the </w:t>
      </w:r>
      <w:hyperlink r:id="rId10" w:history="1">
        <w:r w:rsidR="009C6774" w:rsidRPr="009C6774">
          <w:rPr>
            <w:rStyle w:val="Hyperlink"/>
          </w:rPr>
          <w:t>ensemble forecast</w:t>
        </w:r>
      </w:hyperlink>
      <w:r w:rsidR="009C6774" w:rsidRPr="009C6774">
        <w:t xml:space="preserve"> and component models over recent and historical forecasting periods. Models forecasting incident hospitalizations at a national and state level are evaluated using </w:t>
      </w:r>
      <w:hyperlink r:id="rId11" w:tgtFrame="_blank" w:history="1">
        <w:r w:rsidR="009C6774" w:rsidRPr="009C6774">
          <w:rPr>
            <w:rStyle w:val="Hyperlink"/>
          </w:rPr>
          <w:t>adjusted relative weighted interval scores (WIS, a measure of distributional accuracy)</w:t>
        </w:r>
      </w:hyperlink>
      <w:r w:rsidR="009C6774" w:rsidRPr="009C6774">
        <w:t>, and adjusted relative mean absolute error (MAE), and calibration scores. Scores are evaluated across weeks, locations, and targets. You can read </w:t>
      </w:r>
      <w:hyperlink r:id="rId12" w:tgtFrame="_blank" w:history="1">
        <w:r w:rsidR="009C6774" w:rsidRPr="009C6774">
          <w:rPr>
            <w:rStyle w:val="Hyperlink"/>
          </w:rPr>
          <w:t>a paper explaining these procedures in more detail</w:t>
        </w:r>
      </w:hyperlink>
      <w:r w:rsidR="009C6774" w:rsidRPr="009C6774">
        <w:t>, and look at </w:t>
      </w:r>
      <w:hyperlink r:id="rId13" w:history="1">
        <w:r w:rsidR="009C6774" w:rsidRPr="009C6774">
          <w:rPr>
            <w:rStyle w:val="Hyperlink"/>
          </w:rPr>
          <w:t>the most recent monthly evaluation reports</w:t>
        </w:r>
      </w:hyperlink>
      <w:r w:rsidR="009C6774" w:rsidRPr="009C6774">
        <w:t>. The final report that includes case and death forecast evaluations is 2023-03-13.</w:t>
      </w:r>
      <w:r>
        <w:t>”</w:t>
      </w:r>
    </w:p>
    <w:p w14:paraId="46ADB71C" w14:textId="0143A1B9" w:rsidR="0014693C" w:rsidRDefault="0014693C" w:rsidP="0014693C">
      <w:pPr>
        <w:pStyle w:val="ListParagraph"/>
        <w:numPr>
          <w:ilvl w:val="0"/>
          <w:numId w:val="3"/>
        </w:numPr>
      </w:pPr>
      <w:r>
        <w:t>Produce the</w:t>
      </w:r>
      <w:r w:rsidR="007B7F17">
        <w:t xml:space="preserve"> forecast </w:t>
      </w:r>
      <w:r>
        <w:t xml:space="preserve">outputs in the format </w:t>
      </w:r>
      <w:r w:rsidR="00B365D1">
        <w:t>specified</w:t>
      </w:r>
      <w:r>
        <w:t xml:space="preserve"> by the CDC forecasting challenge</w:t>
      </w:r>
      <w:r w:rsidR="004E16B1">
        <w:t xml:space="preserve">, including </w:t>
      </w:r>
      <w:r w:rsidR="00972FC2">
        <w:t>the specified quantiles</w:t>
      </w:r>
      <w:r>
        <w:t>.</w:t>
      </w:r>
    </w:p>
    <w:p w14:paraId="284207A3" w14:textId="65C6FBAF" w:rsidR="009943D5" w:rsidRDefault="009943D5" w:rsidP="00292CD2"/>
    <w:p w14:paraId="44E65988" w14:textId="1480C1E2" w:rsidR="00245203" w:rsidRDefault="00245203" w:rsidP="00292CD2">
      <w:r>
        <w:t>For gold standard data to evaluate your forecasts, use the following sources:</w:t>
      </w:r>
    </w:p>
    <w:p w14:paraId="08415EA0" w14:textId="76B8A4AD" w:rsidR="00245203" w:rsidRDefault="000942D9" w:rsidP="00FE34E9">
      <w:pPr>
        <w:pStyle w:val="ListParagraph"/>
        <w:numPr>
          <w:ilvl w:val="0"/>
          <w:numId w:val="8"/>
        </w:numPr>
      </w:pPr>
      <w:r w:rsidRPr="007D40E8">
        <w:rPr>
          <w:b/>
          <w:bCs/>
        </w:rPr>
        <w:t>Cases</w:t>
      </w:r>
      <w:r>
        <w:t>:</w:t>
      </w:r>
    </w:p>
    <w:p w14:paraId="20652629" w14:textId="2862C55F" w:rsidR="001A14F8" w:rsidRDefault="00B3766F" w:rsidP="00B3766F">
      <w:pPr>
        <w:pStyle w:val="ListParagraph"/>
        <w:numPr>
          <w:ilvl w:val="1"/>
          <w:numId w:val="8"/>
        </w:numPr>
      </w:pPr>
      <w:r>
        <w:t>J</w:t>
      </w:r>
      <w:r w:rsidR="00406E3E">
        <w:t xml:space="preserve">ohns </w:t>
      </w:r>
      <w:r>
        <w:t>H</w:t>
      </w:r>
      <w:r w:rsidR="00406E3E">
        <w:t>opkins</w:t>
      </w:r>
      <w:r>
        <w:t>:</w:t>
      </w:r>
      <w:r w:rsidR="001A14F8">
        <w:t xml:space="preserve"> </w:t>
      </w:r>
    </w:p>
    <w:p w14:paraId="3AF00194" w14:textId="277ADDC8" w:rsidR="00B3766F" w:rsidRDefault="00054F0E" w:rsidP="00ED3AAB">
      <w:pPr>
        <w:pStyle w:val="ListParagraph"/>
        <w:ind w:left="1440"/>
      </w:pPr>
      <w:hyperlink r:id="rId14" w:history="1">
        <w:r w:rsidRPr="005B3BE2">
          <w:rPr>
            <w:rStyle w:val="Hyperlink"/>
          </w:rPr>
          <w:t>https://github.com/CSSEGISandData/COVID-19/blob/master/csse_covid_19_data/csse_covid_19_time_series/time_series_covid19_confirmed_US.csv</w:t>
        </w:r>
      </w:hyperlink>
      <w:r>
        <w:t xml:space="preserve"> </w:t>
      </w:r>
    </w:p>
    <w:p w14:paraId="5608E149" w14:textId="7376F0F1" w:rsidR="007675D5" w:rsidRDefault="00B3766F" w:rsidP="00B3766F">
      <w:pPr>
        <w:pStyle w:val="ListParagraph"/>
        <w:numPr>
          <w:ilvl w:val="1"/>
          <w:numId w:val="8"/>
        </w:numPr>
      </w:pPr>
      <w:r>
        <w:t>Reich lab</w:t>
      </w:r>
      <w:r w:rsidR="007B0A6B">
        <w:t xml:space="preserve"> (pulled from J</w:t>
      </w:r>
      <w:r w:rsidR="00406E3E">
        <w:t>ohns Hopkins</w:t>
      </w:r>
      <w:r w:rsidR="007B0A6B">
        <w:t>, but formatted)</w:t>
      </w:r>
      <w:r>
        <w:t>:</w:t>
      </w:r>
      <w:r w:rsidR="007675D5">
        <w:t xml:space="preserve"> </w:t>
      </w:r>
    </w:p>
    <w:p w14:paraId="18CDFC07" w14:textId="692CF319" w:rsidR="00B3766F" w:rsidRDefault="00054F0E" w:rsidP="00054F0E">
      <w:pPr>
        <w:pStyle w:val="ListParagraph"/>
        <w:ind w:left="1440"/>
      </w:pPr>
      <w:hyperlink r:id="rId15" w:history="1">
        <w:r w:rsidRPr="005B3BE2">
          <w:rPr>
            <w:rStyle w:val="Hyperlink"/>
          </w:rPr>
          <w:t>https://github.com/reichlab/covid19-forecast-hub/blob/master/data-truth/truth-Incident%20Cases.csv</w:t>
        </w:r>
      </w:hyperlink>
      <w:r>
        <w:t xml:space="preserve"> </w:t>
      </w:r>
      <w:r w:rsidR="007D40E8">
        <w:t xml:space="preserve">; </w:t>
      </w:r>
      <w:hyperlink r:id="rId16" w:history="1">
        <w:r w:rsidR="007D40E8" w:rsidRPr="005B3BE2">
          <w:rPr>
            <w:rStyle w:val="Hyperlink"/>
          </w:rPr>
          <w:t>https://github.com/reichlab/covid19-forecast-hub/blob/master/data-truth/truth-Cumulative%20Cases.csv</w:t>
        </w:r>
      </w:hyperlink>
      <w:r w:rsidR="007D40E8">
        <w:t xml:space="preserve"> </w:t>
      </w:r>
    </w:p>
    <w:p w14:paraId="518179F0" w14:textId="02891D2D" w:rsidR="000942D9" w:rsidRDefault="000942D9" w:rsidP="00FE34E9">
      <w:pPr>
        <w:pStyle w:val="ListParagraph"/>
        <w:numPr>
          <w:ilvl w:val="0"/>
          <w:numId w:val="8"/>
        </w:numPr>
      </w:pPr>
      <w:r w:rsidRPr="00054F0E">
        <w:rPr>
          <w:b/>
          <w:bCs/>
        </w:rPr>
        <w:t>Hospitalizations</w:t>
      </w:r>
      <w:r>
        <w:t>:</w:t>
      </w:r>
      <w:r w:rsidR="001F15C5">
        <w:t xml:space="preserve"> </w:t>
      </w:r>
      <w:hyperlink r:id="rId17" w:history="1">
        <w:r w:rsidR="005C2749" w:rsidRPr="005B3BE2">
          <w:rPr>
            <w:rStyle w:val="Hyperlink"/>
          </w:rPr>
          <w:t>https://healthdata.gov/Hospital/COVID-19-Reported-Patient-Impact-and-Hospital-Capa/g62h-syeh</w:t>
        </w:r>
      </w:hyperlink>
      <w:r w:rsidR="005C2749">
        <w:t xml:space="preserve"> </w:t>
      </w:r>
    </w:p>
    <w:p w14:paraId="47FDE515" w14:textId="0416DF6E" w:rsidR="000942D9" w:rsidRDefault="000942D9" w:rsidP="001F15C5">
      <w:pPr>
        <w:pStyle w:val="ListParagraph"/>
        <w:numPr>
          <w:ilvl w:val="0"/>
          <w:numId w:val="8"/>
        </w:numPr>
      </w:pPr>
      <w:r w:rsidRPr="007D40E8">
        <w:rPr>
          <w:b/>
          <w:bCs/>
        </w:rPr>
        <w:t>Deaths</w:t>
      </w:r>
      <w:r>
        <w:t xml:space="preserve">: </w:t>
      </w:r>
    </w:p>
    <w:p w14:paraId="3BE953A6" w14:textId="6A386573" w:rsidR="008F0040" w:rsidRDefault="008F0040" w:rsidP="00054F0E">
      <w:pPr>
        <w:pStyle w:val="ListParagraph"/>
        <w:numPr>
          <w:ilvl w:val="1"/>
          <w:numId w:val="8"/>
        </w:numPr>
      </w:pPr>
      <w:r>
        <w:t>J</w:t>
      </w:r>
      <w:r w:rsidR="00406E3E">
        <w:t>ohns Hopkins</w:t>
      </w:r>
      <w:r w:rsidR="007B0A6B">
        <w:t xml:space="preserve"> (also contains population by county)</w:t>
      </w:r>
      <w:r>
        <w:t>:</w:t>
      </w:r>
      <w:r w:rsidR="00AE5E7B">
        <w:t xml:space="preserve"> </w:t>
      </w:r>
      <w:hyperlink r:id="rId18" w:history="1">
        <w:r w:rsidR="00054F0E" w:rsidRPr="005B3BE2">
          <w:rPr>
            <w:rStyle w:val="Hyperlink"/>
          </w:rPr>
          <w:t>https://github.com/CSSEGISandData/COVID-19/blob/master/csse_covid_19_data/csse_covid_19_time_series/time_series_covid19_deaths_US.csv</w:t>
        </w:r>
      </w:hyperlink>
      <w:r w:rsidR="00054F0E">
        <w:t xml:space="preserve"> </w:t>
      </w:r>
      <w:r>
        <w:t xml:space="preserve"> </w:t>
      </w:r>
    </w:p>
    <w:p w14:paraId="7FBE4D7B" w14:textId="01602ED4" w:rsidR="00CF699B" w:rsidRDefault="00B3766F" w:rsidP="008F0040">
      <w:pPr>
        <w:pStyle w:val="ListParagraph"/>
        <w:numPr>
          <w:ilvl w:val="1"/>
          <w:numId w:val="8"/>
        </w:numPr>
      </w:pPr>
      <w:r>
        <w:t>Reich lab</w:t>
      </w:r>
      <w:r w:rsidR="007B0A6B">
        <w:t xml:space="preserve"> (pulled from J</w:t>
      </w:r>
      <w:r w:rsidR="00406E3E">
        <w:t>ohns Hopkins</w:t>
      </w:r>
      <w:r w:rsidR="007B0A6B">
        <w:t>, but formatted)</w:t>
      </w:r>
      <w:r>
        <w:t>:</w:t>
      </w:r>
      <w:r w:rsidR="00D30C5E">
        <w:t xml:space="preserve"> </w:t>
      </w:r>
    </w:p>
    <w:p w14:paraId="0256D500" w14:textId="2FC37F02" w:rsidR="00B3766F" w:rsidRDefault="00054F0E" w:rsidP="00054F0E">
      <w:pPr>
        <w:pStyle w:val="ListParagraph"/>
        <w:ind w:left="1440"/>
      </w:pPr>
      <w:hyperlink r:id="rId19" w:history="1">
        <w:r w:rsidRPr="005B3BE2">
          <w:rPr>
            <w:rStyle w:val="Hyperlink"/>
          </w:rPr>
          <w:t>https://github.com/reichlab/covid19-forecast-hub/blob/master/data-truth/truth-Incident%20Deaths.csv</w:t>
        </w:r>
      </w:hyperlink>
      <w:r>
        <w:t xml:space="preserve"> </w:t>
      </w:r>
      <w:r w:rsidR="000E4987">
        <w:t xml:space="preserve">; </w:t>
      </w:r>
      <w:hyperlink r:id="rId20" w:history="1">
        <w:r w:rsidR="007D40E8" w:rsidRPr="005B3BE2">
          <w:rPr>
            <w:rStyle w:val="Hyperlink"/>
          </w:rPr>
          <w:t>https://github.com/reichlab/covid19-forecast-hub/blob/master/data-truth/truth-Cumulative%20Deaths.csv</w:t>
        </w:r>
      </w:hyperlink>
      <w:r w:rsidR="007D40E8">
        <w:t xml:space="preserve"> </w:t>
      </w:r>
    </w:p>
    <w:p w14:paraId="1113A95C" w14:textId="77777777" w:rsidR="00245203" w:rsidRDefault="00245203" w:rsidP="00292CD2"/>
    <w:p w14:paraId="01C322C7" w14:textId="175EDDB4" w:rsidR="003F71D0" w:rsidRDefault="003F71D0" w:rsidP="00292CD2">
      <w:r>
        <w:t>Model considerations:</w:t>
      </w:r>
    </w:p>
    <w:p w14:paraId="22AA0CFA" w14:textId="4CA21D45" w:rsidR="003F71D0" w:rsidRDefault="003F71D0" w:rsidP="003F71D0">
      <w:pPr>
        <w:pStyle w:val="ListParagraph"/>
        <w:numPr>
          <w:ilvl w:val="0"/>
          <w:numId w:val="7"/>
        </w:numPr>
      </w:pPr>
      <w:r>
        <w:t>You may consider any of the models you have seen in the starter kit</w:t>
      </w:r>
      <w:r w:rsidR="003435AA">
        <w:t>, or 6-month hackathon and evaluation scenarios</w:t>
      </w:r>
    </w:p>
    <w:p w14:paraId="5FDB5D0F" w14:textId="32681A0E" w:rsidR="003435AA" w:rsidRDefault="003435AA" w:rsidP="003F71D0">
      <w:pPr>
        <w:pStyle w:val="ListParagraph"/>
        <w:numPr>
          <w:ilvl w:val="0"/>
          <w:numId w:val="7"/>
        </w:numPr>
      </w:pPr>
      <w:r>
        <w:t xml:space="preserve">You may search for new models in the literature, or use TA2 model extension/transformation capabilities to modify models already in </w:t>
      </w:r>
      <w:r w:rsidR="00A01DE0">
        <w:t>Terarium</w:t>
      </w:r>
    </w:p>
    <w:p w14:paraId="05907976" w14:textId="30E5B402" w:rsidR="003435AA" w:rsidRDefault="003435AA" w:rsidP="004C06A9"/>
    <w:sectPr w:rsidR="003435A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90E2" w14:textId="77777777" w:rsidR="006263BE" w:rsidRDefault="006263BE" w:rsidP="00AE5C90">
      <w:r>
        <w:separator/>
      </w:r>
    </w:p>
  </w:endnote>
  <w:endnote w:type="continuationSeparator" w:id="0">
    <w:p w14:paraId="32F76368" w14:textId="77777777" w:rsidR="006263BE" w:rsidRDefault="006263BE" w:rsidP="00AE5C90">
      <w:r>
        <w:continuationSeparator/>
      </w:r>
    </w:p>
  </w:endnote>
  <w:endnote w:type="continuationNotice" w:id="1">
    <w:p w14:paraId="30106CE9" w14:textId="77777777" w:rsidR="006263BE" w:rsidRDefault="006263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41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589D1" w14:textId="3A37FD54" w:rsidR="00AE5C90" w:rsidRDefault="00AE5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DFB93" w14:textId="77777777" w:rsidR="00AE5C90" w:rsidRDefault="00AE5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061B" w14:textId="77777777" w:rsidR="006263BE" w:rsidRDefault="006263BE" w:rsidP="00AE5C90">
      <w:r>
        <w:separator/>
      </w:r>
    </w:p>
  </w:footnote>
  <w:footnote w:type="continuationSeparator" w:id="0">
    <w:p w14:paraId="05B74714" w14:textId="77777777" w:rsidR="006263BE" w:rsidRDefault="006263BE" w:rsidP="00AE5C90">
      <w:r>
        <w:continuationSeparator/>
      </w:r>
    </w:p>
  </w:footnote>
  <w:footnote w:type="continuationNotice" w:id="1">
    <w:p w14:paraId="07DD27BF" w14:textId="77777777" w:rsidR="006263BE" w:rsidRDefault="006263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F0"/>
    <w:multiLevelType w:val="hybridMultilevel"/>
    <w:tmpl w:val="B30C6440"/>
    <w:lvl w:ilvl="0" w:tplc="DA187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504"/>
    <w:multiLevelType w:val="hybridMultilevel"/>
    <w:tmpl w:val="D2EAF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7026"/>
    <w:multiLevelType w:val="hybridMultilevel"/>
    <w:tmpl w:val="6B9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4078"/>
    <w:multiLevelType w:val="hybridMultilevel"/>
    <w:tmpl w:val="DF6C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2E0D"/>
    <w:multiLevelType w:val="hybridMultilevel"/>
    <w:tmpl w:val="B5A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925"/>
    <w:multiLevelType w:val="hybridMultilevel"/>
    <w:tmpl w:val="5ABA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92BE6"/>
    <w:multiLevelType w:val="hybridMultilevel"/>
    <w:tmpl w:val="C946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6724"/>
    <w:multiLevelType w:val="hybridMultilevel"/>
    <w:tmpl w:val="C68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1457">
    <w:abstractNumId w:val="1"/>
  </w:num>
  <w:num w:numId="2" w16cid:durableId="797525240">
    <w:abstractNumId w:val="0"/>
  </w:num>
  <w:num w:numId="3" w16cid:durableId="273485410">
    <w:abstractNumId w:val="5"/>
  </w:num>
  <w:num w:numId="4" w16cid:durableId="1865047595">
    <w:abstractNumId w:val="7"/>
  </w:num>
  <w:num w:numId="5" w16cid:durableId="710033470">
    <w:abstractNumId w:val="2"/>
  </w:num>
  <w:num w:numId="6" w16cid:durableId="57439499">
    <w:abstractNumId w:val="6"/>
  </w:num>
  <w:num w:numId="7" w16cid:durableId="1721398641">
    <w:abstractNumId w:val="4"/>
  </w:num>
  <w:num w:numId="8" w16cid:durableId="1162552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39"/>
    <w:rsid w:val="00000842"/>
    <w:rsid w:val="00000DD6"/>
    <w:rsid w:val="00013D61"/>
    <w:rsid w:val="00022097"/>
    <w:rsid w:val="0003718B"/>
    <w:rsid w:val="000458BE"/>
    <w:rsid w:val="00053D74"/>
    <w:rsid w:val="00054F0E"/>
    <w:rsid w:val="0006538D"/>
    <w:rsid w:val="00085653"/>
    <w:rsid w:val="00092D27"/>
    <w:rsid w:val="000942D9"/>
    <w:rsid w:val="000A0466"/>
    <w:rsid w:val="000A12C1"/>
    <w:rsid w:val="000A2C43"/>
    <w:rsid w:val="000A2DBC"/>
    <w:rsid w:val="000B41A6"/>
    <w:rsid w:val="000B504A"/>
    <w:rsid w:val="000B5889"/>
    <w:rsid w:val="000B63F5"/>
    <w:rsid w:val="000B6C72"/>
    <w:rsid w:val="000D1F19"/>
    <w:rsid w:val="000E1F9E"/>
    <w:rsid w:val="000E4987"/>
    <w:rsid w:val="000F7070"/>
    <w:rsid w:val="0010152B"/>
    <w:rsid w:val="001029C2"/>
    <w:rsid w:val="001030CF"/>
    <w:rsid w:val="001123C2"/>
    <w:rsid w:val="00123055"/>
    <w:rsid w:val="001258F9"/>
    <w:rsid w:val="001418FB"/>
    <w:rsid w:val="00144699"/>
    <w:rsid w:val="00144B13"/>
    <w:rsid w:val="0014693C"/>
    <w:rsid w:val="001513CA"/>
    <w:rsid w:val="001540D5"/>
    <w:rsid w:val="0016568E"/>
    <w:rsid w:val="00193328"/>
    <w:rsid w:val="0019391C"/>
    <w:rsid w:val="001A14F8"/>
    <w:rsid w:val="001A5DAA"/>
    <w:rsid w:val="001B43E9"/>
    <w:rsid w:val="001C21B1"/>
    <w:rsid w:val="001C4153"/>
    <w:rsid w:val="001C443E"/>
    <w:rsid w:val="001D4652"/>
    <w:rsid w:val="001E2BCF"/>
    <w:rsid w:val="001E5C7B"/>
    <w:rsid w:val="001F07A8"/>
    <w:rsid w:val="001F15C5"/>
    <w:rsid w:val="001F1FA6"/>
    <w:rsid w:val="001F2406"/>
    <w:rsid w:val="001F3058"/>
    <w:rsid w:val="0020303F"/>
    <w:rsid w:val="00204D9D"/>
    <w:rsid w:val="002064E7"/>
    <w:rsid w:val="002169FD"/>
    <w:rsid w:val="002206EA"/>
    <w:rsid w:val="00220C6A"/>
    <w:rsid w:val="0022169F"/>
    <w:rsid w:val="00223675"/>
    <w:rsid w:val="002319AF"/>
    <w:rsid w:val="00236D6A"/>
    <w:rsid w:val="00242129"/>
    <w:rsid w:val="002430B7"/>
    <w:rsid w:val="00245203"/>
    <w:rsid w:val="00245B1A"/>
    <w:rsid w:val="00246961"/>
    <w:rsid w:val="00251232"/>
    <w:rsid w:val="0025748C"/>
    <w:rsid w:val="00267D9A"/>
    <w:rsid w:val="00267E4A"/>
    <w:rsid w:val="00275216"/>
    <w:rsid w:val="00276CE3"/>
    <w:rsid w:val="00279A8D"/>
    <w:rsid w:val="00280B4A"/>
    <w:rsid w:val="00284089"/>
    <w:rsid w:val="00291EEE"/>
    <w:rsid w:val="00292584"/>
    <w:rsid w:val="00292CD2"/>
    <w:rsid w:val="002931BA"/>
    <w:rsid w:val="00295244"/>
    <w:rsid w:val="0029561D"/>
    <w:rsid w:val="00295D30"/>
    <w:rsid w:val="002A331C"/>
    <w:rsid w:val="002B25AE"/>
    <w:rsid w:val="002B6377"/>
    <w:rsid w:val="002F44A0"/>
    <w:rsid w:val="002F4AD1"/>
    <w:rsid w:val="002F5110"/>
    <w:rsid w:val="002F7B7F"/>
    <w:rsid w:val="00303619"/>
    <w:rsid w:val="0030726B"/>
    <w:rsid w:val="00311DDF"/>
    <w:rsid w:val="003179B3"/>
    <w:rsid w:val="00317C15"/>
    <w:rsid w:val="0032339B"/>
    <w:rsid w:val="00330218"/>
    <w:rsid w:val="00334D4F"/>
    <w:rsid w:val="003367EB"/>
    <w:rsid w:val="003435AA"/>
    <w:rsid w:val="003461D5"/>
    <w:rsid w:val="00350407"/>
    <w:rsid w:val="003533B7"/>
    <w:rsid w:val="00361C22"/>
    <w:rsid w:val="0037067A"/>
    <w:rsid w:val="00374008"/>
    <w:rsid w:val="0037608B"/>
    <w:rsid w:val="00376481"/>
    <w:rsid w:val="00384752"/>
    <w:rsid w:val="00385D1B"/>
    <w:rsid w:val="00387D72"/>
    <w:rsid w:val="00395F8C"/>
    <w:rsid w:val="003A199C"/>
    <w:rsid w:val="003A3900"/>
    <w:rsid w:val="003B1E67"/>
    <w:rsid w:val="003C2FA4"/>
    <w:rsid w:val="003C6CC0"/>
    <w:rsid w:val="003D121D"/>
    <w:rsid w:val="003D6C9A"/>
    <w:rsid w:val="003E6948"/>
    <w:rsid w:val="003F11A3"/>
    <w:rsid w:val="003F71D0"/>
    <w:rsid w:val="00406E3E"/>
    <w:rsid w:val="00417440"/>
    <w:rsid w:val="00420DE6"/>
    <w:rsid w:val="00425C42"/>
    <w:rsid w:val="00440FE8"/>
    <w:rsid w:val="00441BD0"/>
    <w:rsid w:val="00443823"/>
    <w:rsid w:val="00452535"/>
    <w:rsid w:val="004675D8"/>
    <w:rsid w:val="00470139"/>
    <w:rsid w:val="00474994"/>
    <w:rsid w:val="004800DE"/>
    <w:rsid w:val="004819FA"/>
    <w:rsid w:val="00487C93"/>
    <w:rsid w:val="0049365A"/>
    <w:rsid w:val="00493C6E"/>
    <w:rsid w:val="004A27BE"/>
    <w:rsid w:val="004B142E"/>
    <w:rsid w:val="004C06A9"/>
    <w:rsid w:val="004C1209"/>
    <w:rsid w:val="004C6650"/>
    <w:rsid w:val="004C72EE"/>
    <w:rsid w:val="004E05A7"/>
    <w:rsid w:val="004E16B1"/>
    <w:rsid w:val="004F03E4"/>
    <w:rsid w:val="004F4039"/>
    <w:rsid w:val="00515DF6"/>
    <w:rsid w:val="0052056F"/>
    <w:rsid w:val="00531919"/>
    <w:rsid w:val="00534F2B"/>
    <w:rsid w:val="005446B5"/>
    <w:rsid w:val="00551D93"/>
    <w:rsid w:val="005665F2"/>
    <w:rsid w:val="00571D00"/>
    <w:rsid w:val="005771B4"/>
    <w:rsid w:val="00583E31"/>
    <w:rsid w:val="005949D8"/>
    <w:rsid w:val="0059648A"/>
    <w:rsid w:val="005A54D2"/>
    <w:rsid w:val="005A5D39"/>
    <w:rsid w:val="005A7014"/>
    <w:rsid w:val="005C2749"/>
    <w:rsid w:val="005C6D3C"/>
    <w:rsid w:val="005E0D2E"/>
    <w:rsid w:val="005E131D"/>
    <w:rsid w:val="005F5F34"/>
    <w:rsid w:val="00606D63"/>
    <w:rsid w:val="00617D4B"/>
    <w:rsid w:val="006220AD"/>
    <w:rsid w:val="00622348"/>
    <w:rsid w:val="0062285F"/>
    <w:rsid w:val="006257C6"/>
    <w:rsid w:val="006263BE"/>
    <w:rsid w:val="00626531"/>
    <w:rsid w:val="00641965"/>
    <w:rsid w:val="00646ACA"/>
    <w:rsid w:val="00652536"/>
    <w:rsid w:val="00662398"/>
    <w:rsid w:val="0066522A"/>
    <w:rsid w:val="00671222"/>
    <w:rsid w:val="006777DA"/>
    <w:rsid w:val="0068334E"/>
    <w:rsid w:val="00684051"/>
    <w:rsid w:val="00685A7A"/>
    <w:rsid w:val="006874A5"/>
    <w:rsid w:val="00691105"/>
    <w:rsid w:val="006A3E00"/>
    <w:rsid w:val="006A5689"/>
    <w:rsid w:val="006B3087"/>
    <w:rsid w:val="006B590D"/>
    <w:rsid w:val="006C0CE5"/>
    <w:rsid w:val="006C26A9"/>
    <w:rsid w:val="006C2B08"/>
    <w:rsid w:val="006D24F7"/>
    <w:rsid w:val="006D7DDE"/>
    <w:rsid w:val="006E0823"/>
    <w:rsid w:val="006E0BB2"/>
    <w:rsid w:val="006E2DB3"/>
    <w:rsid w:val="006E4786"/>
    <w:rsid w:val="006F7E98"/>
    <w:rsid w:val="00704A64"/>
    <w:rsid w:val="00710BB5"/>
    <w:rsid w:val="00710DA2"/>
    <w:rsid w:val="00712F32"/>
    <w:rsid w:val="007227C2"/>
    <w:rsid w:val="00736CFD"/>
    <w:rsid w:val="00745B5C"/>
    <w:rsid w:val="00746508"/>
    <w:rsid w:val="00750F88"/>
    <w:rsid w:val="007672AF"/>
    <w:rsid w:val="007675D5"/>
    <w:rsid w:val="00776DC1"/>
    <w:rsid w:val="0078019D"/>
    <w:rsid w:val="007849AA"/>
    <w:rsid w:val="007B0A6B"/>
    <w:rsid w:val="007B7CBC"/>
    <w:rsid w:val="007B7F17"/>
    <w:rsid w:val="007C258E"/>
    <w:rsid w:val="007C3372"/>
    <w:rsid w:val="007C74C6"/>
    <w:rsid w:val="007D40E8"/>
    <w:rsid w:val="007E54ED"/>
    <w:rsid w:val="007E71D6"/>
    <w:rsid w:val="007E79BA"/>
    <w:rsid w:val="00806113"/>
    <w:rsid w:val="00806CD5"/>
    <w:rsid w:val="008072A8"/>
    <w:rsid w:val="00810BCC"/>
    <w:rsid w:val="008130B3"/>
    <w:rsid w:val="00814B3F"/>
    <w:rsid w:val="008179B4"/>
    <w:rsid w:val="00823754"/>
    <w:rsid w:val="008252EB"/>
    <w:rsid w:val="008336BC"/>
    <w:rsid w:val="0083742D"/>
    <w:rsid w:val="00850E6C"/>
    <w:rsid w:val="0085541F"/>
    <w:rsid w:val="00871220"/>
    <w:rsid w:val="0087319C"/>
    <w:rsid w:val="00874579"/>
    <w:rsid w:val="008840BF"/>
    <w:rsid w:val="008936BB"/>
    <w:rsid w:val="00895344"/>
    <w:rsid w:val="008957EC"/>
    <w:rsid w:val="008A74CC"/>
    <w:rsid w:val="008B46FC"/>
    <w:rsid w:val="008B5287"/>
    <w:rsid w:val="008B6797"/>
    <w:rsid w:val="008C6509"/>
    <w:rsid w:val="008D138B"/>
    <w:rsid w:val="008D319F"/>
    <w:rsid w:val="008D7865"/>
    <w:rsid w:val="008F0040"/>
    <w:rsid w:val="008F0F24"/>
    <w:rsid w:val="008F225F"/>
    <w:rsid w:val="00900402"/>
    <w:rsid w:val="009012AE"/>
    <w:rsid w:val="009035D6"/>
    <w:rsid w:val="00904792"/>
    <w:rsid w:val="00925EBC"/>
    <w:rsid w:val="00926ADD"/>
    <w:rsid w:val="00930EB3"/>
    <w:rsid w:val="00940AB5"/>
    <w:rsid w:val="009507DF"/>
    <w:rsid w:val="00960032"/>
    <w:rsid w:val="00971D9C"/>
    <w:rsid w:val="00972FC2"/>
    <w:rsid w:val="00987291"/>
    <w:rsid w:val="00992B00"/>
    <w:rsid w:val="009943D5"/>
    <w:rsid w:val="0099710C"/>
    <w:rsid w:val="009A1C5E"/>
    <w:rsid w:val="009A309F"/>
    <w:rsid w:val="009A5CA0"/>
    <w:rsid w:val="009A76E0"/>
    <w:rsid w:val="009B3CDE"/>
    <w:rsid w:val="009B798A"/>
    <w:rsid w:val="009C6774"/>
    <w:rsid w:val="009D0B73"/>
    <w:rsid w:val="009D2650"/>
    <w:rsid w:val="009D4B98"/>
    <w:rsid w:val="009D75C7"/>
    <w:rsid w:val="009E2BD2"/>
    <w:rsid w:val="009E36F2"/>
    <w:rsid w:val="00A00C57"/>
    <w:rsid w:val="00A01DE0"/>
    <w:rsid w:val="00A06A34"/>
    <w:rsid w:val="00A14D83"/>
    <w:rsid w:val="00A22A42"/>
    <w:rsid w:val="00A27898"/>
    <w:rsid w:val="00A30593"/>
    <w:rsid w:val="00A310B9"/>
    <w:rsid w:val="00A4374E"/>
    <w:rsid w:val="00A63944"/>
    <w:rsid w:val="00A723E7"/>
    <w:rsid w:val="00A72910"/>
    <w:rsid w:val="00A73679"/>
    <w:rsid w:val="00A75903"/>
    <w:rsid w:val="00A94445"/>
    <w:rsid w:val="00A972D7"/>
    <w:rsid w:val="00AA5988"/>
    <w:rsid w:val="00AA5A31"/>
    <w:rsid w:val="00AC0EEF"/>
    <w:rsid w:val="00AC7490"/>
    <w:rsid w:val="00AD6586"/>
    <w:rsid w:val="00AE5C90"/>
    <w:rsid w:val="00AE5E7B"/>
    <w:rsid w:val="00AE6255"/>
    <w:rsid w:val="00AF2A45"/>
    <w:rsid w:val="00AF2C6B"/>
    <w:rsid w:val="00B0056C"/>
    <w:rsid w:val="00B0093A"/>
    <w:rsid w:val="00B13CDA"/>
    <w:rsid w:val="00B223AE"/>
    <w:rsid w:val="00B31B49"/>
    <w:rsid w:val="00B338DE"/>
    <w:rsid w:val="00B348B4"/>
    <w:rsid w:val="00B365D1"/>
    <w:rsid w:val="00B3766F"/>
    <w:rsid w:val="00B41579"/>
    <w:rsid w:val="00B41B40"/>
    <w:rsid w:val="00B47B20"/>
    <w:rsid w:val="00B47D06"/>
    <w:rsid w:val="00B54C09"/>
    <w:rsid w:val="00B55DF0"/>
    <w:rsid w:val="00B579FA"/>
    <w:rsid w:val="00B6183A"/>
    <w:rsid w:val="00B64C8F"/>
    <w:rsid w:val="00B7157D"/>
    <w:rsid w:val="00B770CB"/>
    <w:rsid w:val="00B802D2"/>
    <w:rsid w:val="00B80510"/>
    <w:rsid w:val="00B81899"/>
    <w:rsid w:val="00B86FD9"/>
    <w:rsid w:val="00B87789"/>
    <w:rsid w:val="00BA03D9"/>
    <w:rsid w:val="00BA4255"/>
    <w:rsid w:val="00BA7630"/>
    <w:rsid w:val="00BB5480"/>
    <w:rsid w:val="00BB67B3"/>
    <w:rsid w:val="00BC0E9A"/>
    <w:rsid w:val="00BC74ED"/>
    <w:rsid w:val="00BD2F40"/>
    <w:rsid w:val="00BD5BA8"/>
    <w:rsid w:val="00BF796C"/>
    <w:rsid w:val="00C004BB"/>
    <w:rsid w:val="00C010C0"/>
    <w:rsid w:val="00C01746"/>
    <w:rsid w:val="00C04B5C"/>
    <w:rsid w:val="00C2149C"/>
    <w:rsid w:val="00C2297C"/>
    <w:rsid w:val="00C24129"/>
    <w:rsid w:val="00C33432"/>
    <w:rsid w:val="00C424C6"/>
    <w:rsid w:val="00C503D6"/>
    <w:rsid w:val="00C52572"/>
    <w:rsid w:val="00C53058"/>
    <w:rsid w:val="00C57889"/>
    <w:rsid w:val="00C6169C"/>
    <w:rsid w:val="00C6762E"/>
    <w:rsid w:val="00C707FB"/>
    <w:rsid w:val="00C857BF"/>
    <w:rsid w:val="00C91A2C"/>
    <w:rsid w:val="00C9326B"/>
    <w:rsid w:val="00C97B4B"/>
    <w:rsid w:val="00CC2012"/>
    <w:rsid w:val="00CD2EE6"/>
    <w:rsid w:val="00CD2F18"/>
    <w:rsid w:val="00CE7939"/>
    <w:rsid w:val="00CF0519"/>
    <w:rsid w:val="00CF3420"/>
    <w:rsid w:val="00CF699B"/>
    <w:rsid w:val="00D01BBD"/>
    <w:rsid w:val="00D12227"/>
    <w:rsid w:val="00D13325"/>
    <w:rsid w:val="00D21AE5"/>
    <w:rsid w:val="00D223DF"/>
    <w:rsid w:val="00D24B80"/>
    <w:rsid w:val="00D30C5E"/>
    <w:rsid w:val="00D33525"/>
    <w:rsid w:val="00D3417B"/>
    <w:rsid w:val="00D361D5"/>
    <w:rsid w:val="00D40EDB"/>
    <w:rsid w:val="00D4422D"/>
    <w:rsid w:val="00D56ED5"/>
    <w:rsid w:val="00D81C9A"/>
    <w:rsid w:val="00D82674"/>
    <w:rsid w:val="00D85198"/>
    <w:rsid w:val="00DB7436"/>
    <w:rsid w:val="00DC6329"/>
    <w:rsid w:val="00DE222B"/>
    <w:rsid w:val="00DF37B9"/>
    <w:rsid w:val="00DF7A33"/>
    <w:rsid w:val="00E02C0D"/>
    <w:rsid w:val="00E04CFE"/>
    <w:rsid w:val="00E0693A"/>
    <w:rsid w:val="00E07BDE"/>
    <w:rsid w:val="00E16EB5"/>
    <w:rsid w:val="00E230E9"/>
    <w:rsid w:val="00E23900"/>
    <w:rsid w:val="00E33F08"/>
    <w:rsid w:val="00E33FE6"/>
    <w:rsid w:val="00E35500"/>
    <w:rsid w:val="00E43556"/>
    <w:rsid w:val="00E46C24"/>
    <w:rsid w:val="00E619DE"/>
    <w:rsid w:val="00E8243D"/>
    <w:rsid w:val="00E83AC6"/>
    <w:rsid w:val="00E9063E"/>
    <w:rsid w:val="00E93A10"/>
    <w:rsid w:val="00E953D1"/>
    <w:rsid w:val="00EA249D"/>
    <w:rsid w:val="00EB0AF8"/>
    <w:rsid w:val="00EB5075"/>
    <w:rsid w:val="00EB6C20"/>
    <w:rsid w:val="00ED3AAB"/>
    <w:rsid w:val="00ED5D30"/>
    <w:rsid w:val="00EE259E"/>
    <w:rsid w:val="00EF077C"/>
    <w:rsid w:val="00EF1ADE"/>
    <w:rsid w:val="00EF4E38"/>
    <w:rsid w:val="00F02CED"/>
    <w:rsid w:val="00F048EE"/>
    <w:rsid w:val="00F12CBC"/>
    <w:rsid w:val="00F21C3E"/>
    <w:rsid w:val="00F2524F"/>
    <w:rsid w:val="00F27D5E"/>
    <w:rsid w:val="00F32468"/>
    <w:rsid w:val="00F32C71"/>
    <w:rsid w:val="00F32D4F"/>
    <w:rsid w:val="00F37AE5"/>
    <w:rsid w:val="00F71BB3"/>
    <w:rsid w:val="00F745CE"/>
    <w:rsid w:val="00F9325D"/>
    <w:rsid w:val="00FB2572"/>
    <w:rsid w:val="00FB4ADF"/>
    <w:rsid w:val="00FC444C"/>
    <w:rsid w:val="00FD6037"/>
    <w:rsid w:val="00FE34E9"/>
    <w:rsid w:val="00FE4B60"/>
    <w:rsid w:val="00FF10F7"/>
    <w:rsid w:val="00FF3C74"/>
    <w:rsid w:val="00FF64B6"/>
    <w:rsid w:val="010DAC53"/>
    <w:rsid w:val="05620E10"/>
    <w:rsid w:val="05A558CF"/>
    <w:rsid w:val="066BE4C8"/>
    <w:rsid w:val="0851B3B1"/>
    <w:rsid w:val="08A8492C"/>
    <w:rsid w:val="08C15CDE"/>
    <w:rsid w:val="0A5CF288"/>
    <w:rsid w:val="0D2B873F"/>
    <w:rsid w:val="0F2A561E"/>
    <w:rsid w:val="1180DB3D"/>
    <w:rsid w:val="12CCF572"/>
    <w:rsid w:val="14D36CEE"/>
    <w:rsid w:val="16509E41"/>
    <w:rsid w:val="169A202D"/>
    <w:rsid w:val="1804F8CA"/>
    <w:rsid w:val="184B3740"/>
    <w:rsid w:val="18D84C0C"/>
    <w:rsid w:val="18F726FB"/>
    <w:rsid w:val="18FBC7ED"/>
    <w:rsid w:val="198FCEE4"/>
    <w:rsid w:val="1B6AF257"/>
    <w:rsid w:val="1FC89B36"/>
    <w:rsid w:val="1FFDE178"/>
    <w:rsid w:val="2098DD53"/>
    <w:rsid w:val="20ACE7C0"/>
    <w:rsid w:val="246EA162"/>
    <w:rsid w:val="2539D744"/>
    <w:rsid w:val="26EAA16F"/>
    <w:rsid w:val="27E2497D"/>
    <w:rsid w:val="2A447FFA"/>
    <w:rsid w:val="2B56627D"/>
    <w:rsid w:val="2E782305"/>
    <w:rsid w:val="2EF80951"/>
    <w:rsid w:val="30BEB843"/>
    <w:rsid w:val="317CF895"/>
    <w:rsid w:val="3231A4C4"/>
    <w:rsid w:val="330714B7"/>
    <w:rsid w:val="33C5434E"/>
    <w:rsid w:val="33DC2046"/>
    <w:rsid w:val="34BADE85"/>
    <w:rsid w:val="354C78D7"/>
    <w:rsid w:val="356EF154"/>
    <w:rsid w:val="35D8A87A"/>
    <w:rsid w:val="3A0AF87C"/>
    <w:rsid w:val="3B7F2D77"/>
    <w:rsid w:val="3C9CFC93"/>
    <w:rsid w:val="3F5D3C31"/>
    <w:rsid w:val="40348248"/>
    <w:rsid w:val="406E20E1"/>
    <w:rsid w:val="42869AC9"/>
    <w:rsid w:val="4294421D"/>
    <w:rsid w:val="4311A115"/>
    <w:rsid w:val="4394EE6E"/>
    <w:rsid w:val="444C7146"/>
    <w:rsid w:val="44B6AB02"/>
    <w:rsid w:val="47931FDE"/>
    <w:rsid w:val="48D1A1B4"/>
    <w:rsid w:val="48D766E2"/>
    <w:rsid w:val="4900BEA3"/>
    <w:rsid w:val="49B07B53"/>
    <w:rsid w:val="4E09AEF3"/>
    <w:rsid w:val="4E128A00"/>
    <w:rsid w:val="50AC81C4"/>
    <w:rsid w:val="54A42CAB"/>
    <w:rsid w:val="55C4A5DC"/>
    <w:rsid w:val="56592ABE"/>
    <w:rsid w:val="56D2D66D"/>
    <w:rsid w:val="57078688"/>
    <w:rsid w:val="592CA60B"/>
    <w:rsid w:val="5AD2C1AD"/>
    <w:rsid w:val="5BE948BD"/>
    <w:rsid w:val="5C0DEB5D"/>
    <w:rsid w:val="62FC6823"/>
    <w:rsid w:val="63466361"/>
    <w:rsid w:val="63E17704"/>
    <w:rsid w:val="6425DB37"/>
    <w:rsid w:val="650F6D3B"/>
    <w:rsid w:val="657C9293"/>
    <w:rsid w:val="65AC1C2F"/>
    <w:rsid w:val="663E865E"/>
    <w:rsid w:val="67DCC1DC"/>
    <w:rsid w:val="684A8F91"/>
    <w:rsid w:val="68B9EAED"/>
    <w:rsid w:val="6A3A0202"/>
    <w:rsid w:val="6CF26531"/>
    <w:rsid w:val="6D85979B"/>
    <w:rsid w:val="6E81DEA9"/>
    <w:rsid w:val="718B177C"/>
    <w:rsid w:val="722F52A7"/>
    <w:rsid w:val="73AF34DA"/>
    <w:rsid w:val="74B2E2C2"/>
    <w:rsid w:val="74BC7AFD"/>
    <w:rsid w:val="7719EFD1"/>
    <w:rsid w:val="774B4B1D"/>
    <w:rsid w:val="78184DD6"/>
    <w:rsid w:val="7C502BC8"/>
    <w:rsid w:val="7DE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A9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8FB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A3E00"/>
  </w:style>
  <w:style w:type="paragraph" w:styleId="Header">
    <w:name w:val="header"/>
    <w:basedOn w:val="Normal"/>
    <w:link w:val="Head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C90"/>
  </w:style>
  <w:style w:type="paragraph" w:styleId="Footer">
    <w:name w:val="footer"/>
    <w:basedOn w:val="Normal"/>
    <w:link w:val="Foot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C90"/>
  </w:style>
  <w:style w:type="paragraph" w:styleId="Caption">
    <w:name w:val="caption"/>
    <w:basedOn w:val="Normal"/>
    <w:next w:val="Normal"/>
    <w:uiPriority w:val="35"/>
    <w:unhideWhenUsed/>
    <w:qFormat/>
    <w:rsid w:val="00B415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g.ox.ac.uk/research/covid-19-government-response-tracker" TargetMode="External"/><Relationship Id="rId13" Type="http://schemas.openxmlformats.org/officeDocument/2006/relationships/hyperlink" Target="https://covid19forecasthub.org/eval-reports" TargetMode="External"/><Relationship Id="rId18" Type="http://schemas.openxmlformats.org/officeDocument/2006/relationships/hyperlink" Target="https://github.com/CSSEGISandData/COVID-19/blob/master/csse_covid_19_data/csse_covid_19_time_series/time_series_covid19_deaths_US.csv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medrxiv.org/content/10.1101/2021.02.03.21250974v1" TargetMode="External"/><Relationship Id="rId17" Type="http://schemas.openxmlformats.org/officeDocument/2006/relationships/hyperlink" Target="https://healthdata.gov/Hospital/COVID-19-Reported-Patient-Impact-and-Hospital-Capa/g62h-syeh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github.com/reichlab/covid19-forecast-hub/blob/master/data-truth/truth-Cumulative%20Cases.csv" TargetMode="External"/><Relationship Id="rId20" Type="http://schemas.openxmlformats.org/officeDocument/2006/relationships/hyperlink" Target="https://github.com/reichlab/covid19-forecast-hub/blob/master/data-truth/truth-Cumulative%20Deaths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005.12881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github.com/reichlab/covid19-forecast-hub/blob/master/data-truth/truth-Incident%20Cases.cs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vid19forecasthub.org/doc/ensemble/" TargetMode="External"/><Relationship Id="rId19" Type="http://schemas.openxmlformats.org/officeDocument/2006/relationships/hyperlink" Target="https://github.com/reichlab/covid19-forecast-hub/blob/master/data-truth/truth-Incident%20Death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forecasthub.org/doc/reports/" TargetMode="External"/><Relationship Id="rId14" Type="http://schemas.openxmlformats.org/officeDocument/2006/relationships/hyperlink" Target="https://github.com/CSSEGISandData/COVID-19/blob/master/csse_covid_19_data/csse_covid_19_time_series/time_series_covid19_confirmed_US.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3" ma:contentTypeDescription="Create a new document." ma:contentTypeScope="" ma:versionID="73b2997eae5d6ccfaa8ed4dcfb040657">
  <xsd:schema xmlns:xsd="http://www.w3.org/2001/XMLSchema" xmlns:xs="http://www.w3.org/2001/XMLSchema" xmlns:p="http://schemas.microsoft.com/office/2006/metadata/properties" xmlns:ns2="aff8eeb6-53bf-44bf-a224-fac977cd228b" xmlns:ns3="f3e578be-7961-41e8-91c9-b742ecb60a74" xmlns:ns4="b5a44311-ed64-4a72-909f-c9dc6973bde2" targetNamespace="http://schemas.microsoft.com/office/2006/metadata/properties" ma:root="true" ma:fieldsID="0188219dd5119b13ec8254117fec58ed" ns2:_="" ns3:_="" ns4:_="">
    <xsd:import namespace="aff8eeb6-53bf-44bf-a224-fac977cd228b"/>
    <xsd:import namespace="f3e578be-7961-41e8-91c9-b742ecb60a74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230f8d2-bdb7-4f00-83b0-731e0b5e0a7c}" ma:internalName="TaxCatchAll" ma:showField="CatchAllData" ma:web="f3e578be-7961-41e8-91c9-b742ecb60a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A59C8-9F0D-4B28-BA14-1AE08D1BDDF4}"/>
</file>

<file path=customXml/itemProps2.xml><?xml version="1.0" encoding="utf-8"?>
<ds:datastoreItem xmlns:ds="http://schemas.openxmlformats.org/officeDocument/2006/customXml" ds:itemID="{3215E398-EF1F-42CF-923A-55152C551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5276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Links>
    <vt:vector size="78" baseType="variant">
      <vt:variant>
        <vt:i4>6881376</vt:i4>
      </vt:variant>
      <vt:variant>
        <vt:i4>39</vt:i4>
      </vt:variant>
      <vt:variant>
        <vt:i4>0</vt:i4>
      </vt:variant>
      <vt:variant>
        <vt:i4>5</vt:i4>
      </vt:variant>
      <vt:variant>
        <vt:lpwstr>https://github.com/reichlab/covid19-forecast-hub/blob/master/data-truth/truth-Cumulative Deaths.csv</vt:lpwstr>
      </vt:variant>
      <vt:variant>
        <vt:lpwstr/>
      </vt:variant>
      <vt:variant>
        <vt:i4>1179648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https://github.com/reichlab/covid19-forecast-hub/blob/master/data-truth/truth-Incident Deaths.csv</vt:lpwstr>
      </vt:variant>
      <vt:variant>
        <vt:lpwstr/>
      </vt:variant>
      <vt:variant>
        <vt:i4>3473483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https://github.com/CSSEGISandData/COVID-19/blob/master/csse_covid_19_data/csse_covid_19_time_series/time_series_covid19_deaths_US.csv</vt:lpwstr>
      </vt:variant>
      <vt:variant>
        <vt:lpwstr/>
      </vt:variant>
      <vt:variant>
        <vt:i4>1441857</vt:i4>
      </vt:variant>
      <vt:variant>
        <vt:i4>30</vt:i4>
      </vt:variant>
      <vt:variant>
        <vt:i4>0</vt:i4>
      </vt:variant>
      <vt:variant>
        <vt:i4>5</vt:i4>
      </vt:variant>
      <vt:variant>
        <vt:lpwstr>https://healthdata.gov/Hospital/COVID-19-Reported-Patient-Impact-and-Hospital-Capa/g62h-syeh</vt:lpwstr>
      </vt:variant>
      <vt:variant>
        <vt:lpwstr/>
      </vt:variant>
      <vt:variant>
        <vt:i4>3080248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https://github.com/reichlab/covid19-forecast-hub/blob/master/data-truth/truth-Cumulative Cases.csv</vt:lpwstr>
      </vt:variant>
      <vt:variant>
        <vt:lpwstr/>
      </vt:variant>
      <vt:variant>
        <vt:i4>5505112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https://github.com/reichlab/covid19-forecast-hub/blob/master/data-truth/truth-Incident Cases.csv</vt:lpwstr>
      </vt:variant>
      <vt:variant>
        <vt:lpwstr/>
      </vt:variant>
      <vt:variant>
        <vt:i4>5767212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https://github.com/CSSEGISandData/COVID-19/blob/master/csse_covid_19_data/csse_covid_19_time_series/time_series_covid19_confirmed_US.csv</vt:lpwstr>
      </vt:variant>
      <vt:variant>
        <vt:lpwstr/>
      </vt:variant>
      <vt:variant>
        <vt:i4>7798907</vt:i4>
      </vt:variant>
      <vt:variant>
        <vt:i4>18</vt:i4>
      </vt:variant>
      <vt:variant>
        <vt:i4>0</vt:i4>
      </vt:variant>
      <vt:variant>
        <vt:i4>5</vt:i4>
      </vt:variant>
      <vt:variant>
        <vt:lpwstr>https://covid19forecasthub.org/eval-reports</vt:lpwstr>
      </vt:variant>
      <vt:variant>
        <vt:lpwstr/>
      </vt:variant>
      <vt:variant>
        <vt:i4>6029383</vt:i4>
      </vt:variant>
      <vt:variant>
        <vt:i4>15</vt:i4>
      </vt:variant>
      <vt:variant>
        <vt:i4>0</vt:i4>
      </vt:variant>
      <vt:variant>
        <vt:i4>5</vt:i4>
      </vt:variant>
      <vt:variant>
        <vt:lpwstr>https://www.medrxiv.org/content/10.1101/2021.02.03.21250974v1</vt:lpwstr>
      </vt:variant>
      <vt:variant>
        <vt:lpwstr/>
      </vt:variant>
      <vt:variant>
        <vt:i4>589843</vt:i4>
      </vt:variant>
      <vt:variant>
        <vt:i4>12</vt:i4>
      </vt:variant>
      <vt:variant>
        <vt:i4>0</vt:i4>
      </vt:variant>
      <vt:variant>
        <vt:i4>5</vt:i4>
      </vt:variant>
      <vt:variant>
        <vt:lpwstr>https://arxiv.org/abs/2005.12881</vt:lpwstr>
      </vt:variant>
      <vt:variant>
        <vt:lpwstr/>
      </vt:variant>
      <vt:variant>
        <vt:i4>2031709</vt:i4>
      </vt:variant>
      <vt:variant>
        <vt:i4>9</vt:i4>
      </vt:variant>
      <vt:variant>
        <vt:i4>0</vt:i4>
      </vt:variant>
      <vt:variant>
        <vt:i4>5</vt:i4>
      </vt:variant>
      <vt:variant>
        <vt:lpwstr>https://covid19forecasthub.org/doc/ensemble/</vt:lpwstr>
      </vt:variant>
      <vt:variant>
        <vt:lpwstr/>
      </vt:variant>
      <vt:variant>
        <vt:i4>2359343</vt:i4>
      </vt:variant>
      <vt:variant>
        <vt:i4>6</vt:i4>
      </vt:variant>
      <vt:variant>
        <vt:i4>0</vt:i4>
      </vt:variant>
      <vt:variant>
        <vt:i4>5</vt:i4>
      </vt:variant>
      <vt:variant>
        <vt:lpwstr>https://covid19forecasthub.org/doc/reports/</vt:lpwstr>
      </vt:variant>
      <vt:variant>
        <vt:lpwstr/>
      </vt:variant>
      <vt:variant>
        <vt:i4>2621563</vt:i4>
      </vt:variant>
      <vt:variant>
        <vt:i4>3</vt:i4>
      </vt:variant>
      <vt:variant>
        <vt:i4>0</vt:i4>
      </vt:variant>
      <vt:variant>
        <vt:i4>5</vt:i4>
      </vt:variant>
      <vt:variant>
        <vt:lpwstr>https://www.bsg.ox.ac.uk/research/covid-19-government-response-tracker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2023-06-22T21:53:00Z</dcterms:created>
  <dcterms:modified xsi:type="dcterms:W3CDTF">2023-06-22T21:56:00Z</dcterms:modified>
</cp:coreProperties>
</file>