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461C9" w14:textId="77777777" w:rsidR="002A235F" w:rsidRDefault="002A235F" w:rsidP="002A235F">
      <w:pPr>
        <w:pStyle w:val="1"/>
        <w:jc w:val="center"/>
      </w:pPr>
      <w:r>
        <w:t>COMP9313 Assignment</w:t>
      </w:r>
    </w:p>
    <w:p w14:paraId="1DB861C5" w14:textId="77777777" w:rsidR="002A235F" w:rsidRDefault="002A235F" w:rsidP="002A235F">
      <w:pPr>
        <w:pStyle w:val="a3"/>
        <w:jc w:val="right"/>
      </w:pPr>
      <w:r>
        <w:t>z5126586 ZHENG FUDI</w:t>
      </w:r>
    </w:p>
    <w:p w14:paraId="458B7EE2" w14:textId="77777777" w:rsidR="002A235F" w:rsidRPr="002A235F" w:rsidRDefault="002A235F" w:rsidP="002A235F"/>
    <w:p w14:paraId="138F8669" w14:textId="77777777" w:rsidR="006138F3" w:rsidRPr="002A235F" w:rsidRDefault="006138F3" w:rsidP="002A235F">
      <w:pPr>
        <w:pStyle w:val="2"/>
      </w:pPr>
      <w:r>
        <w:t>Question 1:</w:t>
      </w:r>
    </w:p>
    <w:p w14:paraId="0424299D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class Pair  </w:t>
      </w:r>
    </w:p>
    <w:p w14:paraId="7A5D19BD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           </w:t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</w:p>
    <w:p w14:paraId="60B16038" w14:textId="77777777" w:rsidR="00B3653F" w:rsidRPr="002A235F" w:rsidRDefault="006138F3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          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compareTo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</w:t>
      </w:r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air p)</w:t>
      </w:r>
    </w:p>
    <w:p w14:paraId="0FC5283A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                      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this.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.compareTo</w:t>
      </w:r>
      <w:proofErr w:type="spellEnd"/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p.get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19A4F16B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                      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  if (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== 0)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this.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.compareTo</w:t>
      </w:r>
      <w:proofErr w:type="spellEnd"/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p.get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SecondN</w:t>
      </w:r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67CE601F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                       return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</w:p>
    <w:p w14:paraId="734A85B0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class </w:t>
      </w:r>
      <w:proofErr w:type="spellStart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NodesPair</w:t>
      </w:r>
      <w:proofErr w:type="spellEnd"/>
    </w:p>
    <w:p w14:paraId="0CF79785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firstNode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secondNode</w:t>
      </w:r>
      <w:proofErr w:type="spellEnd"/>
    </w:p>
    <w:p w14:paraId="117C700F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compareTo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gramEnd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air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nodes_p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6DE39F67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this.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firstNode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.compareTo</w:t>
      </w:r>
      <w:proofErr w:type="spellEnd"/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="001741D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nodes_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p.getFirst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506715D9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  <w:t>if (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==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0 )</w:t>
      </w:r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this.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secondNode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.compareTo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="001741D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nodes_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p.getSecond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1DBE012C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  <w:t xml:space="preserve">return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result</w:t>
      </w:r>
    </w:p>
    <w:p w14:paraId="1D3FB892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class Mapper</w:t>
      </w:r>
    </w:p>
    <w:p w14:paraId="30988CBC" w14:textId="77777777" w:rsidR="00B3653F" w:rsidRPr="002A235F" w:rsidRDefault="006138F3" w:rsidP="006138F3">
      <w:pPr>
        <w:widowControl/>
        <w:autoSpaceDE w:val="0"/>
        <w:autoSpaceDN w:val="0"/>
        <w:adjustRightInd w:val="0"/>
        <w:spacing w:line="24" w:lineRule="auto"/>
        <w:ind w:firstLine="96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method 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M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ap(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tempNode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neighbor_List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675BDE03" w14:textId="77777777" w:rsidR="00B3653F" w:rsidRPr="002A235F" w:rsidRDefault="00D1753E" w:rsidP="006138F3">
      <w:pPr>
        <w:widowControl/>
        <w:autoSpaceDE w:val="0"/>
        <w:autoSpaceDN w:val="0"/>
        <w:adjustRightInd w:val="0"/>
        <w:spacing w:line="24" w:lineRule="auto"/>
        <w:ind w:firstLine="960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tempArray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Array</w:t>
      </w:r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gram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4A611180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for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close_node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in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eignbour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_List</w:t>
      </w:r>
      <w:proofErr w:type="spellEnd"/>
    </w:p>
    <w:p w14:paraId="08E9315F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  <w:t xml:space="preserve">if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tempN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&lt;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close_node</w:t>
      </w:r>
      <w:proofErr w:type="spellEnd"/>
    </w:p>
    <w:p w14:paraId="7517C321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tempPair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pair(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tempN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,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close_node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2BA5BCFB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  <w:t>else</w:t>
      </w:r>
    </w:p>
    <w:p w14:paraId="104FA38E" w14:textId="77777777" w:rsidR="00B3653F" w:rsidRPr="002A235F" w:rsidRDefault="002A235F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tempPair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= </w:t>
      </w:r>
      <w:proofErr w:type="gramStart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pair(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close_node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tempN</w:t>
      </w:r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ode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5A42452B" w14:textId="77777777" w:rsidR="00B3653F" w:rsidRPr="002A235F" w:rsidRDefault="00B3653F" w:rsidP="006138F3">
      <w:pPr>
        <w:widowControl/>
        <w:autoSpaceDE w:val="0"/>
        <w:autoSpaceDN w:val="0"/>
        <w:adjustRightInd w:val="0"/>
        <w:ind w:left="539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tempArray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.append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tempPair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3B646082" w14:textId="77777777" w:rsidR="00B3653F" w:rsidRPr="002A235F" w:rsidRDefault="00D01556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for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first_p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in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tempArray</w:t>
      </w:r>
      <w:proofErr w:type="spellEnd"/>
    </w:p>
    <w:p w14:paraId="14D7258F" w14:textId="77777777" w:rsidR="00B3653F" w:rsidRPr="002A235F" w:rsidRDefault="00D01556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lastRenderedPageBreak/>
        <w:tab/>
        <w:t xml:space="preserve">for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second_p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in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tempArray</w:t>
      </w:r>
      <w:proofErr w:type="spellEnd"/>
    </w:p>
    <w:p w14:paraId="1CC8999F" w14:textId="77777777" w:rsidR="00B3653F" w:rsidRPr="002A235F" w:rsidRDefault="00D01556" w:rsidP="006138F3">
      <w:pPr>
        <w:widowControl/>
        <w:autoSpaceDE w:val="0"/>
        <w:autoSpaceDN w:val="0"/>
        <w:adjustRightInd w:val="0"/>
        <w:spacing w:line="24" w:lineRule="auto"/>
        <w:ind w:left="540" w:firstLine="420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  <w:t xml:space="preserve">if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first_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!</w:t>
      </w:r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=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second_</w:t>
      </w:r>
      <w:r w:rsid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</w:t>
      </w:r>
      <w:proofErr w:type="spellEnd"/>
    </w:p>
    <w:p w14:paraId="56BA24DA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ind w:left="960" w:firstLine="960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   </w:t>
      </w:r>
      <w:proofErr w:type="gram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e</w:t>
      </w:r>
      <w:r w:rsidR="00B55A84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mit(</w:t>
      </w:r>
      <w:proofErr w:type="spellStart"/>
      <w:proofErr w:type="gramEnd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NodesPair</w:t>
      </w:r>
      <w:proofErr w:type="spellEnd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spellStart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first_p</w:t>
      </w:r>
      <w:proofErr w:type="spellEnd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second_p</w:t>
      </w:r>
      <w:proofErr w:type="spellEnd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),</w:t>
      </w:r>
      <w:proofErr w:type="spellStart"/>
      <w:r w:rsidR="00D01556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second_p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3E24B2F6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class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Partitioner</w:t>
      </w:r>
      <w:proofErr w:type="spellEnd"/>
    </w:p>
    <w:p w14:paraId="20F25332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method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getPartition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</w:t>
      </w:r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key, value,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numPartitions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0B6E781D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return </w:t>
      </w:r>
      <w:proofErr w:type="spellStart"/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key.first</w:t>
      </w:r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.hashCode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() &amp;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Integer.MAX_VALUE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%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numPartitions</w:t>
      </w:r>
      <w:proofErr w:type="spellEnd"/>
    </w:p>
    <w:p w14:paraId="2802A6EF" w14:textId="77777777" w:rsidR="006138F3" w:rsidRPr="002A235F" w:rsidRDefault="006138F3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</w:p>
    <w:p w14:paraId="08CAF3B9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Class </w:t>
      </w:r>
      <w:proofErr w:type="spellStart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NodesPair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GroupingComparator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extends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WritableComparator</w:t>
      </w:r>
      <w:proofErr w:type="spellEnd"/>
    </w:p>
    <w:p w14:paraId="6CF4ABF6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method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i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nt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w:proofErr w:type="gram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compare(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WritableComparable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term1, </w:t>
      </w:r>
      <w:proofErr w:type="spellStart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WritableComparable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term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2) </w:t>
      </w:r>
    </w:p>
    <w:p w14:paraId="0175FF92" w14:textId="77777777" w:rsidR="006138F3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</w:t>
      </w:r>
      <w:r w:rsidR="00F04950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return ((</w:t>
      </w:r>
      <w:proofErr w:type="spellStart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NodesPair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 term</w:t>
      </w:r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1</w:t>
      </w:r>
      <w:proofErr w:type="gram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).</w:t>
      </w:r>
      <w:proofErr w:type="spell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getFirst</w:t>
      </w:r>
      <w:proofErr w:type="spellEnd"/>
      <w:proofErr w:type="gram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().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compareTo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(((</w:t>
      </w:r>
      <w:proofErr w:type="spellStart"/>
      <w:r w:rsidR="006138F3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NodesPair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 term</w:t>
      </w:r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1).</w:t>
      </w:r>
      <w:proofErr w:type="spell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getFirst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())</w:t>
      </w:r>
    </w:p>
    <w:p w14:paraId="26DA399D" w14:textId="77777777" w:rsidR="002A235F" w:rsidRPr="002A235F" w:rsidRDefault="002A235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</w:p>
    <w:p w14:paraId="1CE11102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class Reducer                        </w:t>
      </w:r>
    </w:p>
    <w:p w14:paraId="015637F5" w14:textId="77777777" w:rsidR="00B3653F" w:rsidRPr="002A235F" w:rsidRDefault="00376D22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method </w:t>
      </w:r>
      <w:proofErr w:type="gram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Reduce(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nodes_p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air</w:t>
      </w:r>
      <w:proofErr w:type="spell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pairs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Lists</w:t>
      </w:r>
      <w:proofErr w:type="spellEnd"/>
      <w:r w:rsidR="00B3653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)                                                 </w:t>
      </w:r>
    </w:p>
    <w:p w14:paraId="63AD7301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  </w:t>
      </w:r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ab/>
      </w:r>
      <w:proofErr w:type="gram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emit(</w:t>
      </w:r>
      <w:proofErr w:type="spellStart"/>
      <w:proofErr w:type="gramEnd"/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nodes_p</w:t>
      </w:r>
      <w:r w:rsidR="002A235F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air</w:t>
      </w:r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.getFirst</w:t>
      </w:r>
      <w:proofErr w:type="spellEnd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, concatenate(</w:t>
      </w:r>
      <w:proofErr w:type="spellStart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pairs</w:t>
      </w:r>
      <w:r w:rsidR="00D1753E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Lists</w:t>
      </w:r>
      <w:proofErr w:type="spellEnd"/>
      <w:r w:rsidR="00376D22"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)</w:t>
      </w:r>
    </w:p>
    <w:p w14:paraId="1021CA04" w14:textId="77777777" w:rsidR="00B3653F" w:rsidRPr="002A235F" w:rsidRDefault="00B3653F" w:rsidP="006138F3">
      <w:pPr>
        <w:widowControl/>
        <w:autoSpaceDE w:val="0"/>
        <w:autoSpaceDN w:val="0"/>
        <w:adjustRightInd w:val="0"/>
        <w:spacing w:line="24" w:lineRule="auto"/>
        <w:jc w:val="left"/>
        <w:rPr>
          <w:rFonts w:ascii="Times" w:hAnsi="Times" w:cs="Times"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 </w:t>
      </w:r>
    </w:p>
    <w:p w14:paraId="7B4FBE36" w14:textId="77777777" w:rsidR="00B3653F" w:rsidRDefault="00B3653F" w:rsidP="006138F3">
      <w:pPr>
        <w:spacing w:line="24" w:lineRule="auto"/>
        <w:rPr>
          <w:sz w:val="18"/>
          <w:szCs w:val="18"/>
        </w:rPr>
      </w:pPr>
    </w:p>
    <w:p w14:paraId="3D4117C0" w14:textId="77777777" w:rsidR="00AF2E06" w:rsidRDefault="00AF2E06" w:rsidP="006138F3">
      <w:pPr>
        <w:spacing w:line="24" w:lineRule="auto"/>
        <w:rPr>
          <w:sz w:val="18"/>
          <w:szCs w:val="18"/>
        </w:rPr>
      </w:pPr>
    </w:p>
    <w:p w14:paraId="0538FD97" w14:textId="77777777" w:rsidR="00AF2E06" w:rsidRDefault="00AF2E06" w:rsidP="006138F3">
      <w:pPr>
        <w:spacing w:line="24" w:lineRule="auto"/>
        <w:rPr>
          <w:sz w:val="18"/>
          <w:szCs w:val="18"/>
        </w:rPr>
      </w:pPr>
    </w:p>
    <w:p w14:paraId="76653F5A" w14:textId="77777777" w:rsidR="00AF2E06" w:rsidRDefault="00AF2E06" w:rsidP="006138F3">
      <w:pPr>
        <w:spacing w:line="24" w:lineRule="auto"/>
        <w:rPr>
          <w:sz w:val="18"/>
          <w:szCs w:val="18"/>
        </w:rPr>
      </w:pPr>
    </w:p>
    <w:p w14:paraId="253C5410" w14:textId="77777777" w:rsidR="00AF2E06" w:rsidRDefault="00AF2E06" w:rsidP="006138F3">
      <w:pPr>
        <w:spacing w:line="24" w:lineRule="auto"/>
        <w:rPr>
          <w:sz w:val="18"/>
          <w:szCs w:val="18"/>
        </w:rPr>
      </w:pPr>
    </w:p>
    <w:p w14:paraId="1671A0BD" w14:textId="77777777" w:rsidR="00AF2E06" w:rsidRDefault="00AF2E06" w:rsidP="006138F3">
      <w:pPr>
        <w:spacing w:line="24" w:lineRule="auto"/>
        <w:rPr>
          <w:sz w:val="18"/>
          <w:szCs w:val="18"/>
        </w:rPr>
      </w:pPr>
    </w:p>
    <w:p w14:paraId="20302B9C" w14:textId="77777777" w:rsidR="002A235F" w:rsidRPr="002A235F" w:rsidRDefault="002A235F" w:rsidP="002A235F">
      <w:pPr>
        <w:pStyle w:val="2"/>
      </w:pPr>
      <w:r>
        <w:t>Question 2</w:t>
      </w:r>
      <w:r>
        <w:t>:</w:t>
      </w:r>
    </w:p>
    <w:p w14:paraId="7305B4F1" w14:textId="77777777" w:rsidR="002A235F" w:rsidRDefault="002A235F" w:rsidP="006138F3">
      <w:pPr>
        <w:spacing w:line="24" w:lineRule="auto"/>
        <w:rPr>
          <w:b/>
          <w:sz w:val="18"/>
          <w:szCs w:val="18"/>
        </w:rPr>
      </w:pPr>
      <w:r w:rsidRPr="002A235F">
        <w:rPr>
          <w:b/>
          <w:sz w:val="18"/>
          <w:szCs w:val="18"/>
        </w:rPr>
        <w:t>(1)</w:t>
      </w:r>
    </w:p>
    <w:p w14:paraId="3CFB8760" w14:textId="77777777" w:rsidR="002A235F" w:rsidRPr="002A235F" w:rsidRDefault="002A235F" w:rsidP="006138F3">
      <w:pPr>
        <w:spacing w:line="24" w:lineRule="auto"/>
        <w:rPr>
          <w:b/>
          <w:sz w:val="18"/>
          <w:szCs w:val="18"/>
        </w:rPr>
      </w:pPr>
    </w:p>
    <w:p w14:paraId="1885313D" w14:textId="77777777" w:rsidR="002A235F" w:rsidRP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The 2-shingles for A and B is below:</w:t>
      </w:r>
    </w:p>
    <w:p w14:paraId="48BEAFF3" w14:textId="77777777" w:rsidR="002A235F" w:rsidRP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Set A = {the sky, sky is, is blue, blue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the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, the sun, sun is, is bright};</w:t>
      </w:r>
    </w:p>
    <w:p w14:paraId="5670DF5C" w14:textId="77777777" w:rsidR="002A235F" w:rsidRP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Set </w:t>
      </w:r>
      <w:proofErr w:type="spellStart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B</w:t>
      </w:r>
      <w:proofErr w:type="spellEnd"/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= {the sun, sun in, in the, the sky, sky is, is bright}.</w:t>
      </w:r>
    </w:p>
    <w:p w14:paraId="43359D58" w14:textId="77777777" w:rsidR="002A235F" w:rsidRP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We can get that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A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=7</m:t>
        </m:r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B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=6</m:t>
        </m:r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A∩B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=4</m:t>
        </m:r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,</w:t>
      </w:r>
    </w:p>
    <w:p w14:paraId="7AE21966" w14:textId="77777777" w:rsid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Therefore, </w:t>
      </w:r>
      <m:oMath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Sim</m:t>
        </m:r>
        <m:d>
          <m:d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w:proofErr w:type="gramStart"/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A,B</m:t>
            </m:r>
            <w:proofErr w:type="gramEnd"/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6+7-4</m:t>
            </m:r>
          </m:den>
        </m:f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9</m:t>
            </m:r>
          </m:den>
        </m:f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.</w:t>
      </w:r>
    </w:p>
    <w:p w14:paraId="4EF5557D" w14:textId="77777777" w:rsid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</w:p>
    <w:p w14:paraId="34DD8AEE" w14:textId="77777777" w:rsidR="00AF2E06" w:rsidRDefault="00AF2E06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</w:p>
    <w:p w14:paraId="3227A33B" w14:textId="77777777" w:rsid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(2)</w:t>
      </w:r>
    </w:p>
    <w:p w14:paraId="35ADCEF3" w14:textId="77777777" w:rsidR="002A235F" w:rsidRP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We can get that </w:t>
      </w:r>
      <m:oMath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h1</m:t>
        </m:r>
        <m:d>
          <m:d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n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5n-1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 xml:space="preserve"> mod 9</m:t>
        </m:r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,</w:t>
      </w:r>
      <w:r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h2</m:t>
        </m:r>
        <m:d>
          <m:d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n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Helvetica"/>
                <w:b/>
                <w:bCs/>
                <w:color w:val="000000" w:themeColor="text1"/>
                <w:kern w:val="0"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Helvetica"/>
                <w:color w:val="000000" w:themeColor="text1"/>
                <w:kern w:val="0"/>
                <w:sz w:val="18"/>
                <w:szCs w:val="18"/>
              </w:rPr>
              <m:t>2n+1</m:t>
            </m:r>
          </m:e>
        </m:d>
        <m:r>
          <m:rPr>
            <m:sty m:val="b"/>
          </m:rPr>
          <w:rPr>
            <w:rFonts w:ascii="Cambria Math" w:hAnsi="Cambria Math" w:cs="Helvetica"/>
            <w:color w:val="000000" w:themeColor="text1"/>
            <w:kern w:val="0"/>
            <w:sz w:val="18"/>
            <w:szCs w:val="18"/>
          </w:rPr>
          <m:t xml:space="preserve"> mod 9</m:t>
        </m:r>
      </m:oMath>
      <w:r w:rsidRPr="002A235F"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  <w:t>.</w:t>
      </w:r>
    </w:p>
    <w:tbl>
      <w:tblPr>
        <w:tblStyle w:val="a8"/>
        <w:tblW w:w="0" w:type="auto"/>
        <w:tblInd w:w="724" w:type="dxa"/>
        <w:tblLook w:val="04A0" w:firstRow="1" w:lastRow="0" w:firstColumn="1" w:lastColumn="0" w:noHBand="0" w:noVBand="1"/>
      </w:tblPr>
      <w:tblGrid>
        <w:gridCol w:w="1469"/>
        <w:gridCol w:w="1470"/>
        <w:gridCol w:w="1593"/>
        <w:gridCol w:w="1339"/>
        <w:gridCol w:w="1339"/>
      </w:tblGrid>
      <w:tr w:rsidR="00AF2E06" w:rsidRPr="00AF2E06" w14:paraId="060CB6A9" w14:textId="77777777" w:rsidTr="00AF2E06">
        <w:tc>
          <w:tcPr>
            <w:tcW w:w="1469" w:type="dxa"/>
          </w:tcPr>
          <w:p w14:paraId="67E902D0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h2(n)</w:t>
            </w:r>
          </w:p>
        </w:tc>
        <w:tc>
          <w:tcPr>
            <w:tcW w:w="1470" w:type="dxa"/>
          </w:tcPr>
          <w:p w14:paraId="711DCAC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h1(n)</w:t>
            </w:r>
          </w:p>
        </w:tc>
        <w:tc>
          <w:tcPr>
            <w:tcW w:w="1593" w:type="dxa"/>
          </w:tcPr>
          <w:p w14:paraId="1EF9906F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shingles</w:t>
            </w:r>
          </w:p>
        </w:tc>
        <w:tc>
          <w:tcPr>
            <w:tcW w:w="1339" w:type="dxa"/>
          </w:tcPr>
          <w:p w14:paraId="6726BF4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A</w:t>
            </w:r>
          </w:p>
        </w:tc>
        <w:tc>
          <w:tcPr>
            <w:tcW w:w="1339" w:type="dxa"/>
          </w:tcPr>
          <w:p w14:paraId="5484CF2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B</w:t>
            </w:r>
          </w:p>
        </w:tc>
      </w:tr>
      <w:tr w:rsidR="00AF2E06" w:rsidRPr="00AF2E06" w14:paraId="3BE4359D" w14:textId="77777777" w:rsidTr="00AF2E06">
        <w:tc>
          <w:tcPr>
            <w:tcW w:w="1469" w:type="dxa"/>
          </w:tcPr>
          <w:p w14:paraId="30C8258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70" w:type="dxa"/>
          </w:tcPr>
          <w:p w14:paraId="09552F8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593" w:type="dxa"/>
          </w:tcPr>
          <w:p w14:paraId="240CDBFB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the sky</w:t>
            </w:r>
          </w:p>
        </w:tc>
        <w:tc>
          <w:tcPr>
            <w:tcW w:w="1339" w:type="dxa"/>
          </w:tcPr>
          <w:p w14:paraId="1C5FFDC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2997B414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:rsidRPr="00AF2E06" w14:paraId="25AEE097" w14:textId="77777777" w:rsidTr="00AF2E06">
        <w:tc>
          <w:tcPr>
            <w:tcW w:w="1469" w:type="dxa"/>
          </w:tcPr>
          <w:p w14:paraId="3CE9936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470" w:type="dxa"/>
          </w:tcPr>
          <w:p w14:paraId="67C91901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593" w:type="dxa"/>
          </w:tcPr>
          <w:p w14:paraId="28D130D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sky is</w:t>
            </w:r>
          </w:p>
        </w:tc>
        <w:tc>
          <w:tcPr>
            <w:tcW w:w="1339" w:type="dxa"/>
          </w:tcPr>
          <w:p w14:paraId="7C4BEDD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07F0385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:rsidRPr="00AF2E06" w14:paraId="4B06AAAC" w14:textId="77777777" w:rsidTr="00AF2E06">
        <w:tc>
          <w:tcPr>
            <w:tcW w:w="1469" w:type="dxa"/>
          </w:tcPr>
          <w:p w14:paraId="40EAB90D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470" w:type="dxa"/>
          </w:tcPr>
          <w:p w14:paraId="07CA0A6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1593" w:type="dxa"/>
          </w:tcPr>
          <w:p w14:paraId="6CFDF3B9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is blue</w:t>
            </w:r>
          </w:p>
        </w:tc>
        <w:tc>
          <w:tcPr>
            <w:tcW w:w="1339" w:type="dxa"/>
          </w:tcPr>
          <w:p w14:paraId="657BE60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5D34BB6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</w:tr>
      <w:tr w:rsidR="00AF2E06" w:rsidRPr="00AF2E06" w14:paraId="0834528D" w14:textId="77777777" w:rsidTr="00AF2E06">
        <w:tc>
          <w:tcPr>
            <w:tcW w:w="1469" w:type="dxa"/>
          </w:tcPr>
          <w:p w14:paraId="59CE682B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470" w:type="dxa"/>
          </w:tcPr>
          <w:p w14:paraId="5E7F11B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593" w:type="dxa"/>
          </w:tcPr>
          <w:p w14:paraId="4BD84A83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blue the</w:t>
            </w:r>
          </w:p>
        </w:tc>
        <w:tc>
          <w:tcPr>
            <w:tcW w:w="1339" w:type="dxa"/>
          </w:tcPr>
          <w:p w14:paraId="43AF6F0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3C43983E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</w:tr>
      <w:tr w:rsidR="00AF2E06" w:rsidRPr="00AF2E06" w14:paraId="20AE492C" w14:textId="77777777" w:rsidTr="00AF2E06">
        <w:tc>
          <w:tcPr>
            <w:tcW w:w="1469" w:type="dxa"/>
          </w:tcPr>
          <w:p w14:paraId="5A4F9E6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1470" w:type="dxa"/>
          </w:tcPr>
          <w:p w14:paraId="3B7C8B3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593" w:type="dxa"/>
          </w:tcPr>
          <w:p w14:paraId="33F5A6DB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the sun</w:t>
            </w:r>
          </w:p>
        </w:tc>
        <w:tc>
          <w:tcPr>
            <w:tcW w:w="1339" w:type="dxa"/>
          </w:tcPr>
          <w:p w14:paraId="720EEC4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418B865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:rsidRPr="00AF2E06" w14:paraId="2DED571C" w14:textId="77777777" w:rsidTr="00AF2E06">
        <w:tc>
          <w:tcPr>
            <w:tcW w:w="1469" w:type="dxa"/>
          </w:tcPr>
          <w:p w14:paraId="5939D6F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470" w:type="dxa"/>
          </w:tcPr>
          <w:p w14:paraId="1AF9254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593" w:type="dxa"/>
          </w:tcPr>
          <w:p w14:paraId="63185402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sun is</w:t>
            </w:r>
          </w:p>
        </w:tc>
        <w:tc>
          <w:tcPr>
            <w:tcW w:w="1339" w:type="dxa"/>
          </w:tcPr>
          <w:p w14:paraId="375BBF8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55D02A23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</w:tr>
      <w:tr w:rsidR="00AF2E06" w:rsidRPr="00AF2E06" w14:paraId="179FB903" w14:textId="77777777" w:rsidTr="00AF2E06">
        <w:tc>
          <w:tcPr>
            <w:tcW w:w="1469" w:type="dxa"/>
          </w:tcPr>
          <w:p w14:paraId="0533913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470" w:type="dxa"/>
          </w:tcPr>
          <w:p w14:paraId="2656756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593" w:type="dxa"/>
          </w:tcPr>
          <w:p w14:paraId="5DE2870B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is bright</w:t>
            </w:r>
          </w:p>
        </w:tc>
        <w:tc>
          <w:tcPr>
            <w:tcW w:w="1339" w:type="dxa"/>
          </w:tcPr>
          <w:p w14:paraId="5663ABA7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339" w:type="dxa"/>
          </w:tcPr>
          <w:p w14:paraId="48BD0CC5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:rsidRPr="00AF2E06" w14:paraId="1D20D076" w14:textId="77777777" w:rsidTr="00AF2E06">
        <w:tc>
          <w:tcPr>
            <w:tcW w:w="1469" w:type="dxa"/>
          </w:tcPr>
          <w:p w14:paraId="65895A97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470" w:type="dxa"/>
          </w:tcPr>
          <w:p w14:paraId="61653D07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593" w:type="dxa"/>
          </w:tcPr>
          <w:p w14:paraId="03E31E26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sun is</w:t>
            </w:r>
          </w:p>
        </w:tc>
        <w:tc>
          <w:tcPr>
            <w:tcW w:w="1339" w:type="dxa"/>
          </w:tcPr>
          <w:p w14:paraId="3B083ACC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1339" w:type="dxa"/>
          </w:tcPr>
          <w:p w14:paraId="45C47748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:rsidRPr="00AF2E06" w14:paraId="01F96130" w14:textId="77777777" w:rsidTr="00AF2E06">
        <w:tc>
          <w:tcPr>
            <w:tcW w:w="1469" w:type="dxa"/>
          </w:tcPr>
          <w:p w14:paraId="0EEA0767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470" w:type="dxa"/>
          </w:tcPr>
          <w:p w14:paraId="432AA74D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593" w:type="dxa"/>
          </w:tcPr>
          <w:p w14:paraId="5661073E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in the</w:t>
            </w:r>
          </w:p>
        </w:tc>
        <w:tc>
          <w:tcPr>
            <w:tcW w:w="1339" w:type="dxa"/>
          </w:tcPr>
          <w:p w14:paraId="635FC04B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1339" w:type="dxa"/>
          </w:tcPr>
          <w:p w14:paraId="6B60F73A" w14:textId="77777777" w:rsidR="00AF2E06" w:rsidRPr="00AF2E06" w:rsidRDefault="00AF2E06" w:rsidP="007B545C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</w:tbl>
    <w:p w14:paraId="57121E51" w14:textId="77777777" w:rsidR="002A235F" w:rsidRDefault="002A235F" w:rsidP="002A235F">
      <w:pPr>
        <w:widowControl/>
        <w:autoSpaceDE w:val="0"/>
        <w:autoSpaceDN w:val="0"/>
        <w:adjustRightInd w:val="0"/>
        <w:spacing w:line="24" w:lineRule="auto"/>
        <w:jc w:val="left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</w:p>
    <w:tbl>
      <w:tblPr>
        <w:tblStyle w:val="a8"/>
        <w:tblW w:w="0" w:type="auto"/>
        <w:tblInd w:w="724" w:type="dxa"/>
        <w:tblLook w:val="04A0" w:firstRow="1" w:lastRow="0" w:firstColumn="1" w:lastColumn="0" w:noHBand="0" w:noVBand="1"/>
      </w:tblPr>
      <w:tblGrid>
        <w:gridCol w:w="2459"/>
        <w:gridCol w:w="2375"/>
        <w:gridCol w:w="2376"/>
      </w:tblGrid>
      <w:tr w:rsidR="00AF2E06" w14:paraId="244FBF76" w14:textId="77777777" w:rsidTr="00AF2E06">
        <w:trPr>
          <w:trHeight w:val="423"/>
        </w:trPr>
        <w:tc>
          <w:tcPr>
            <w:tcW w:w="2459" w:type="dxa"/>
          </w:tcPr>
          <w:p w14:paraId="6D21E5E3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75" w:type="dxa"/>
          </w:tcPr>
          <w:p w14:paraId="487D2BDA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A</w:t>
            </w:r>
          </w:p>
        </w:tc>
        <w:tc>
          <w:tcPr>
            <w:tcW w:w="2376" w:type="dxa"/>
          </w:tcPr>
          <w:p w14:paraId="050823BD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B</w:t>
            </w:r>
          </w:p>
        </w:tc>
      </w:tr>
      <w:tr w:rsidR="00AF2E06" w14:paraId="25E0E1B6" w14:textId="77777777" w:rsidTr="00AF2E06">
        <w:tc>
          <w:tcPr>
            <w:tcW w:w="2459" w:type="dxa"/>
          </w:tcPr>
          <w:p w14:paraId="2270D561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h1(n)</w:t>
            </w:r>
          </w:p>
        </w:tc>
        <w:tc>
          <w:tcPr>
            <w:tcW w:w="2375" w:type="dxa"/>
          </w:tcPr>
          <w:p w14:paraId="5DB6B6F7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2376" w:type="dxa"/>
          </w:tcPr>
          <w:p w14:paraId="4595FB92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</w:tr>
      <w:tr w:rsidR="00AF2E06" w14:paraId="7D31132A" w14:textId="77777777" w:rsidTr="00AF2E06">
        <w:tc>
          <w:tcPr>
            <w:tcW w:w="2459" w:type="dxa"/>
          </w:tcPr>
          <w:p w14:paraId="3F3FDC82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h2(n)</w:t>
            </w:r>
          </w:p>
        </w:tc>
        <w:tc>
          <w:tcPr>
            <w:tcW w:w="2375" w:type="dxa"/>
          </w:tcPr>
          <w:p w14:paraId="0FFB3574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  <w:tc>
          <w:tcPr>
            <w:tcW w:w="2376" w:type="dxa"/>
          </w:tcPr>
          <w:p w14:paraId="333E6EE5" w14:textId="77777777" w:rsidR="00AF2E06" w:rsidRPr="00AF2E06" w:rsidRDefault="00AF2E06" w:rsidP="00AF2E06">
            <w:pPr>
              <w:pStyle w:val="a5"/>
              <w:ind w:firstLine="36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F2E06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lang w:val="en-US"/>
              </w:rPr>
              <w:t>0</w:t>
            </w:r>
          </w:p>
        </w:tc>
      </w:tr>
    </w:tbl>
    <w:p w14:paraId="5EB93980" w14:textId="77777777" w:rsidR="002A235F" w:rsidRPr="00AF2E06" w:rsidRDefault="002A235F" w:rsidP="006138F3">
      <w:pPr>
        <w:spacing w:line="24" w:lineRule="auto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  <w:bookmarkStart w:id="0" w:name="_GoBack"/>
      <w:bookmarkEnd w:id="0"/>
    </w:p>
    <w:p w14:paraId="02DFDE76" w14:textId="77777777" w:rsidR="002A235F" w:rsidRPr="00AF2E06" w:rsidRDefault="002A235F" w:rsidP="006138F3">
      <w:pPr>
        <w:spacing w:line="24" w:lineRule="auto"/>
        <w:rPr>
          <w:rFonts w:ascii="Helvetica" w:hAnsi="Helvetica" w:cs="Helvetica"/>
          <w:b/>
          <w:bCs/>
          <w:color w:val="000000" w:themeColor="text1"/>
          <w:kern w:val="0"/>
          <w:sz w:val="18"/>
          <w:szCs w:val="18"/>
        </w:rPr>
      </w:pPr>
    </w:p>
    <w:sectPr w:rsidR="002A235F" w:rsidRPr="00AF2E06" w:rsidSect="00D269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D30D9"/>
    <w:multiLevelType w:val="hybridMultilevel"/>
    <w:tmpl w:val="EC565CC0"/>
    <w:lvl w:ilvl="0" w:tplc="E8A49F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3F"/>
    <w:rsid w:val="001741D2"/>
    <w:rsid w:val="002A235F"/>
    <w:rsid w:val="00376D22"/>
    <w:rsid w:val="00376D2A"/>
    <w:rsid w:val="006138F3"/>
    <w:rsid w:val="00AF2E06"/>
    <w:rsid w:val="00B3653F"/>
    <w:rsid w:val="00B55A84"/>
    <w:rsid w:val="00B947AC"/>
    <w:rsid w:val="00C45D94"/>
    <w:rsid w:val="00D01556"/>
    <w:rsid w:val="00D1753E"/>
    <w:rsid w:val="00D2690D"/>
    <w:rsid w:val="00F0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C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235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A23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A23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A235F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2A23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2A23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A23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AF2E06"/>
    <w:rPr>
      <w:kern w:val="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306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COMP9313 Assignment</vt:lpstr>
      <vt:lpstr>    z5126586 ZHENG FUDI</vt:lpstr>
      <vt:lpstr>    Question 1:</vt:lpstr>
      <vt:lpstr>    Question 2:</vt:lpstr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Zheng</dc:creator>
  <cp:keywords/>
  <dc:description/>
  <cp:lastModifiedBy>Fudi Zheng</cp:lastModifiedBy>
  <cp:revision>1</cp:revision>
  <cp:lastPrinted>2018-11-04T11:20:00Z</cp:lastPrinted>
  <dcterms:created xsi:type="dcterms:W3CDTF">2018-11-04T10:15:00Z</dcterms:created>
  <dcterms:modified xsi:type="dcterms:W3CDTF">2018-11-04T11:20:00Z</dcterms:modified>
</cp:coreProperties>
</file>