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Rina Okafor 50 | rina.okafor.50@example.com | +1 555 010 0049 | Seattle, WA</w:t>
      </w:r>
    </w:p>
    <w:p>
      <w:r>
        <w:t>SUMMARY</w:t>
      </w:r>
    </w:p>
    <w:p>
      <w:r>
        <w:t>Frontend developer delivering accessible web experiences for Maple Analytics.</w:t>
      </w:r>
    </w:p>
    <w:p>
      <w:r>
        <w:t>EXPERIENCE</w:t>
      </w:r>
    </w:p>
    <w:p>
      <w:r>
        <w:t>Frontend Developer, Maple Analytics | 2018 - 2022</w:t>
      </w:r>
    </w:p>
    <w:p>
      <w:r>
        <w:t>Delivered production systems using JavaScript and TypeScript and React.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