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828"/>
        <w:gridCol w:w="2693"/>
      </w:tblGrid>
      <w:tr w:rsidR="00481F4D" w14:paraId="06B0C700" w14:textId="77777777" w:rsidTr="004026D1">
        <w:trPr>
          <w:trHeight w:val="324"/>
        </w:trPr>
        <w:tc>
          <w:tcPr>
            <w:tcW w:w="3828"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r>
              <w:rPr>
                <w:b/>
                <w:spacing w:val="-4"/>
                <w:sz w:val="28"/>
              </w:rPr>
              <w:t>NAME</w:t>
            </w:r>
          </w:p>
        </w:tc>
        <w:tc>
          <w:tcPr>
            <w:tcW w:w="2693"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rsidTr="004026D1">
        <w:trPr>
          <w:trHeight w:val="321"/>
        </w:trPr>
        <w:tc>
          <w:tcPr>
            <w:tcW w:w="3828"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2693"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rsidTr="004026D1">
        <w:trPr>
          <w:trHeight w:val="321"/>
        </w:trPr>
        <w:tc>
          <w:tcPr>
            <w:tcW w:w="3828"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2693"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rsidTr="004026D1">
        <w:trPr>
          <w:trHeight w:val="323"/>
        </w:trPr>
        <w:tc>
          <w:tcPr>
            <w:tcW w:w="3828"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693"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rsidTr="004026D1">
        <w:trPr>
          <w:trHeight w:val="321"/>
        </w:trPr>
        <w:tc>
          <w:tcPr>
            <w:tcW w:w="3828"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2693"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2FF85480"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4E27B2">
              <w:rPr>
                <w:noProof/>
                <w:webHidden/>
              </w:rPr>
              <w:t>3</w:t>
            </w:r>
            <w:r w:rsidR="004E27B2">
              <w:rPr>
                <w:noProof/>
                <w:webHidden/>
              </w:rPr>
              <w:fldChar w:fldCharType="end"/>
            </w:r>
          </w:hyperlink>
        </w:p>
        <w:p w14:paraId="56E195A6" w14:textId="6332940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Pr>
                <w:noProof/>
                <w:webHidden/>
              </w:rPr>
              <w:t>3</w:t>
            </w:r>
            <w:r>
              <w:rPr>
                <w:noProof/>
                <w:webHidden/>
              </w:rPr>
              <w:fldChar w:fldCharType="end"/>
            </w:r>
          </w:hyperlink>
        </w:p>
        <w:p w14:paraId="2736DA19" w14:textId="3E02C65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Pr>
                <w:noProof/>
                <w:webHidden/>
              </w:rPr>
              <w:t>3</w:t>
            </w:r>
            <w:r>
              <w:rPr>
                <w:noProof/>
                <w:webHidden/>
              </w:rPr>
              <w:fldChar w:fldCharType="end"/>
            </w:r>
          </w:hyperlink>
        </w:p>
        <w:p w14:paraId="7E59ADEC" w14:textId="6BC24E3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Pr>
                <w:noProof/>
                <w:webHidden/>
              </w:rPr>
              <w:t>4</w:t>
            </w:r>
            <w:r>
              <w:rPr>
                <w:noProof/>
                <w:webHidden/>
              </w:rPr>
              <w:fldChar w:fldCharType="end"/>
            </w:r>
          </w:hyperlink>
        </w:p>
        <w:p w14:paraId="51722374" w14:textId="4B386CC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Pr>
                <w:noProof/>
                <w:webHidden/>
              </w:rPr>
              <w:t>4</w:t>
            </w:r>
            <w:r>
              <w:rPr>
                <w:noProof/>
                <w:webHidden/>
              </w:rPr>
              <w:fldChar w:fldCharType="end"/>
            </w:r>
          </w:hyperlink>
        </w:p>
        <w:p w14:paraId="22C70890" w14:textId="0F4D4ED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Pr>
                <w:noProof/>
                <w:webHidden/>
              </w:rPr>
              <w:t>5</w:t>
            </w:r>
            <w:r>
              <w:rPr>
                <w:noProof/>
                <w:webHidden/>
              </w:rPr>
              <w:fldChar w:fldCharType="end"/>
            </w:r>
          </w:hyperlink>
        </w:p>
        <w:p w14:paraId="48A0339C" w14:textId="5A5D0098"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Pr>
                <w:noProof/>
                <w:webHidden/>
              </w:rPr>
              <w:t>5</w:t>
            </w:r>
            <w:r>
              <w:rPr>
                <w:noProof/>
                <w:webHidden/>
              </w:rPr>
              <w:fldChar w:fldCharType="end"/>
            </w:r>
          </w:hyperlink>
        </w:p>
        <w:p w14:paraId="44E8C376" w14:textId="5E2A9FC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Pr>
                <w:noProof/>
                <w:webHidden/>
              </w:rPr>
              <w:t>5</w:t>
            </w:r>
            <w:r>
              <w:rPr>
                <w:noProof/>
                <w:webHidden/>
              </w:rPr>
              <w:fldChar w:fldCharType="end"/>
            </w:r>
          </w:hyperlink>
        </w:p>
        <w:p w14:paraId="309F4CE7" w14:textId="4613DF6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Pr>
                <w:noProof/>
                <w:webHidden/>
              </w:rPr>
              <w:t>6</w:t>
            </w:r>
            <w:r>
              <w:rPr>
                <w:noProof/>
                <w:webHidden/>
              </w:rPr>
              <w:fldChar w:fldCharType="end"/>
            </w:r>
          </w:hyperlink>
        </w:p>
        <w:p w14:paraId="6A55F4E2" w14:textId="363D168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Pr>
                <w:noProof/>
                <w:webHidden/>
              </w:rPr>
              <w:t>6</w:t>
            </w:r>
            <w:r>
              <w:rPr>
                <w:noProof/>
                <w:webHidden/>
              </w:rPr>
              <w:fldChar w:fldCharType="end"/>
            </w:r>
          </w:hyperlink>
        </w:p>
        <w:p w14:paraId="7EA0806D" w14:textId="5958FF1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Pr>
                <w:noProof/>
                <w:webHidden/>
              </w:rPr>
              <w:t>7</w:t>
            </w:r>
            <w:r>
              <w:rPr>
                <w:noProof/>
                <w:webHidden/>
              </w:rPr>
              <w:fldChar w:fldCharType="end"/>
            </w:r>
          </w:hyperlink>
        </w:p>
        <w:p w14:paraId="6E6BDF3D" w14:textId="077C89C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Pr>
                <w:noProof/>
                <w:webHidden/>
              </w:rPr>
              <w:t>7</w:t>
            </w:r>
            <w:r>
              <w:rPr>
                <w:noProof/>
                <w:webHidden/>
              </w:rPr>
              <w:fldChar w:fldCharType="end"/>
            </w:r>
          </w:hyperlink>
        </w:p>
        <w:p w14:paraId="3B601AED" w14:textId="4E1149BC"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Pr>
                <w:noProof/>
                <w:webHidden/>
              </w:rPr>
              <w:t>8</w:t>
            </w:r>
            <w:r>
              <w:rPr>
                <w:noProof/>
                <w:webHidden/>
              </w:rPr>
              <w:fldChar w:fldCharType="end"/>
            </w:r>
          </w:hyperlink>
        </w:p>
        <w:p w14:paraId="70F5C1FF" w14:textId="16E41D6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Pr>
                <w:noProof/>
                <w:webHidden/>
              </w:rPr>
              <w:t>8</w:t>
            </w:r>
            <w:r>
              <w:rPr>
                <w:noProof/>
                <w:webHidden/>
              </w:rPr>
              <w:fldChar w:fldCharType="end"/>
            </w:r>
          </w:hyperlink>
        </w:p>
        <w:p w14:paraId="1F2053EB" w14:textId="3889D77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Pr>
                <w:noProof/>
                <w:webHidden/>
              </w:rPr>
              <w:t>11</w:t>
            </w:r>
            <w:r>
              <w:rPr>
                <w:noProof/>
                <w:webHidden/>
              </w:rPr>
              <w:fldChar w:fldCharType="end"/>
            </w:r>
          </w:hyperlink>
        </w:p>
        <w:p w14:paraId="364010A6" w14:textId="1928CC6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Pr>
                <w:noProof/>
                <w:webHidden/>
              </w:rPr>
              <w:t>13</w:t>
            </w:r>
            <w:r>
              <w:rPr>
                <w:noProof/>
                <w:webHidden/>
              </w:rPr>
              <w:fldChar w:fldCharType="end"/>
            </w:r>
          </w:hyperlink>
        </w:p>
        <w:p w14:paraId="52CB8592" w14:textId="3AAC4897"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Pr>
                <w:noProof/>
                <w:webHidden/>
              </w:rPr>
              <w:t>13</w:t>
            </w:r>
            <w:r>
              <w:rPr>
                <w:noProof/>
                <w:webHidden/>
              </w:rPr>
              <w:fldChar w:fldCharType="end"/>
            </w:r>
          </w:hyperlink>
        </w:p>
        <w:p w14:paraId="64D02700" w14:textId="334612D9"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Pr>
                <w:noProof/>
                <w:webHidden/>
              </w:rPr>
              <w:t>14</w:t>
            </w:r>
            <w:r>
              <w:rPr>
                <w:noProof/>
                <w:webHidden/>
              </w:rPr>
              <w:fldChar w:fldCharType="end"/>
            </w:r>
          </w:hyperlink>
        </w:p>
        <w:p w14:paraId="20751999" w14:textId="21F51F62"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Pr>
                <w:noProof/>
                <w:webHidden/>
              </w:rPr>
              <w:t>14</w:t>
            </w:r>
            <w:r>
              <w:rPr>
                <w:noProof/>
                <w:webHidden/>
              </w:rPr>
              <w:fldChar w:fldCharType="end"/>
            </w:r>
          </w:hyperlink>
        </w:p>
        <w:p w14:paraId="4763B9F4" w14:textId="4907082D"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Pr>
                <w:noProof/>
                <w:webHidden/>
              </w:rPr>
              <w:t>15</w:t>
            </w:r>
            <w:r>
              <w:rPr>
                <w:noProof/>
                <w:webHidden/>
              </w:rPr>
              <w:fldChar w:fldCharType="end"/>
            </w:r>
          </w:hyperlink>
        </w:p>
        <w:p w14:paraId="57E1A865" w14:textId="59A83DAD"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Pr>
                <w:noProof/>
                <w:webHidden/>
              </w:rPr>
              <w:t>16</w:t>
            </w:r>
            <w:r>
              <w:rPr>
                <w:noProof/>
                <w:webHidden/>
              </w:rPr>
              <w:fldChar w:fldCharType="end"/>
            </w:r>
          </w:hyperlink>
        </w:p>
        <w:p w14:paraId="070613F8" w14:textId="597F650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Pr>
                <w:noProof/>
                <w:webHidden/>
              </w:rPr>
              <w:t>17</w:t>
            </w:r>
            <w:r>
              <w:rPr>
                <w:noProof/>
                <w:webHidden/>
              </w:rPr>
              <w:fldChar w:fldCharType="end"/>
            </w:r>
          </w:hyperlink>
        </w:p>
        <w:p w14:paraId="0F38CC71" w14:textId="53D9DB8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Pr>
                <w:noProof/>
                <w:webHidden/>
              </w:rPr>
              <w:t>17</w:t>
            </w:r>
            <w:r>
              <w:rPr>
                <w:noProof/>
                <w:webHidden/>
              </w:rPr>
              <w:fldChar w:fldCharType="end"/>
            </w:r>
          </w:hyperlink>
        </w:p>
        <w:p w14:paraId="1107B923" w14:textId="5B40E01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Pr>
                <w:noProof/>
                <w:webHidden/>
              </w:rPr>
              <w:t>20</w:t>
            </w:r>
            <w:r>
              <w:rPr>
                <w:noProof/>
                <w:webHidden/>
              </w:rPr>
              <w:fldChar w:fldCharType="end"/>
            </w:r>
          </w:hyperlink>
        </w:p>
        <w:p w14:paraId="70561C06" w14:textId="29A5F815"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Pr>
                <w:noProof/>
                <w:webHidden/>
              </w:rPr>
              <w:t>21</w:t>
            </w:r>
            <w:r>
              <w:rPr>
                <w:noProof/>
                <w:webHidden/>
              </w:rPr>
              <w:fldChar w:fldCharType="end"/>
            </w:r>
          </w:hyperlink>
        </w:p>
        <w:p w14:paraId="327E07BE" w14:textId="10FCC19E"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Pr>
                <w:noProof/>
                <w:webHidden/>
              </w:rPr>
              <w:t>21</w:t>
            </w:r>
            <w:r>
              <w:rPr>
                <w:noProof/>
                <w:webHidden/>
              </w:rPr>
              <w:fldChar w:fldCharType="end"/>
            </w:r>
          </w:hyperlink>
        </w:p>
        <w:p w14:paraId="27FBDDB7" w14:textId="4DD5093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Pr>
                <w:noProof/>
                <w:webHidden/>
              </w:rPr>
              <w:t>22</w:t>
            </w:r>
            <w:r>
              <w:rPr>
                <w:noProof/>
                <w:webHidden/>
              </w:rPr>
              <w:fldChar w:fldCharType="end"/>
            </w:r>
          </w:hyperlink>
        </w:p>
        <w:p w14:paraId="04757938" w14:textId="1AC1957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Pr>
                <w:noProof/>
                <w:webHidden/>
              </w:rPr>
              <w:t>23</w:t>
            </w:r>
            <w:r>
              <w:rPr>
                <w:noProof/>
                <w:webHidden/>
              </w:rPr>
              <w:fldChar w:fldCharType="end"/>
            </w:r>
          </w:hyperlink>
        </w:p>
        <w:p w14:paraId="29B8149D" w14:textId="70B6C8D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040D54DB" w:rsidR="0076009A" w:rsidRDefault="00211D49" w:rsidP="00211D49">
      <w:pPr>
        <w:pStyle w:val="Caption"/>
        <w:ind w:left="3600" w:firstLine="720"/>
        <w:rPr>
          <w:noProof/>
        </w:rPr>
      </w:pPr>
      <w:r>
        <w:t xml:space="preserve">USE CASE DIAGRAM </w:t>
      </w:r>
      <w:fldSimple w:instr=" SEQ USE_CASE_DIAGRAM \* ARABIC ">
        <w:r>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55BC3C7E" w14:textId="7A7E57D1" w:rsidR="0098246C" w:rsidRDefault="00C46D09" w:rsidP="0098246C">
      <w:r>
        <w:rPr>
          <w:noProof/>
        </w:rPr>
        <w:drawing>
          <wp:inline distT="0" distB="0" distL="0" distR="0" wp14:anchorId="5BFBD7C6" wp14:editId="079209E2">
            <wp:extent cx="6219825" cy="4730115"/>
            <wp:effectExtent l="0" t="0" r="9525" b="0"/>
            <wp:docPr id="16046026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2667" name="Graphic 1604602667"/>
                    <pic:cNvPicPr/>
                  </pic:nvPicPr>
                  <pic:blipFill>
                    <a:blip r:embed="rId25">
                      <a:extLst>
                        <a:ext uri="{96DAC541-7B7A-43D3-8B79-37D633B846F1}">
                          <asvg:svgBlip xmlns:asvg="http://schemas.microsoft.com/office/drawing/2016/SVG/main" r:embed="rId26"/>
                        </a:ext>
                      </a:extLst>
                    </a:blip>
                    <a:stretch>
                      <a:fillRect/>
                    </a:stretch>
                  </pic:blipFill>
                  <pic:spPr>
                    <a:xfrm>
                      <a:off x="0" y="0"/>
                      <a:ext cx="6219825" cy="4730115"/>
                    </a:xfrm>
                    <a:prstGeom prst="rect">
                      <a:avLst/>
                    </a:prstGeom>
                  </pic:spPr>
                </pic:pic>
              </a:graphicData>
            </a:graphic>
          </wp:inline>
        </w:drawing>
      </w:r>
    </w:p>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16C2DAF" w14:textId="77777777" w:rsidR="0098246C" w:rsidRDefault="0098246C" w:rsidP="0098246C"/>
    <w:p w14:paraId="46486DCD" w14:textId="77777777" w:rsidR="0098246C" w:rsidRDefault="0098246C" w:rsidP="0098246C"/>
    <w:p w14:paraId="6A09A397" w14:textId="77777777" w:rsidR="0098246C" w:rsidRDefault="0098246C" w:rsidP="0098246C"/>
    <w:p w14:paraId="37E0A1E5" w14:textId="77777777" w:rsidR="0098246C" w:rsidRDefault="0098246C" w:rsidP="0098246C"/>
    <w:p w14:paraId="51A5A2E1" w14:textId="77777777" w:rsidR="0098246C" w:rsidRDefault="0098246C" w:rsidP="0098246C"/>
    <w:p w14:paraId="25D542F7" w14:textId="77777777" w:rsidR="0098246C" w:rsidRDefault="0098246C" w:rsidP="0098246C"/>
    <w:p w14:paraId="45C5FE65" w14:textId="77777777" w:rsidR="0098246C" w:rsidRDefault="0098246C" w:rsidP="0098246C"/>
    <w:p w14:paraId="11CB22C3" w14:textId="77777777" w:rsidR="0098246C" w:rsidRDefault="0098246C" w:rsidP="0098246C"/>
    <w:p w14:paraId="027A5183" w14:textId="77777777" w:rsidR="0098246C" w:rsidRDefault="0098246C" w:rsidP="0098246C"/>
    <w:p w14:paraId="73707EC2" w14:textId="77777777" w:rsidR="0098246C" w:rsidRDefault="0098246C" w:rsidP="0098246C"/>
    <w:p w14:paraId="69018DB7" w14:textId="77777777" w:rsidR="0098246C" w:rsidRDefault="0098246C" w:rsidP="0098246C"/>
    <w:p w14:paraId="3EA2D0A0" w14:textId="77777777" w:rsidR="0098246C" w:rsidRDefault="0098246C" w:rsidP="0098246C"/>
    <w:p w14:paraId="7D642DC4" w14:textId="77777777" w:rsidR="0098246C" w:rsidRDefault="0098246C" w:rsidP="0098246C"/>
    <w:p w14:paraId="3DC65330" w14:textId="77777777" w:rsidR="0098246C" w:rsidRDefault="0098246C" w:rsidP="0098246C"/>
    <w:p w14:paraId="411CE0B4" w14:textId="77777777" w:rsidR="0098246C" w:rsidRDefault="0098246C" w:rsidP="0098246C"/>
    <w:p w14:paraId="709B0ABE" w14:textId="77777777" w:rsidR="0098246C" w:rsidRDefault="0098246C" w:rsidP="0098246C"/>
    <w:p w14:paraId="77E5CA0E" w14:textId="77777777" w:rsidR="0098246C" w:rsidRDefault="0098246C" w:rsidP="0098246C"/>
    <w:p w14:paraId="2B4249F1" w14:textId="77777777" w:rsidR="0098246C" w:rsidRDefault="0098246C" w:rsidP="0098246C"/>
    <w:p w14:paraId="1B9D1B3D" w14:textId="77777777" w:rsidR="0098246C" w:rsidRDefault="0098246C" w:rsidP="0098246C"/>
    <w:p w14:paraId="03B44572" w14:textId="77777777" w:rsidR="0098246C" w:rsidRDefault="0098246C" w:rsidP="0098246C"/>
    <w:p w14:paraId="5C79427F" w14:textId="77777777" w:rsidR="0098246C" w:rsidRDefault="0098246C" w:rsidP="0098246C"/>
    <w:p w14:paraId="1323F494" w14:textId="77777777" w:rsidR="0098246C" w:rsidRDefault="0098246C" w:rsidP="0098246C"/>
    <w:p w14:paraId="426F6E3B" w14:textId="77777777" w:rsidR="0098246C" w:rsidRDefault="0098246C" w:rsidP="0098246C"/>
    <w:p w14:paraId="3F4DD61B" w14:textId="77777777" w:rsidR="0098246C" w:rsidRDefault="0098246C" w:rsidP="0098246C"/>
    <w:p w14:paraId="4989D025" w14:textId="77777777" w:rsidR="0098246C" w:rsidRDefault="0098246C" w:rsidP="0098246C"/>
    <w:p w14:paraId="599F44C6" w14:textId="77777777" w:rsidR="0098246C" w:rsidRDefault="0098246C" w:rsidP="0098246C"/>
    <w:p w14:paraId="7B520AAB" w14:textId="77777777" w:rsidR="00414B78" w:rsidRDefault="00414B78"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lastRenderedPageBreak/>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lastRenderedPageBreak/>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lastRenderedPageBreak/>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lastRenderedPageBreak/>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lastRenderedPageBreak/>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A1F7B" w14:textId="77777777" w:rsidR="00304697" w:rsidRDefault="00304697" w:rsidP="00824D7E">
      <w:r>
        <w:separator/>
      </w:r>
    </w:p>
  </w:endnote>
  <w:endnote w:type="continuationSeparator" w:id="0">
    <w:p w14:paraId="1DBA89AE" w14:textId="77777777" w:rsidR="00304697" w:rsidRDefault="00304697"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DD265" w14:textId="77777777" w:rsidR="00304697" w:rsidRDefault="00304697" w:rsidP="00824D7E">
      <w:r>
        <w:separator/>
      </w:r>
    </w:p>
  </w:footnote>
  <w:footnote w:type="continuationSeparator" w:id="0">
    <w:p w14:paraId="54A2893A" w14:textId="77777777" w:rsidR="00304697" w:rsidRDefault="00304697"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557E0" w14:textId="2D1EF974" w:rsidR="00C24619" w:rsidRDefault="00C24619">
    <w:pPr>
      <w:pStyle w:val="Header"/>
    </w:pPr>
    <w:r>
      <w:t xml:space="preserve">BCA DEPT </w:t>
    </w:r>
  </w:p>
  <w:p w14:paraId="4CB1F43E" w14:textId="77777777" w:rsidR="00C24619" w:rsidRDefault="00C2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730E1"/>
    <w:rsid w:val="00086BC2"/>
    <w:rsid w:val="000A3B12"/>
    <w:rsid w:val="000C7F46"/>
    <w:rsid w:val="00114648"/>
    <w:rsid w:val="001452D1"/>
    <w:rsid w:val="00172DA9"/>
    <w:rsid w:val="00180CCA"/>
    <w:rsid w:val="001A67B8"/>
    <w:rsid w:val="001B6881"/>
    <w:rsid w:val="001C7A37"/>
    <w:rsid w:val="001F24D5"/>
    <w:rsid w:val="00211D49"/>
    <w:rsid w:val="00277C3E"/>
    <w:rsid w:val="0028232B"/>
    <w:rsid w:val="00284A96"/>
    <w:rsid w:val="00294E6D"/>
    <w:rsid w:val="002D0B3B"/>
    <w:rsid w:val="00304697"/>
    <w:rsid w:val="00375F0A"/>
    <w:rsid w:val="003963B5"/>
    <w:rsid w:val="003F1E92"/>
    <w:rsid w:val="004026D1"/>
    <w:rsid w:val="00414B78"/>
    <w:rsid w:val="00441A09"/>
    <w:rsid w:val="00481F4D"/>
    <w:rsid w:val="004A16C0"/>
    <w:rsid w:val="004D5FAD"/>
    <w:rsid w:val="004E27B2"/>
    <w:rsid w:val="00530BB7"/>
    <w:rsid w:val="00543139"/>
    <w:rsid w:val="0056062C"/>
    <w:rsid w:val="00584E59"/>
    <w:rsid w:val="005A3038"/>
    <w:rsid w:val="005F60B3"/>
    <w:rsid w:val="006302B3"/>
    <w:rsid w:val="00631201"/>
    <w:rsid w:val="00677274"/>
    <w:rsid w:val="00702633"/>
    <w:rsid w:val="007369E0"/>
    <w:rsid w:val="0076009A"/>
    <w:rsid w:val="00815F53"/>
    <w:rsid w:val="00824D7E"/>
    <w:rsid w:val="008404AF"/>
    <w:rsid w:val="00892805"/>
    <w:rsid w:val="009147FF"/>
    <w:rsid w:val="0098246C"/>
    <w:rsid w:val="009C3D90"/>
    <w:rsid w:val="009D649F"/>
    <w:rsid w:val="00A63453"/>
    <w:rsid w:val="00A67B5C"/>
    <w:rsid w:val="00AA4729"/>
    <w:rsid w:val="00AF697F"/>
    <w:rsid w:val="00B50682"/>
    <w:rsid w:val="00BA0936"/>
    <w:rsid w:val="00BD1641"/>
    <w:rsid w:val="00BD58DB"/>
    <w:rsid w:val="00C24619"/>
    <w:rsid w:val="00C36FB8"/>
    <w:rsid w:val="00C46D09"/>
    <w:rsid w:val="00C87032"/>
    <w:rsid w:val="00CA081F"/>
    <w:rsid w:val="00CA6D01"/>
    <w:rsid w:val="00D31A53"/>
    <w:rsid w:val="00D45F24"/>
    <w:rsid w:val="00D83578"/>
    <w:rsid w:val="00DD6FAB"/>
    <w:rsid w:val="00E10CBE"/>
    <w:rsid w:val="00E47395"/>
    <w:rsid w:val="00E94F5D"/>
    <w:rsid w:val="00EE3ABB"/>
    <w:rsid w:val="00F07908"/>
    <w:rsid w:val="00F36AAD"/>
    <w:rsid w:val="00F73CBB"/>
    <w:rsid w:val="00FA76AE"/>
    <w:rsid w:val="00FC408C"/>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image" Target="media/image12.svg"/><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26</Pages>
  <Words>4292</Words>
  <Characters>24467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65</cp:revision>
  <dcterms:created xsi:type="dcterms:W3CDTF">2025-09-09T09:36:00Z</dcterms:created>
  <dcterms:modified xsi:type="dcterms:W3CDTF">2025-09-13T05:10:00Z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