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82CE5" w14:paraId="6955EDC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EA51" w14:textId="77777777" w:rsidR="00E82CE5" w:rsidRDefault="00E82CE5" w:rsidP="00CC73F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D54F" w14:textId="31D3D47F" w:rsidR="00E82CE5" w:rsidRDefault="00E82CE5" w:rsidP="00CC73FE">
            <w:pPr>
              <w:spacing w:line="240" w:lineRule="auto"/>
            </w:pPr>
            <w:r>
              <w:t>Gestión de alertas</w:t>
            </w:r>
            <w:r w:rsidR="00177947">
              <w:t xml:space="preserve"> </w:t>
            </w:r>
            <w:r w:rsidR="00265207">
              <w:t xml:space="preserve">mediante patrón </w:t>
            </w:r>
            <w:r w:rsidR="00177947">
              <w:t>Strategy</w:t>
            </w:r>
          </w:p>
        </w:tc>
      </w:tr>
      <w:tr w:rsidR="00E82CE5" w14:paraId="6A1BF29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8A7F" w14:textId="77777777" w:rsidR="00E82CE5" w:rsidRDefault="00E82CE5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E661" w14:textId="59E2FF9A" w:rsidR="00E82CE5" w:rsidRDefault="00E82CE5" w:rsidP="00CC73FE">
            <w:pPr>
              <w:spacing w:line="240" w:lineRule="auto"/>
            </w:pPr>
            <w:r>
              <w:t>ADD-006</w:t>
            </w:r>
          </w:p>
        </w:tc>
      </w:tr>
      <w:tr w:rsidR="00E82CE5" w14:paraId="2282D50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DB5A" w14:textId="77777777" w:rsidR="00E82CE5" w:rsidRDefault="00E82CE5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DF64" w14:textId="77777777" w:rsidR="00E82CE5" w:rsidRDefault="00E82CE5" w:rsidP="00CC73FE">
            <w:pPr>
              <w:spacing w:line="240" w:lineRule="auto"/>
            </w:pPr>
            <w:r>
              <w:t>17/10/2019</w:t>
            </w:r>
          </w:p>
        </w:tc>
      </w:tr>
      <w:tr w:rsidR="00E82CE5" w14:paraId="0970D64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FF69" w14:textId="77777777" w:rsidR="00E82CE5" w:rsidRDefault="00E82CE5" w:rsidP="00CC73F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0EA6" w14:textId="348576D6" w:rsidR="00E82CE5" w:rsidRDefault="00995A9E" w:rsidP="00CC73FE">
            <w:pPr>
              <w:spacing w:line="240" w:lineRule="auto"/>
            </w:pPr>
            <w:r>
              <w:t>Diego</w:t>
            </w:r>
            <w:bookmarkStart w:id="0" w:name="_GoBack"/>
            <w:bookmarkEnd w:id="0"/>
          </w:p>
        </w:tc>
      </w:tr>
      <w:tr w:rsidR="00A50311" w14:paraId="00EEE4F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A282" w14:textId="43822286" w:rsidR="00A50311" w:rsidRDefault="00A50311" w:rsidP="00A50311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35F5" w14:textId="350CA73F" w:rsidR="00A50311" w:rsidRDefault="00A50311" w:rsidP="00A50311">
            <w:pPr>
              <w:spacing w:line="240" w:lineRule="auto"/>
            </w:pPr>
            <w:r>
              <w:t>Utilización patrón Strategy para reaccionar a las alertas obtenidas y redirigir estas alertas en función de la reacción de este sistema</w:t>
            </w:r>
            <w:r w:rsidR="005D6814">
              <w:t>, este sistema priorizara las alertas escogiendo los distintos algoritmos participativos</w:t>
            </w:r>
          </w:p>
        </w:tc>
      </w:tr>
      <w:tr w:rsidR="00A50311" w14:paraId="4CD403FD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1C29" w14:textId="5C028C7B" w:rsidR="00A50311" w:rsidRDefault="00A50311" w:rsidP="00A50311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4198" w14:textId="493935EE" w:rsidR="00A50311" w:rsidRDefault="00A50311" w:rsidP="00A50311">
            <w:pPr>
              <w:spacing w:line="240" w:lineRule="auto"/>
            </w:pPr>
            <w:r>
              <w:t>Consideramos el uso del patrón Strategy debido a la obtención de distintas alertas y la necesidad de tratamiento de estas</w:t>
            </w:r>
          </w:p>
        </w:tc>
      </w:tr>
      <w:tr w:rsidR="00A50311" w14:paraId="0896D52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DB59" w14:textId="77777777" w:rsidR="00A50311" w:rsidRDefault="00A50311" w:rsidP="00A50311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DF65" w14:textId="085A0823" w:rsidR="00A50311" w:rsidRDefault="00A50311" w:rsidP="00A50311">
            <w:pPr>
              <w:spacing w:line="240" w:lineRule="auto"/>
            </w:pPr>
            <w:r>
              <w:t>Aceptada</w:t>
            </w:r>
          </w:p>
        </w:tc>
      </w:tr>
      <w:tr w:rsidR="00A50311" w14:paraId="2B21267E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DF47" w14:textId="77777777" w:rsidR="00A50311" w:rsidRDefault="00A50311" w:rsidP="00A50311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788B" w14:textId="431A29AB" w:rsidR="00A50311" w:rsidRPr="00702CA5" w:rsidRDefault="00A50311" w:rsidP="00A50311">
            <w:pPr>
              <w:spacing w:line="240" w:lineRule="auto"/>
              <w:rPr>
                <w:u w:val="single"/>
              </w:rPr>
            </w:pPr>
            <w:r>
              <w:t>RF4</w:t>
            </w:r>
            <w:r w:rsidR="00802897">
              <w:t xml:space="preserve"> y RF5</w:t>
            </w:r>
          </w:p>
        </w:tc>
      </w:tr>
      <w:tr w:rsidR="00A50311" w14:paraId="33F7A51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79E1" w14:textId="77777777" w:rsidR="00A50311" w:rsidRDefault="00A50311" w:rsidP="00A50311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678DD" w14:textId="4FB94D8D" w:rsidR="00A50311" w:rsidRDefault="00A50311" w:rsidP="00A50311">
            <w:pPr>
              <w:spacing w:line="240" w:lineRule="auto"/>
            </w:pPr>
            <w:r>
              <w:t>ADD-005</w:t>
            </w:r>
          </w:p>
        </w:tc>
      </w:tr>
      <w:tr w:rsidR="00A50311" w14:paraId="2873C50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C916" w14:textId="77777777" w:rsidR="00A50311" w:rsidRDefault="00A50311" w:rsidP="00A50311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2763" w14:textId="618B7257" w:rsidR="00A50311" w:rsidRDefault="00A50311" w:rsidP="00A50311">
            <w:pPr>
              <w:spacing w:line="240" w:lineRule="auto"/>
            </w:pPr>
            <w:r>
              <w:t>ADD-006</w:t>
            </w:r>
          </w:p>
        </w:tc>
      </w:tr>
      <w:tr w:rsidR="00A50311" w14:paraId="636C46C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823" w14:textId="6CE1EDF8" w:rsidR="00A50311" w:rsidRDefault="00A50311" w:rsidP="00A50311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1070" w14:textId="41DDA6B1" w:rsidR="00A50311" w:rsidRDefault="00A50311" w:rsidP="00A50311">
            <w:pPr>
              <w:spacing w:line="240" w:lineRule="auto"/>
            </w:pPr>
            <w:r>
              <w:t>Bajo acoplamiento, muy extensible</w:t>
            </w:r>
          </w:p>
        </w:tc>
      </w:tr>
      <w:tr w:rsidR="00A50311" w14:paraId="33F2F9D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C23E" w14:textId="61097D5D" w:rsidR="00A50311" w:rsidRDefault="00A50311" w:rsidP="00A50311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3B8" w14:textId="04244137" w:rsidR="00A50311" w:rsidRPr="00177947" w:rsidRDefault="00A50311" w:rsidP="00A50311">
            <w:pPr>
              <w:spacing w:line="240" w:lineRule="auto"/>
            </w:pPr>
            <w:r>
              <w:t>Los clientes deben conocer la existencia de las diferentes estrategias y entender cómo se diferencian entre sí</w:t>
            </w:r>
          </w:p>
        </w:tc>
      </w:tr>
      <w:tr w:rsidR="00A50311" w14:paraId="4B448D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D06C" w14:textId="77777777" w:rsidR="00A50311" w:rsidRDefault="00A50311" w:rsidP="00A50311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567EA1" w14:textId="77777777" w:rsidR="00A50311" w:rsidRDefault="00A50311" w:rsidP="00A50311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A50311" w14:paraId="34276B4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C064" w14:textId="77777777" w:rsidR="00A50311" w:rsidRDefault="00A50311" w:rsidP="00A50311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9067" w14:textId="77777777" w:rsidR="00A50311" w:rsidRDefault="00A50311" w:rsidP="00A50311">
            <w:pPr>
              <w:spacing w:line="240" w:lineRule="auto"/>
            </w:pPr>
          </w:p>
        </w:tc>
      </w:tr>
    </w:tbl>
    <w:p w14:paraId="03ACF9E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14"/>
    <w:rsid w:val="00177947"/>
    <w:rsid w:val="00265207"/>
    <w:rsid w:val="00507E90"/>
    <w:rsid w:val="005D6814"/>
    <w:rsid w:val="00706A06"/>
    <w:rsid w:val="00802897"/>
    <w:rsid w:val="00995A9E"/>
    <w:rsid w:val="00A50311"/>
    <w:rsid w:val="00C40D87"/>
    <w:rsid w:val="00C745DD"/>
    <w:rsid w:val="00C83BF2"/>
    <w:rsid w:val="00E82CE5"/>
    <w:rsid w:val="00F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D68E"/>
  <w15:chartTrackingRefBased/>
  <w15:docId w15:val="{B56CDE10-65DA-402F-B681-0CE0BC2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E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2C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13</cp:revision>
  <dcterms:created xsi:type="dcterms:W3CDTF">2019-10-29T17:40:00Z</dcterms:created>
  <dcterms:modified xsi:type="dcterms:W3CDTF">2019-11-12T18:33:00Z</dcterms:modified>
</cp:coreProperties>
</file>