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proofErr w:type="spellStart"/>
            <w:r>
              <w:t>Descrip</w:t>
            </w:r>
            <w:r w:rsidR="00BB2A08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4F8DAC11" w:rsidR="0000797D" w:rsidRDefault="0000797D" w:rsidP="00CC73FE">
            <w:pPr>
              <w:spacing w:line="240" w:lineRule="auto"/>
            </w:pPr>
            <w:r>
              <w:t>Consideramos que este requisito corresponde a un atributo de calidad y la inclusión de funcionalidades con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417D35D0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64737FE4" w:rsidR="0000797D" w:rsidRDefault="00A97DB5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3FC2B3E2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20B9EB88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40F27B5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45A5F7CD" w:rsidR="0000797D" w:rsidRDefault="0000797D" w:rsidP="00CC73FE">
            <w:pPr>
              <w:spacing w:line="240" w:lineRule="auto"/>
            </w:pPr>
            <w:proofErr w:type="spellStart"/>
            <w:r>
              <w:t>Cons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F0B02B3" w:rsidR="0000797D" w:rsidRDefault="00A97DB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A97DB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2019-10-29T17:37:00Z</dcterms:created>
  <dcterms:modified xsi:type="dcterms:W3CDTF">2019-10-30T12:17:00Z</dcterms:modified>
</cp:coreProperties>
</file>