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77777777" w:rsidR="00CE4621" w:rsidRDefault="00CE4621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77777777" w:rsidR="00CE4621" w:rsidRDefault="00CE4621" w:rsidP="00C75502">
            <w:pPr>
              <w:spacing w:line="240" w:lineRule="auto"/>
            </w:pPr>
            <w:r>
              <w:t>17/10/2019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 xml:space="preserve">Mediante el patrón </w:t>
            </w:r>
            <w:proofErr w:type="spellStart"/>
            <w:r>
              <w:t>strategy</w:t>
            </w:r>
            <w:proofErr w:type="spellEnd"/>
            <w:r>
              <w:t xml:space="preserve"> </w:t>
            </w:r>
            <w:proofErr w:type="spellStart"/>
            <w:r>
              <w:t>preasignar</w:t>
            </w:r>
            <w:proofErr w:type="spellEnd"/>
            <w:r>
              <w:t xml:space="preserve">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 xml:space="preserve">Decidimos usar el patrón </w:t>
            </w:r>
            <w:proofErr w:type="spellStart"/>
            <w:r>
              <w:t>strategy</w:t>
            </w:r>
            <w:proofErr w:type="spellEnd"/>
            <w:r>
              <w:t xml:space="preserve">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77777777" w:rsidR="00CE4621" w:rsidRDefault="00CE4621" w:rsidP="00C75502">
            <w:pPr>
              <w:spacing w:line="240" w:lineRule="auto"/>
            </w:pPr>
            <w:r>
              <w:t>Pendiente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77777777" w:rsidR="00CE4621" w:rsidRDefault="00CE4621" w:rsidP="00C75502">
            <w:pPr>
              <w:spacing w:line="240" w:lineRule="auto"/>
            </w:pP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77777777" w:rsidR="00CE4621" w:rsidRDefault="00CE4621" w:rsidP="00C75502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77777777" w:rsidR="00CE4621" w:rsidRDefault="00CE4621" w:rsidP="00C75502">
            <w:pPr>
              <w:spacing w:line="240" w:lineRule="auto"/>
            </w:pP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77777777" w:rsidR="00CE4621" w:rsidRDefault="00CE4621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>
      <w:bookmarkStart w:id="0" w:name="_GoBack"/>
      <w:bookmarkEnd w:id="0"/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2019-10-30T11:50:00Z</dcterms:created>
  <dcterms:modified xsi:type="dcterms:W3CDTF">2019-10-30T11:52:00Z</dcterms:modified>
</cp:coreProperties>
</file>