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0B5AB939" w:rsidR="00304F29" w:rsidRDefault="00304F29" w:rsidP="00AC4938">
            <w:pPr>
              <w:spacing w:line="240" w:lineRule="auto"/>
            </w:pPr>
            <w:r>
              <w:t xml:space="preserve">Utilización de la arquitectura GMS que se usara para la recepción de la comunicación telefónica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4E148A"/>
    <w:rsid w:val="00872262"/>
    <w:rsid w:val="00D7653F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2019-11-08T10:11:00Z</dcterms:created>
  <dcterms:modified xsi:type="dcterms:W3CDTF">2019-11-08T16:42:00Z</dcterms:modified>
</cp:coreProperties>
</file>