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482A" w14:textId="51EBED18" w:rsidR="00EB604F" w:rsidRDefault="0075483B" w:rsidP="0075483B">
      <w:pPr>
        <w:pStyle w:val="Heading2"/>
      </w:pPr>
      <w:r>
        <w:t>Current (D</w:t>
      </w:r>
      <w:r w:rsidR="001A69A0">
        <w:t>ASSL) Schema</w:t>
      </w:r>
    </w:p>
    <w:p w14:paraId="62F38590" w14:textId="3357C8F8" w:rsidR="00BA0450" w:rsidRPr="00BA0450" w:rsidRDefault="005F60F0" w:rsidP="007D65FD">
      <w:pPr>
        <w:jc w:val="center"/>
      </w:pPr>
      <w:r>
        <w:rPr>
          <w:noProof/>
        </w:rPr>
        <w:drawing>
          <wp:inline distT="0" distB="0" distL="0" distR="0" wp14:anchorId="08AFAB0C" wp14:editId="00420829">
            <wp:extent cx="5827594" cy="7475865"/>
            <wp:effectExtent l="0" t="0" r="1905" b="0"/>
            <wp:docPr id="1" name="Picture 1" descr="C:\Users\middleton009\Downloads\Curr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ddleton009\Downloads\Curren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15" cy="74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9BE6" w14:textId="5145AB56" w:rsidR="001A69A0" w:rsidRDefault="001A69A0" w:rsidP="001A69A0">
      <w:pPr>
        <w:pStyle w:val="Heading2"/>
      </w:pPr>
      <w:r>
        <w:t>New (Team Alpha) Schema</w:t>
      </w:r>
    </w:p>
    <w:p w14:paraId="08EF6C12" w14:textId="48E6E0D5" w:rsidR="00783B3B" w:rsidRDefault="00783B3B" w:rsidP="007C065D">
      <w:pPr>
        <w:rPr>
          <w:noProof/>
        </w:rPr>
      </w:pPr>
    </w:p>
    <w:p w14:paraId="2542EF57" w14:textId="2B481F8F" w:rsidR="007C065D" w:rsidRDefault="00783B3B" w:rsidP="007D65FD">
      <w:pPr>
        <w:jc w:val="center"/>
      </w:pPr>
      <w:r>
        <w:rPr>
          <w:noProof/>
        </w:rPr>
        <w:drawing>
          <wp:inline distT="0" distB="0" distL="0" distR="0" wp14:anchorId="4362AB6F" wp14:editId="1461E25D">
            <wp:extent cx="5668273" cy="7492621"/>
            <wp:effectExtent l="0" t="0" r="8890" b="0"/>
            <wp:docPr id="2" name="Picture 2" descr="C:\Users\middleton009\Downloads\M4_ERDiagram20181025_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ddleton009\Downloads\M4_ERDiagram20181025_12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65" cy="75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F15F" w14:textId="5145AB56" w:rsidR="007C065D" w:rsidRDefault="00314AB6" w:rsidP="00314AB6">
      <w:pPr>
        <w:pStyle w:val="Heading2"/>
      </w:pPr>
      <w:bookmarkStart w:id="0" w:name="_GoBack"/>
      <w:bookmarkEnd w:id="0"/>
      <w:r>
        <w:t>Changes</w:t>
      </w:r>
    </w:p>
    <w:p w14:paraId="23410DE6" w14:textId="0BC8D6D1" w:rsidR="00BA0450" w:rsidRDefault="006E0A64" w:rsidP="00BA0450">
      <w:pPr>
        <w:pStyle w:val="Heading3"/>
      </w:pPr>
      <w:r>
        <w:t>General changes:</w:t>
      </w:r>
    </w:p>
    <w:p w14:paraId="194D2499" w14:textId="7138988B" w:rsidR="00314AB6" w:rsidRDefault="00875025" w:rsidP="00314AB6">
      <w:pPr>
        <w:pStyle w:val="ListParagraph"/>
        <w:numPr>
          <w:ilvl w:val="0"/>
          <w:numId w:val="2"/>
        </w:numPr>
      </w:pPr>
      <w:r>
        <w:t xml:space="preserve">Formatting was adjusted to </w:t>
      </w:r>
      <w:r w:rsidR="00B01174">
        <w:t xml:space="preserve">fit within the specifications of an ER diagram with UML syntax (without relationship names). Namely, any references to primary keys were </w:t>
      </w:r>
      <w:r w:rsidR="00F01F35">
        <w:t>removed</w:t>
      </w:r>
    </w:p>
    <w:p w14:paraId="50CDE45A" w14:textId="5AE9222A" w:rsidR="00E2626F" w:rsidRDefault="00E2626F" w:rsidP="00314AB6">
      <w:pPr>
        <w:pStyle w:val="ListParagraph"/>
        <w:numPr>
          <w:ilvl w:val="0"/>
          <w:numId w:val="2"/>
        </w:numPr>
      </w:pPr>
      <w:r>
        <w:t xml:space="preserve">Some relationship cardinalities were updated to match actual implementation (for example, a section is </w:t>
      </w:r>
      <w:r w:rsidR="00BA0450">
        <w:t xml:space="preserve">required to be related to </w:t>
      </w:r>
      <w:proofErr w:type="gramStart"/>
      <w:r w:rsidR="00BA0450" w:rsidRPr="00BA0450">
        <w:rPr>
          <w:rFonts w:ascii="Consolas" w:hAnsi="Consolas"/>
        </w:rPr>
        <w:t>0..</w:t>
      </w:r>
      <w:proofErr w:type="gramEnd"/>
      <w:r w:rsidR="00BA0450" w:rsidRPr="00BA0450">
        <w:rPr>
          <w:rFonts w:ascii="Consolas" w:hAnsi="Consolas"/>
        </w:rPr>
        <w:t>*</w:t>
      </w:r>
      <w:r w:rsidR="00BA0450">
        <w:t xml:space="preserve"> students, not </w:t>
      </w:r>
      <w:r w:rsidR="00BA0450" w:rsidRPr="00BA0450">
        <w:rPr>
          <w:rFonts w:ascii="Consolas" w:hAnsi="Consolas"/>
        </w:rPr>
        <w:t>1..*</w:t>
      </w:r>
      <w:r w:rsidR="00BA0450">
        <w:t xml:space="preserve"> students)</w:t>
      </w:r>
    </w:p>
    <w:p w14:paraId="0D4E3C20" w14:textId="65AAEF56" w:rsidR="00BA0450" w:rsidRDefault="006E0A64" w:rsidP="006E0A64">
      <w:pPr>
        <w:pStyle w:val="Heading3"/>
      </w:pPr>
      <w:r>
        <w:t>Specific changes:</w:t>
      </w:r>
    </w:p>
    <w:p w14:paraId="54E3ADC9" w14:textId="324386C4" w:rsidR="0032076C" w:rsidRDefault="0032076C" w:rsidP="0032076C">
      <w:r>
        <w:t xml:space="preserve">See logical schema </w:t>
      </w:r>
      <w:r w:rsidR="00A15D4A">
        <w:t>for a</w:t>
      </w:r>
      <w:r>
        <w:t xml:space="preserve"> more</w:t>
      </w:r>
      <w:r w:rsidR="00A15D4A">
        <w:t xml:space="preserve"> detailed</w:t>
      </w:r>
      <w:r>
        <w:t xml:space="preserve"> explanation on </w:t>
      </w:r>
      <w:r w:rsidR="007E4683">
        <w:t>changes made</w:t>
      </w:r>
      <w:r w:rsidR="00472E99">
        <w:t>, including an explanation of the three letter codes before each change</w:t>
      </w:r>
      <w:r w:rsidR="005824DC">
        <w:t>. Some changes apply only to the style of the conceptual schema and not of the ER diagram (such as changed to primary keys)</w:t>
      </w:r>
    </w:p>
    <w:p w14:paraId="0B5B348A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rPr>
          <w:rFonts w:ascii="Consolas" w:hAnsi="Consolas"/>
        </w:rPr>
        <w:t>Course</w:t>
      </w:r>
      <w:r w:rsidRPr="00A15D4A">
        <w:t> entity</w:t>
      </w:r>
    </w:p>
    <w:p w14:paraId="44FB3965" w14:textId="68CB4E60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MOD: Change Description entity to </w:t>
      </w:r>
      <w:proofErr w:type="spellStart"/>
      <w:r w:rsidRPr="00A15D4A">
        <w:t>DefaultTitle</w:t>
      </w:r>
      <w:proofErr w:type="spellEnd"/>
    </w:p>
    <w:p w14:paraId="74D5B86C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rPr>
          <w:rFonts w:ascii="Consolas" w:hAnsi="Consolas"/>
        </w:rPr>
        <w:t>Section</w:t>
      </w:r>
      <w:r w:rsidRPr="00A15D4A">
        <w:t> entity</w:t>
      </w:r>
    </w:p>
    <w:p w14:paraId="4610F42E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Change PK from CRN to ID</w:t>
      </w:r>
    </w:p>
    <w:p w14:paraId="137466C0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CRN as a non-key attribute</w:t>
      </w:r>
    </w:p>
    <w:p w14:paraId="739685A6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attributes Start Date and End Date</w:t>
      </w:r>
    </w:p>
    <w:p w14:paraId="70923075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Remove Midterm Date (part of Term)</w:t>
      </w:r>
    </w:p>
    <w:p w14:paraId="3359DBC9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MOD: Add Title attribute </w:t>
      </w:r>
    </w:p>
    <w:p w14:paraId="19517B6C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rPr>
          <w:rFonts w:ascii="Consolas" w:hAnsi="Consolas"/>
        </w:rPr>
        <w:t>Term</w:t>
      </w:r>
      <w:r w:rsidRPr="00A15D4A">
        <w:t> entity</w:t>
      </w:r>
    </w:p>
    <w:p w14:paraId="65F8AA0F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ALT: Add midterm attribute</w:t>
      </w:r>
    </w:p>
    <w:p w14:paraId="0FA0FAC3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Change PK from {Year, Season} to ID</w:t>
      </w:r>
    </w:p>
    <w:p w14:paraId="2DC0C13D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 Year attribute</w:t>
      </w:r>
    </w:p>
    <w:p w14:paraId="56C2160E" w14:textId="77777777" w:rsidR="00A15D4A" w:rsidRDefault="00A15D4A" w:rsidP="00A15D4A">
      <w:pPr>
        <w:numPr>
          <w:ilvl w:val="0"/>
          <w:numId w:val="3"/>
        </w:numPr>
        <w:spacing w:after="0"/>
      </w:pPr>
      <w:r w:rsidRPr="00A15D4A">
        <w:t>Relationship between </w:t>
      </w:r>
      <w:r w:rsidRPr="00A15D4A">
        <w:rPr>
          <w:rFonts w:ascii="Consolas" w:hAnsi="Consolas"/>
        </w:rPr>
        <w:t>Enrollee</w:t>
      </w:r>
      <w:r w:rsidRPr="00A15D4A">
        <w:t>, </w:t>
      </w:r>
      <w:r w:rsidRPr="00A15D4A">
        <w:rPr>
          <w:rFonts w:ascii="Consolas" w:hAnsi="Consolas"/>
        </w:rPr>
        <w:t>Assessment</w:t>
      </w:r>
      <w:r w:rsidRPr="00A15D4A">
        <w:t xml:space="preserve"> </w:t>
      </w:r>
      <w:r w:rsidRPr="00A15D4A">
        <w:rPr>
          <w:rFonts w:ascii="Consolas" w:hAnsi="Consolas"/>
        </w:rPr>
        <w:t>Component</w:t>
      </w:r>
      <w:r w:rsidRPr="00A15D4A">
        <w:t>, and </w:t>
      </w:r>
      <w:r w:rsidRPr="00A15D4A">
        <w:rPr>
          <w:rFonts w:ascii="Consolas" w:hAnsi="Consolas"/>
        </w:rPr>
        <w:t>Assessment</w:t>
      </w:r>
      <w:r w:rsidRPr="00A15D4A">
        <w:t xml:space="preserve"> Item</w:t>
      </w:r>
    </w:p>
    <w:p w14:paraId="10020BF6" w14:textId="28B63447" w:rsidR="00FD0FB4" w:rsidRPr="00A15D4A" w:rsidRDefault="00FD0FB4" w:rsidP="00FD0FB4">
      <w:pPr>
        <w:numPr>
          <w:ilvl w:val="1"/>
          <w:numId w:val="3"/>
        </w:numPr>
        <w:spacing w:after="0"/>
      </w:pPr>
      <w:r>
        <w:t xml:space="preserve">ALT: Give name to unnamed </w:t>
      </w:r>
      <w:r w:rsidR="006558BC">
        <w:t>entity</w:t>
      </w:r>
    </w:p>
    <w:p w14:paraId="6ED4E934" w14:textId="1F8358D9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ALT:</w:t>
      </w:r>
      <w:r w:rsidR="00FD0FB4">
        <w:t xml:space="preserve"> Add relationship attributes between Assessment and Assessment Item</w:t>
      </w:r>
    </w:p>
    <w:p w14:paraId="79037316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ALT: Add name to entity formed by tertiary relationship (Assessment).</w:t>
      </w:r>
    </w:p>
    <w:p w14:paraId="1463154C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t>Entity </w:t>
      </w:r>
      <w:r w:rsidRPr="00A15D4A">
        <w:rPr>
          <w:rFonts w:ascii="Consolas" w:hAnsi="Consolas"/>
        </w:rPr>
        <w:t>Student</w:t>
      </w:r>
    </w:p>
    <w:p w14:paraId="3834B34A" w14:textId="247CA54C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Change Name to composite attribute that include</w:t>
      </w:r>
      <w:r>
        <w:t>s</w:t>
      </w:r>
      <w:r w:rsidRPr="00A15D4A">
        <w:t xml:space="preserve"> f</w:t>
      </w:r>
      <w:r>
        <w:t>ull</w:t>
      </w:r>
      <w:r w:rsidRPr="00A15D4A">
        <w:t>,</w:t>
      </w:r>
      <w:r>
        <w:t xml:space="preserve"> </w:t>
      </w:r>
      <w:r w:rsidRPr="00A15D4A">
        <w:t>m</w:t>
      </w:r>
      <w:r>
        <w:t>iddle</w:t>
      </w:r>
      <w:r w:rsidRPr="00A15D4A">
        <w:t>,</w:t>
      </w:r>
      <w:r>
        <w:t xml:space="preserve"> </w:t>
      </w:r>
      <w:r w:rsidRPr="00A15D4A">
        <w:t>l</w:t>
      </w:r>
      <w:r>
        <w:t>ast</w:t>
      </w:r>
      <w:r w:rsidRPr="00A15D4A">
        <w:t xml:space="preserve"> name</w:t>
      </w:r>
    </w:p>
    <w:p w14:paraId="58CEFDF1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School Issued ID attribute</w:t>
      </w:r>
    </w:p>
    <w:p w14:paraId="17F0DB26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 Email attribute</w:t>
      </w:r>
    </w:p>
    <w:p w14:paraId="0E13F70E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ALT: Make Major a multi-valued attribute</w:t>
      </w:r>
    </w:p>
    <w:p w14:paraId="2EF99B0B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t>Entity </w:t>
      </w:r>
      <w:r w:rsidRPr="00A15D4A">
        <w:rPr>
          <w:rFonts w:ascii="Consolas" w:hAnsi="Consolas"/>
        </w:rPr>
        <w:t>Enrollee</w:t>
      </w:r>
    </w:p>
    <w:p w14:paraId="38BDCF5C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Enrollment Major and Enrollment Year attributes</w:t>
      </w:r>
    </w:p>
    <w:p w14:paraId="64C8D882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Midterm Weighted Aggregate and Final Weighted Aggregate attributes</w:t>
      </w:r>
    </w:p>
    <w:p w14:paraId="0826D623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ALT: Change grades into 2 composite attributes</w:t>
      </w:r>
    </w:p>
    <w:p w14:paraId="54F1A733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t>FIX: Add Entity </w:t>
      </w:r>
      <w:r w:rsidRPr="00A15D4A">
        <w:rPr>
          <w:rFonts w:ascii="Consolas" w:hAnsi="Consolas"/>
        </w:rPr>
        <w:t>Attendance</w:t>
      </w:r>
      <w:r w:rsidRPr="00A15D4A">
        <w:t xml:space="preserve"> </w:t>
      </w:r>
      <w:r w:rsidRPr="00A15D4A">
        <w:rPr>
          <w:rFonts w:ascii="Consolas" w:hAnsi="Consolas"/>
        </w:rPr>
        <w:t>Status</w:t>
      </w:r>
    </w:p>
    <w:p w14:paraId="55A828FE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PK Status</w:t>
      </w:r>
    </w:p>
    <w:p w14:paraId="2F396D78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attribute Description</w:t>
      </w:r>
    </w:p>
    <w:p w14:paraId="49295C3A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t>Entity </w:t>
      </w:r>
      <w:r w:rsidRPr="00A15D4A">
        <w:rPr>
          <w:rFonts w:ascii="Consolas" w:hAnsi="Consolas"/>
        </w:rPr>
        <w:t>Attendance</w:t>
      </w:r>
      <w:r w:rsidRPr="00A15D4A">
        <w:t xml:space="preserve"> </w:t>
      </w:r>
      <w:r w:rsidRPr="00A15D4A">
        <w:rPr>
          <w:rFonts w:ascii="Consolas" w:hAnsi="Consolas"/>
        </w:rPr>
        <w:t>Record</w:t>
      </w:r>
    </w:p>
    <w:p w14:paraId="52C3E96C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Remove status attribute (part of Attendance Status)</w:t>
      </w:r>
    </w:p>
    <w:p w14:paraId="40DEB198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t>Entity </w:t>
      </w:r>
      <w:r w:rsidRPr="00A15D4A">
        <w:rPr>
          <w:rFonts w:ascii="Consolas" w:hAnsi="Consolas"/>
        </w:rPr>
        <w:t>Grade</w:t>
      </w:r>
    </w:p>
    <w:p w14:paraId="3A4FFA7F" w14:textId="77777777" w:rsidR="00A15D4A" w:rsidRPr="00A15D4A" w:rsidRDefault="00A15D4A" w:rsidP="00A15D4A">
      <w:pPr>
        <w:numPr>
          <w:ilvl w:val="1"/>
          <w:numId w:val="3"/>
        </w:numPr>
        <w:spacing w:after="0"/>
      </w:pPr>
      <w:r w:rsidRPr="00A15D4A">
        <w:t>FIX: Add attribute GPA</w:t>
      </w:r>
    </w:p>
    <w:p w14:paraId="2949B1A8" w14:textId="77777777" w:rsidR="00A15D4A" w:rsidRPr="00A15D4A" w:rsidRDefault="00A15D4A" w:rsidP="00A15D4A">
      <w:pPr>
        <w:numPr>
          <w:ilvl w:val="0"/>
          <w:numId w:val="3"/>
        </w:numPr>
        <w:spacing w:after="0"/>
      </w:pPr>
      <w:r w:rsidRPr="00A15D4A">
        <w:t>Entity </w:t>
      </w:r>
      <w:r w:rsidRPr="00A15D4A">
        <w:rPr>
          <w:rFonts w:ascii="Consolas" w:hAnsi="Consolas"/>
        </w:rPr>
        <w:t>Instructor</w:t>
      </w:r>
    </w:p>
    <w:p w14:paraId="447B2570" w14:textId="679B0EB0" w:rsidR="00BE1F94" w:rsidRDefault="00BE1F94" w:rsidP="00BE1F94">
      <w:pPr>
        <w:numPr>
          <w:ilvl w:val="1"/>
          <w:numId w:val="3"/>
        </w:numPr>
        <w:spacing w:after="0"/>
      </w:pPr>
      <w:r>
        <w:t xml:space="preserve">MOD: </w:t>
      </w:r>
      <w:r w:rsidR="0056525C">
        <w:t xml:space="preserve">Add </w:t>
      </w:r>
      <w:proofErr w:type="spellStart"/>
      <w:r w:rsidR="0056525C">
        <w:t>SchoolIssuedID</w:t>
      </w:r>
      <w:proofErr w:type="spellEnd"/>
      <w:r w:rsidR="0056525C">
        <w:t xml:space="preserve"> attribute to instructor</w:t>
      </w:r>
    </w:p>
    <w:p w14:paraId="617FCB36" w14:textId="064FF51E" w:rsidR="00BE1F94" w:rsidRDefault="00A15D4A" w:rsidP="00BE1F94">
      <w:pPr>
        <w:numPr>
          <w:ilvl w:val="1"/>
          <w:numId w:val="3"/>
        </w:numPr>
        <w:spacing w:after="0"/>
      </w:pPr>
      <w:r w:rsidRPr="00A15D4A">
        <w:t>FIX: Change name to a composite attribute containing f</w:t>
      </w:r>
      <w:r>
        <w:t>ull</w:t>
      </w:r>
      <w:r w:rsidRPr="00A15D4A">
        <w:t>,</w:t>
      </w:r>
      <w:r>
        <w:t xml:space="preserve"> </w:t>
      </w:r>
      <w:r w:rsidRPr="00A15D4A">
        <w:t>m</w:t>
      </w:r>
      <w:r>
        <w:t>iddle</w:t>
      </w:r>
      <w:r w:rsidRPr="00A15D4A">
        <w:t>,</w:t>
      </w:r>
      <w:r>
        <w:t xml:space="preserve"> </w:t>
      </w:r>
      <w:r w:rsidRPr="00A15D4A">
        <w:t>l</w:t>
      </w:r>
      <w:r>
        <w:t>ast</w:t>
      </w:r>
      <w:r w:rsidRPr="00A15D4A">
        <w:t xml:space="preserve"> name</w:t>
      </w:r>
    </w:p>
    <w:p w14:paraId="32087BE5" w14:textId="3635660E" w:rsidR="002D6281" w:rsidRDefault="002D6281" w:rsidP="002D6281">
      <w:pPr>
        <w:numPr>
          <w:ilvl w:val="0"/>
          <w:numId w:val="3"/>
        </w:numPr>
        <w:spacing w:after="0"/>
      </w:pPr>
      <w:r>
        <w:t xml:space="preserve">Entity </w:t>
      </w:r>
      <w:proofErr w:type="spellStart"/>
      <w:r w:rsidRPr="002D6281">
        <w:rPr>
          <w:rFonts w:ascii="Consolas" w:hAnsi="Consolas"/>
        </w:rPr>
        <w:t>SignificantDate</w:t>
      </w:r>
      <w:proofErr w:type="spellEnd"/>
    </w:p>
    <w:p w14:paraId="3ACB980B" w14:textId="01784C65" w:rsidR="002D6281" w:rsidRPr="00A15D4A" w:rsidRDefault="002D6281" w:rsidP="002D6281">
      <w:pPr>
        <w:numPr>
          <w:ilvl w:val="1"/>
          <w:numId w:val="3"/>
        </w:numPr>
        <w:spacing w:after="0"/>
      </w:pPr>
      <w:r>
        <w:t>MOD: Add new entity based on functionality that will be added as a part of our project</w:t>
      </w:r>
    </w:p>
    <w:p w14:paraId="44B99E15" w14:textId="77777777" w:rsidR="00A15D4A" w:rsidRPr="0032076C" w:rsidRDefault="00A15D4A" w:rsidP="0032076C"/>
    <w:sectPr w:rsidR="00A15D4A" w:rsidRPr="0032076C" w:rsidSect="007A0EC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C91EB" w14:textId="77777777" w:rsidR="00AD48F6" w:rsidRDefault="00AD48F6" w:rsidP="00E87CE6">
      <w:pPr>
        <w:spacing w:after="0" w:line="240" w:lineRule="auto"/>
      </w:pPr>
      <w:r>
        <w:separator/>
      </w:r>
    </w:p>
  </w:endnote>
  <w:endnote w:type="continuationSeparator" w:id="0">
    <w:p w14:paraId="1902D974" w14:textId="77777777" w:rsidR="00AD48F6" w:rsidRDefault="00AD48F6" w:rsidP="00E87CE6">
      <w:pPr>
        <w:spacing w:after="0" w:line="240" w:lineRule="auto"/>
      </w:pPr>
      <w:r>
        <w:continuationSeparator/>
      </w:r>
    </w:p>
  </w:endnote>
  <w:endnote w:type="continuationNotice" w:id="1">
    <w:p w14:paraId="10AD008E" w14:textId="77777777" w:rsidR="007C065D" w:rsidRDefault="007C06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0022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AF8B6F" w14:textId="649BB2D3" w:rsidR="00E87CE6" w:rsidRDefault="00E87C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0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0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39BBE3" w14:textId="77777777" w:rsidR="00E87CE6" w:rsidRDefault="00E87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3C0E" w14:textId="6FCB8CAD" w:rsidR="00EB604F" w:rsidRDefault="00EB604F" w:rsidP="00EB604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BE3F4" w14:textId="77777777" w:rsidR="00AD48F6" w:rsidRDefault="00AD48F6" w:rsidP="00E87CE6">
      <w:pPr>
        <w:spacing w:after="0" w:line="240" w:lineRule="auto"/>
      </w:pPr>
      <w:r>
        <w:separator/>
      </w:r>
    </w:p>
  </w:footnote>
  <w:footnote w:type="continuationSeparator" w:id="0">
    <w:p w14:paraId="689A2BDB" w14:textId="77777777" w:rsidR="00AD48F6" w:rsidRDefault="00AD48F6" w:rsidP="00E87CE6">
      <w:pPr>
        <w:spacing w:after="0" w:line="240" w:lineRule="auto"/>
      </w:pPr>
      <w:r>
        <w:continuationSeparator/>
      </w:r>
    </w:p>
  </w:footnote>
  <w:footnote w:type="continuationNotice" w:id="1">
    <w:p w14:paraId="4E6F0838" w14:textId="77777777" w:rsidR="007C065D" w:rsidRDefault="007C06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66271" w14:textId="04414404" w:rsidR="00E87CE6" w:rsidRDefault="009F7F18" w:rsidP="00E87CE6">
    <w:pPr>
      <w:pStyle w:val="Header"/>
      <w:jc w:val="right"/>
    </w:pPr>
    <w:r>
      <w:t>Bruno DaSilva, Andrew Figueroa, Jonathan Middleton</w:t>
    </w:r>
  </w:p>
  <w:p w14:paraId="56DB007A" w14:textId="679CE41C" w:rsidR="008F11BA" w:rsidRDefault="008F11BA" w:rsidP="00E87CE6">
    <w:pPr>
      <w:pStyle w:val="Header"/>
      <w:jc w:val="right"/>
    </w:pPr>
    <w:r>
      <w:t>Team Alpha</w:t>
    </w:r>
  </w:p>
  <w:p w14:paraId="1CFC798D" w14:textId="49468899" w:rsidR="00D47028" w:rsidRPr="00EB604F" w:rsidRDefault="00E87CE6" w:rsidP="00EB604F">
    <w:pPr>
      <w:pStyle w:val="Header"/>
      <w:jc w:val="right"/>
    </w:pPr>
    <w:r>
      <w:t>CS305-71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3813" w14:textId="77777777" w:rsidR="007A0ECA" w:rsidRDefault="007A0ECA" w:rsidP="007A0ECA">
    <w:pPr>
      <w:pStyle w:val="Header"/>
      <w:jc w:val="right"/>
    </w:pPr>
    <w:r>
      <w:t>Bruno DaSilva, Andrew Figueroa, Jonathan Middleton</w:t>
    </w:r>
  </w:p>
  <w:p w14:paraId="0DFD0786" w14:textId="77777777" w:rsidR="007A0ECA" w:rsidRDefault="007A0ECA" w:rsidP="007A0ECA">
    <w:pPr>
      <w:pStyle w:val="Header"/>
      <w:jc w:val="right"/>
    </w:pPr>
    <w:r>
      <w:t>Team Alpha</w:t>
    </w:r>
  </w:p>
  <w:p w14:paraId="3F165242" w14:textId="77777777" w:rsidR="007A0ECA" w:rsidRDefault="007A0ECA" w:rsidP="007A0ECA">
    <w:pPr>
      <w:pStyle w:val="Header"/>
      <w:pBdr>
        <w:bottom w:val="single" w:sz="4" w:space="1" w:color="auto"/>
      </w:pBdr>
      <w:jc w:val="right"/>
    </w:pPr>
    <w:r>
      <w:t>CS305-71</w:t>
    </w:r>
  </w:p>
  <w:p w14:paraId="565E78C1" w14:textId="4E8BC97C" w:rsidR="007A0ECA" w:rsidRPr="00D47028" w:rsidRDefault="0075483B" w:rsidP="007A0ECA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>M4: Conceptual Schema</w:t>
    </w:r>
  </w:p>
  <w:p w14:paraId="40D3AE62" w14:textId="77777777" w:rsidR="007A0ECA" w:rsidRDefault="007A0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F1F"/>
    <w:multiLevelType w:val="multilevel"/>
    <w:tmpl w:val="8BC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16E66"/>
    <w:multiLevelType w:val="hybridMultilevel"/>
    <w:tmpl w:val="3EAA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C36"/>
    <w:multiLevelType w:val="hybridMultilevel"/>
    <w:tmpl w:val="25AC906C"/>
    <w:lvl w:ilvl="0" w:tplc="8B0EF8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E6"/>
    <w:rsid w:val="00033132"/>
    <w:rsid w:val="00055A89"/>
    <w:rsid w:val="000A11F3"/>
    <w:rsid w:val="000D34E1"/>
    <w:rsid w:val="000D4E53"/>
    <w:rsid w:val="0010316D"/>
    <w:rsid w:val="00170211"/>
    <w:rsid w:val="001A69A0"/>
    <w:rsid w:val="00217B81"/>
    <w:rsid w:val="00241233"/>
    <w:rsid w:val="002D6281"/>
    <w:rsid w:val="00305631"/>
    <w:rsid w:val="00314AB6"/>
    <w:rsid w:val="0032076C"/>
    <w:rsid w:val="003356E1"/>
    <w:rsid w:val="003633A5"/>
    <w:rsid w:val="003C1F32"/>
    <w:rsid w:val="003C61F3"/>
    <w:rsid w:val="003D5867"/>
    <w:rsid w:val="003D6A5B"/>
    <w:rsid w:val="00424E85"/>
    <w:rsid w:val="00472E99"/>
    <w:rsid w:val="004B6741"/>
    <w:rsid w:val="004B6F33"/>
    <w:rsid w:val="004C1EC2"/>
    <w:rsid w:val="004C60C7"/>
    <w:rsid w:val="004C658D"/>
    <w:rsid w:val="0056525C"/>
    <w:rsid w:val="005824DC"/>
    <w:rsid w:val="00582836"/>
    <w:rsid w:val="005F60F0"/>
    <w:rsid w:val="00603E2A"/>
    <w:rsid w:val="00643C56"/>
    <w:rsid w:val="006558BC"/>
    <w:rsid w:val="00676403"/>
    <w:rsid w:val="006A1425"/>
    <w:rsid w:val="006E0A64"/>
    <w:rsid w:val="006F48A8"/>
    <w:rsid w:val="0075483B"/>
    <w:rsid w:val="00781243"/>
    <w:rsid w:val="00783B3B"/>
    <w:rsid w:val="007A0ECA"/>
    <w:rsid w:val="007C065D"/>
    <w:rsid w:val="007C07DA"/>
    <w:rsid w:val="007D65FD"/>
    <w:rsid w:val="007E4683"/>
    <w:rsid w:val="00875025"/>
    <w:rsid w:val="008F11BA"/>
    <w:rsid w:val="009102EA"/>
    <w:rsid w:val="00962220"/>
    <w:rsid w:val="009F7F18"/>
    <w:rsid w:val="00A039A4"/>
    <w:rsid w:val="00A10A8B"/>
    <w:rsid w:val="00A15D4A"/>
    <w:rsid w:val="00A535C4"/>
    <w:rsid w:val="00A67B68"/>
    <w:rsid w:val="00A734E0"/>
    <w:rsid w:val="00A86145"/>
    <w:rsid w:val="00A86581"/>
    <w:rsid w:val="00A929BF"/>
    <w:rsid w:val="00AD48F6"/>
    <w:rsid w:val="00B01174"/>
    <w:rsid w:val="00B44B2E"/>
    <w:rsid w:val="00B84EE1"/>
    <w:rsid w:val="00B9269A"/>
    <w:rsid w:val="00BA0450"/>
    <w:rsid w:val="00BA14E7"/>
    <w:rsid w:val="00BE1F94"/>
    <w:rsid w:val="00C4610C"/>
    <w:rsid w:val="00C720D2"/>
    <w:rsid w:val="00C833C5"/>
    <w:rsid w:val="00C9436B"/>
    <w:rsid w:val="00D123D7"/>
    <w:rsid w:val="00D25FC7"/>
    <w:rsid w:val="00D47028"/>
    <w:rsid w:val="00D64064"/>
    <w:rsid w:val="00DA2454"/>
    <w:rsid w:val="00DB7F77"/>
    <w:rsid w:val="00DC0B48"/>
    <w:rsid w:val="00DF18FE"/>
    <w:rsid w:val="00E2626F"/>
    <w:rsid w:val="00E4281D"/>
    <w:rsid w:val="00E64A7A"/>
    <w:rsid w:val="00E72C39"/>
    <w:rsid w:val="00E87CE6"/>
    <w:rsid w:val="00EB604F"/>
    <w:rsid w:val="00EE00FC"/>
    <w:rsid w:val="00EE2192"/>
    <w:rsid w:val="00F01F35"/>
    <w:rsid w:val="00F12490"/>
    <w:rsid w:val="00F5303D"/>
    <w:rsid w:val="00F67F19"/>
    <w:rsid w:val="00F73E91"/>
    <w:rsid w:val="00FD0FB4"/>
    <w:rsid w:val="4D2CE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74D732FE"/>
  <w15:docId w15:val="{4CC9CE10-E6EC-4FF8-B9BF-9994B1AE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25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5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CE6"/>
  </w:style>
  <w:style w:type="paragraph" w:styleId="Footer">
    <w:name w:val="footer"/>
    <w:basedOn w:val="Normal"/>
    <w:link w:val="FooterChar"/>
    <w:uiPriority w:val="99"/>
    <w:unhideWhenUsed/>
    <w:rsid w:val="00E8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E6"/>
  </w:style>
  <w:style w:type="paragraph" w:styleId="ListParagraph">
    <w:name w:val="List Paragraph"/>
    <w:basedOn w:val="Normal"/>
    <w:uiPriority w:val="34"/>
    <w:qFormat/>
    <w:rsid w:val="00962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8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F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3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25C"/>
    <w:rPr>
      <w:rFonts w:eastAsiaTheme="majorEastAsi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35C4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C4"/>
    <w:rPr>
      <w:rFonts w:eastAsiaTheme="majorEastAsia" w:cstheme="majorBidi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6525C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ed18a129f2932efd2933b4aa647398a9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1ad1bb987bede9113f03da8ef128f038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BB611-4951-44B6-9AC1-2B22C6B8660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831289fa-df43-48ad-929b-67acb4401a2e"/>
    <ds:schemaRef ds:uri="7f052c98-0e9a-43fb-8b5c-7ca69fb743b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AE5DD2D-1274-4BC5-8CE8-2F6FDD84F1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339E38-54B4-4F19-84E1-F1B55803F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C11E9-10B9-4CC8-9774-11888B01A2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320</Words>
  <Characters>1824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Middleton</dc:creator>
  <cp:keywords/>
  <dc:description/>
  <cp:lastModifiedBy>Andrew Figueroa</cp:lastModifiedBy>
  <cp:revision>57</cp:revision>
  <dcterms:created xsi:type="dcterms:W3CDTF">2018-09-27T10:47:00Z</dcterms:created>
  <dcterms:modified xsi:type="dcterms:W3CDTF">2018-10-25T17:11:00Z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