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практические навыки работы с именованными каналами.</w:t>
      </w:r>
    </w:p>
    <w:p>
      <w:pPr>
        <w:pStyle w:val="Heading1"/>
      </w:pPr>
      <w:bookmarkStart w:id="21" w:name="задания"/>
      <w:r>
        <w:t xml:space="preserve">Задания</w:t>
      </w:r>
      <w:bookmarkEnd w:id="21"/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</w:pPr>
      <w:r>
        <w:t xml:space="preserve">Я изучил приведённые в тексте программы server.c и client.c., а также common.h</w:t>
      </w:r>
    </w:p>
    <w:p>
      <w:pPr>
        <w:numPr>
          <w:ilvl w:val="0"/>
          <w:numId w:val="1000"/>
        </w:numPr>
      </w:pPr>
      <w:r>
        <w:t xml:space="preserve">(рис 1. 1)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2036268" cy="2097741"/>
            <wp:effectExtent b="0" l="0" r="0" t="0"/>
            <wp:docPr descr="Figure 1: Файл common.h" title="" id="1" name="Picture"/>
            <a:graphic>
              <a:graphicData uri="http://schemas.openxmlformats.org/drawingml/2006/picture">
                <pic:pic>
                  <pic:nvPicPr>
                    <pic:cNvPr descr="D:\OBS\Videos_obs\ЛР15\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68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 1: Файл common.h</w:t>
      </w:r>
    </w:p>
    <w:p>
      <w:pPr>
        <w:numPr>
          <w:ilvl w:val="0"/>
          <w:numId w:val="1000"/>
        </w:numPr>
      </w:pPr>
      <w:r>
        <w:t xml:space="preserve">(рис 2. 2)</w:t>
      </w:r>
    </w:p>
    <w:p>
      <w:pPr>
        <w:numPr>
          <w:ilvl w:val="0"/>
          <w:numId w:val="1000"/>
        </w:numPr>
        <w:pStyle w:val="CaptionedFigure"/>
      </w:pPr>
      <w:bookmarkStart w:id="26" w:name="fig:002"/>
      <w:r>
        <w:drawing>
          <wp:inline>
            <wp:extent cx="4618104" cy="5755341"/>
            <wp:effectExtent b="0" l="0" r="0" t="0"/>
            <wp:docPr descr="Figure 2: Файл server.c" title="" id="1" name="Picture"/>
            <a:graphic>
              <a:graphicData uri="http://schemas.openxmlformats.org/drawingml/2006/picture">
                <pic:pic>
                  <pic:nvPicPr>
                    <pic:cNvPr descr="D:\OBS\Videos_obs\ЛР15\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57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2: Файл server.c</w:t>
      </w:r>
    </w:p>
    <w:p>
      <w:pPr>
        <w:pStyle w:val="FirstParagraph"/>
      </w:pPr>
      <w:r>
        <w:t xml:space="preserve">(рис 3. 3)</w:t>
      </w:r>
    </w:p>
    <w:p>
      <w:pPr>
        <w:pStyle w:val="CaptionedFigure"/>
      </w:pPr>
      <w:bookmarkStart w:id="28" w:name="fig:003"/>
      <w:r>
        <w:drawing>
          <wp:inline>
            <wp:extent cx="4272322" cy="4095589"/>
            <wp:effectExtent b="0" l="0" r="0" t="0"/>
            <wp:docPr descr="Figure 3: Файл client.c" title="" id="1" name="Picture"/>
            <a:graphic>
              <a:graphicData uri="http://schemas.openxmlformats.org/drawingml/2006/picture">
                <pic:pic>
                  <pic:nvPicPr>
                    <pic:cNvPr descr="D:\OBS\Videos_obs\ЛР15\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Файл client.c</w:t>
      </w:r>
    </w:p>
    <w:p>
      <w:pPr>
        <w:numPr>
          <w:ilvl w:val="0"/>
          <w:numId w:val="1003"/>
        </w:numPr>
      </w:pPr>
      <w:r>
        <w:t xml:space="preserve">Взяв за образец примеры, написал аналогичные программы, внеся следующие изменения:</w:t>
      </w:r>
    </w:p>
    <w:p>
      <w:pPr>
        <w:numPr>
          <w:ilvl w:val="0"/>
          <w:numId w:val="1003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3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3"/>
        </w:numPr>
      </w:pPr>
      <w:r>
        <w:t xml:space="preserve">Сервер работает не бесконечно, а прекращает работу через некоторое время (например, 30 сек).</w:t>
      </w:r>
    </w:p>
    <w:p>
      <w:pPr>
        <w:numPr>
          <w:ilvl w:val="0"/>
          <w:numId w:val="1000"/>
        </w:numPr>
      </w:pPr>
      <w:r>
        <w:t xml:space="preserve">(рис 4. 4)</w:t>
      </w:r>
    </w:p>
    <w:p>
      <w:pPr>
        <w:numPr>
          <w:ilvl w:val="0"/>
          <w:numId w:val="1000"/>
        </w:numPr>
        <w:pStyle w:val="CaptionedFigure"/>
      </w:pPr>
      <w:bookmarkStart w:id="30" w:name="fig:004"/>
      <w:r>
        <w:drawing>
          <wp:inline>
            <wp:extent cx="4272322" cy="4956201"/>
            <wp:effectExtent b="0" l="0" r="0" t="0"/>
            <wp:docPr descr="Figure 4: Новый файл client.c" title="" id="1" name="Picture"/>
            <a:graphic>
              <a:graphicData uri="http://schemas.openxmlformats.org/drawingml/2006/picture">
                <pic:pic>
                  <pic:nvPicPr>
                    <pic:cNvPr descr="D:\OBS\Videos_obs\ЛР15\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495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4: Новый файл client.c</w:t>
      </w:r>
    </w:p>
    <w:p>
      <w:pPr>
        <w:numPr>
          <w:ilvl w:val="0"/>
          <w:numId w:val="1000"/>
        </w:numPr>
      </w:pPr>
      <w:r>
        <w:t xml:space="preserve">(рис 5. 5)</w:t>
      </w:r>
    </w:p>
    <w:p>
      <w:pPr>
        <w:numPr>
          <w:ilvl w:val="0"/>
          <w:numId w:val="1000"/>
        </w:numPr>
        <w:pStyle w:val="CaptionedFigure"/>
      </w:pPr>
      <w:bookmarkStart w:id="32" w:name="fig:005"/>
      <w:r>
        <w:drawing>
          <wp:inline>
            <wp:extent cx="5240510" cy="5993546"/>
            <wp:effectExtent b="0" l="0" r="0" t="0"/>
            <wp:docPr descr="Figure 5: Новый файл server.c (1)" title="" id="1" name="Picture"/>
            <a:graphic>
              <a:graphicData uri="http://schemas.openxmlformats.org/drawingml/2006/picture">
                <pic:pic>
                  <pic:nvPicPr>
                    <pic:cNvPr descr="D:\OBS\Videos_obs\ЛР15\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599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5: Новый файл server.c (1)</w:t>
      </w:r>
    </w:p>
    <w:p>
      <w:pPr>
        <w:numPr>
          <w:ilvl w:val="0"/>
          <w:numId w:val="1000"/>
        </w:numPr>
      </w:pPr>
      <w:r>
        <w:t xml:space="preserve">(рис 6. 6)</w:t>
      </w:r>
    </w:p>
    <w:p>
      <w:pPr>
        <w:numPr>
          <w:ilvl w:val="0"/>
          <w:numId w:val="1000"/>
        </w:numPr>
        <w:pStyle w:val="CaptionedFigure"/>
      </w:pPr>
      <w:bookmarkStart w:id="34" w:name="fig:006"/>
      <w:r>
        <w:drawing>
          <wp:inline>
            <wp:extent cx="4879361" cy="1198709"/>
            <wp:effectExtent b="0" l="0" r="0" t="0"/>
            <wp:docPr descr="Figure 6: Новый файл server.c (2)" title="" id="1" name="Picture"/>
            <a:graphic>
              <a:graphicData uri="http://schemas.openxmlformats.org/drawingml/2006/picture">
                <pic:pic>
                  <pic:nvPicPr>
                    <pic:cNvPr descr="D:\OBS\Videos_obs\ЛР15\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6: Новый файл server.c (2)</w:t>
      </w:r>
    </w:p>
    <w:p>
      <w:pPr>
        <w:pStyle w:val="FirstParagraph"/>
      </w:pPr>
      <w:r>
        <w:t xml:space="preserve">(рис 7. 7)</w:t>
      </w:r>
    </w:p>
    <w:p>
      <w:pPr>
        <w:pStyle w:val="CaptionedFigure"/>
      </w:pPr>
      <w:bookmarkStart w:id="36" w:name="fig:007"/>
      <w:r>
        <w:drawing>
          <wp:inline>
            <wp:extent cx="3311818" cy="6746581"/>
            <wp:effectExtent b="0" l="0" r="0" t="0"/>
            <wp:docPr descr="Figure 7: Работа программы с несколькими клиентами" title="" id="1" name="Picture"/>
            <a:graphic>
              <a:graphicData uri="http://schemas.openxmlformats.org/drawingml/2006/picture">
                <pic:pic>
                  <pic:nvPicPr>
                    <pic:cNvPr descr="D:\OBS\Videos_obs\ЛР15\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674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Работа программы с несколькими клиентами</w:t>
      </w:r>
    </w:p>
    <w:p>
      <w:pPr>
        <w:pStyle w:val="Heading1"/>
      </w:pPr>
      <w:bookmarkStart w:id="37" w:name="вывод"/>
      <w:r>
        <w:t xml:space="preserve">Вывод</w:t>
      </w:r>
      <w:bookmarkEnd w:id="37"/>
    </w:p>
    <w:p>
      <w:pPr>
        <w:pStyle w:val="FirstParagraph"/>
      </w:pPr>
      <w:r>
        <w:t xml:space="preserve">Я смог приобрести практические навыки работы с именованными каналами.</w:t>
      </w:r>
    </w:p>
    <w:p>
      <w:pPr>
        <w:pStyle w:val="Heading1"/>
      </w:pPr>
      <w:bookmarkStart w:id="38" w:name="использованные-ресурсы"/>
      <w:r>
        <w:t xml:space="preserve">Использованные ресурсы</w:t>
      </w:r>
      <w:bookmarkEnd w:id="38"/>
    </w:p>
    <w:p>
      <w:pPr>
        <w:pStyle w:val="FirstParagraph"/>
      </w:pPr>
      <w:r>
        <w:t xml:space="preserve">https://www.opennet.ru/docs/RUS/linux_parallel/node17.html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Серегин Денис Алексеевич</dc:creator>
  <dc:language>ru-RU</dc:language>
  <cp:keywords/>
  <dcterms:created xsi:type="dcterms:W3CDTF">2021-06-09T16:05:10Z</dcterms:created>
  <dcterms:modified xsi:type="dcterms:W3CDTF">2021-06-09T16:05:10Z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