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определим расширенные атрибуты файла /home/guest/dir1/file1 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419394" cy="668510"/>
            <wp:effectExtent b="0" l="0" r="0" t="0"/>
            <wp:docPr descr="Определим атрибуты" title="fig:" id="22" name="Picture"/>
            <a:graphic>
              <a:graphicData uri="http://schemas.openxmlformats.org/drawingml/2006/picture">
                <pic:pic>
                  <pic:nvPicPr>
                    <pic:cNvPr descr="image/1%20(3)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Определим атрибуты</w:t>
      </w:r>
    </w:p>
    <w:p>
      <w:pPr>
        <w:numPr>
          <w:ilvl w:val="0"/>
          <w:numId w:val="1002"/>
        </w:numPr>
      </w:pPr>
      <w:r>
        <w:t xml:space="preserve">Установим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 Попробуем установить на файл /home/guest/dir1/file1 расширенный атрибут a от имени пользователя guest: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 </w:t>
      </w:r>
      <w:r>
        <w:t xml:space="preserve">В ответ мы получим отказ от выполнения операции. (рис. ??).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31893"/>
            <wp:effectExtent b="0" l="0" r="0" t="0"/>
            <wp:docPr descr="Меняем права и ставим расширенные атрибуты" title="fig:" id="25" name="Picture"/>
            <a:graphic>
              <a:graphicData uri="http://schemas.openxmlformats.org/drawingml/2006/picture">
                <pic:pic>
                  <pic:nvPicPr>
                    <pic:cNvPr descr="image/2%20(3)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Меняем права и ставим расширенные атрибуты</w:t>
      </w:r>
    </w:p>
    <w:p>
      <w:pPr>
        <w:numPr>
          <w:ilvl w:val="0"/>
          <w:numId w:val="1002"/>
        </w:numPr>
      </w:pPr>
      <w:r>
        <w:t xml:space="preserve">Установим расширенные атрибуты при помощи прав суперпользователя (рис. ??).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630120"/>
            <wp:effectExtent b="0" l="0" r="0" t="0"/>
            <wp:docPr descr="Ставим расширенные атрибуты" title="fig:" id="28" name="Picture"/>
            <a:graphic>
              <a:graphicData uri="http://schemas.openxmlformats.org/drawingml/2006/picture">
                <pic:pic>
                  <pic:nvPicPr>
                    <pic:cNvPr descr="image/3%20(3)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Ставим расширенные атрибуты</w:t>
      </w:r>
    </w:p>
    <w:p>
      <w:pPr>
        <w:numPr>
          <w:ilvl w:val="0"/>
          <w:numId w:val="1002"/>
        </w:numPr>
      </w:pPr>
      <w:r>
        <w:t xml:space="preserve">Запишем в файл слово test (рис. ??)</w:t>
      </w:r>
      <w:bookmarkStart w:id="33" w:name="fig:004"/>
      <w:r>
        <w:drawing>
          <wp:inline>
            <wp:extent cx="3634547" cy="391885"/>
            <wp:effectExtent b="0" l="0" r="0" t="0"/>
            <wp:docPr descr="запись в файл" title="" id="31" name="Picture"/>
            <a:graphic>
              <a:graphicData uri="http://schemas.openxmlformats.org/drawingml/2006/picture">
                <pic:pic>
                  <pic:nvPicPr>
                    <pic:cNvPr descr="image/4%20(2)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2"/>
        </w:numPr>
      </w:pPr>
      <w:r>
        <w:t xml:space="preserve">Попробуем перезаписать содержимое файла и сменить его имя - не получилось.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837340"/>
            <wp:effectExtent b="0" l="0" r="0" t="0"/>
            <wp:docPr descr="смена имени и перезапись файла" title="fig:" id="35" name="Picture"/>
            <a:graphic>
              <a:graphicData uri="http://schemas.openxmlformats.org/drawingml/2006/picture">
                <pic:pic>
                  <pic:nvPicPr>
                    <pic:cNvPr descr="image/6%20(2)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смена имени и перезапись файла</w:t>
      </w:r>
    </w:p>
    <w:p>
      <w:pPr>
        <w:numPr>
          <w:ilvl w:val="0"/>
          <w:numId w:val="1002"/>
        </w:numPr>
      </w:pPr>
      <w:r>
        <w:t xml:space="preserve">Попробуем сменить права для файла (рис. ??)</w:t>
      </w:r>
      <w:bookmarkStart w:id="40" w:name="fig:006"/>
      <w:r>
        <w:drawing>
          <wp:inline>
            <wp:extent cx="3733800" cy="226978"/>
            <wp:effectExtent b="0" l="0" r="0" t="0"/>
            <wp:docPr descr="смена прав файла" title="" id="38" name="Picture"/>
            <a:graphic>
              <a:graphicData uri="http://schemas.openxmlformats.org/drawingml/2006/picture">
                <pic:pic>
                  <pic:nvPicPr>
                    <pic:cNvPr descr="image/7%20(2)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2"/>
        </w:numPr>
      </w:pPr>
      <w:r>
        <w:t xml:space="preserve">Снимем расширенные атрибуты и попробуем проделать те же действия.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552225"/>
            <wp:effectExtent b="0" l="0" r="0" t="0"/>
            <wp:docPr descr="снимем расширенные атрибуты" title="fig:" id="42" name="Picture"/>
            <a:graphic>
              <a:graphicData uri="http://schemas.openxmlformats.org/drawingml/2006/picture">
                <pic:pic>
                  <pic:nvPicPr>
                    <pic:cNvPr descr="image/8%20(2)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снимем расширенные атрибуты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 свои навыки использования интерфейса командой строки (CLI), познакомился на примерах с тем, как используются основные и расширенные атрибуты при разграничении доступа. Имел возможность связать теорию дискреционного разделения доступа (дискреционная политика безопасности) с её реализацией на практике в ОС Linux. Составил наглядные таблицы, поясняющие какие операции возможны при тех или иных установленных правах. Опробовал действие на практике расширенных атрибутов «а» и «i».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Серегин Денис Алексеевич</dc:creator>
  <dc:language>ru-RU</dc:language>
  <cp:keywords/>
  <dcterms:created xsi:type="dcterms:W3CDTF">2023-09-30T12:16:01Z</dcterms:created>
  <dcterms:modified xsi:type="dcterms:W3CDTF">2023-09-30T12:16:01Z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