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Prof Chaojie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3443D619" w:rsidR="008A4F6A" w:rsidRDefault="008A4F6A" w:rsidP="00DE3485">
      <w:pPr>
        <w:tabs>
          <w:tab w:val="left" w:pos="5480"/>
        </w:tabs>
        <w:spacing w:after="0" w:line="240" w:lineRule="auto"/>
      </w:pPr>
      <w:r>
        <w:t xml:space="preserve">###### </w:t>
      </w:r>
      <w:r w:rsidR="00F835E2">
        <w:t xml:space="preserve">- </w:t>
      </w:r>
      <w:r>
        <w:t>Literature search: Alzheimer’s Disease</w:t>
      </w:r>
    </w:p>
    <w:p w14:paraId="57CC6E7B" w14:textId="2C9009DC" w:rsidR="008A4F6A" w:rsidRDefault="008A4F6A" w:rsidP="00DE3485">
      <w:pPr>
        <w:tabs>
          <w:tab w:val="left" w:pos="5480"/>
        </w:tabs>
        <w:spacing w:after="0" w:line="240" w:lineRule="auto"/>
      </w:pPr>
      <w:r>
        <w:t xml:space="preserve">###### </w:t>
      </w:r>
      <w:r w:rsidR="00F835E2">
        <w:t xml:space="preserve">- </w:t>
      </w:r>
      <w:r>
        <w:t>Diagnosing Alzheimer’s is hard!</w:t>
      </w:r>
    </w:p>
    <w:p w14:paraId="3A9462C3" w14:textId="5063619A" w:rsidR="008A4F6A" w:rsidRDefault="008A4F6A" w:rsidP="00DE3485">
      <w:pPr>
        <w:tabs>
          <w:tab w:val="left" w:pos="5480"/>
        </w:tabs>
        <w:spacing w:after="0" w:line="240" w:lineRule="auto"/>
      </w:pPr>
      <w:r>
        <w:t xml:space="preserve">###### </w:t>
      </w:r>
      <w:r w:rsidR="00F835E2">
        <w:t xml:space="preserve">- </w:t>
      </w:r>
      <w:r>
        <w:t>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270D3E13" w:rsidR="008A4F6A" w:rsidRDefault="008A4F6A" w:rsidP="008A4F6A">
      <w:pPr>
        <w:tabs>
          <w:tab w:val="left" w:pos="5480"/>
        </w:tabs>
        <w:spacing w:after="0" w:line="240" w:lineRule="auto"/>
      </w:pPr>
      <w:r>
        <w:t xml:space="preserve">###### </w:t>
      </w:r>
      <w:r w:rsidR="00F835E2">
        <w:t xml:space="preserve">- </w:t>
      </w:r>
      <w:r>
        <w:t>Stats</w:t>
      </w:r>
      <w:r w:rsidR="00C77E25">
        <w:t xml:space="preserve"> &amp; </w:t>
      </w:r>
      <w:r>
        <w:t>Data viz</w:t>
      </w:r>
    </w:p>
    <w:p w14:paraId="29C6729C" w14:textId="733E87AE" w:rsidR="00E4224D" w:rsidRDefault="00E4224D" w:rsidP="008A4F6A">
      <w:pPr>
        <w:tabs>
          <w:tab w:val="left" w:pos="5480"/>
        </w:tabs>
        <w:spacing w:after="0" w:line="240" w:lineRule="auto"/>
      </w:pPr>
      <w:r>
        <w:t xml:space="preserve">###### </w:t>
      </w:r>
      <w:r w:rsidR="00F835E2">
        <w:t xml:space="preserve">- </w:t>
      </w:r>
      <w:r>
        <w:t>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223A2D66" w:rsidR="00AB2D4C" w:rsidRDefault="00AB2D4C" w:rsidP="00AB2D4C">
      <w:pPr>
        <w:tabs>
          <w:tab w:val="left" w:pos="5480"/>
        </w:tabs>
        <w:spacing w:after="0" w:line="240" w:lineRule="auto"/>
      </w:pPr>
      <w:r>
        <w:t xml:space="preserve">###### </w:t>
      </w:r>
      <w:r w:rsidR="00F835E2">
        <w:t xml:space="preserve">- </w:t>
      </w:r>
      <w:r>
        <w:t>Stratified train/test split</w:t>
      </w:r>
    </w:p>
    <w:p w14:paraId="54AB6735" w14:textId="01FEAF8E" w:rsidR="00AB2D4C" w:rsidRDefault="00AB2D4C" w:rsidP="00AB2D4C">
      <w:pPr>
        <w:tabs>
          <w:tab w:val="left" w:pos="5480"/>
        </w:tabs>
        <w:spacing w:after="0" w:line="240" w:lineRule="auto"/>
      </w:pPr>
      <w:r>
        <w:t xml:space="preserve">###### </w:t>
      </w:r>
      <w:r w:rsidR="00F835E2">
        <w:t xml:space="preserve">- </w:t>
      </w:r>
      <w:r>
        <w:t>Model training</w:t>
      </w:r>
    </w:p>
    <w:p w14:paraId="4EA34D78" w14:textId="2C241E5B" w:rsidR="00AB2D4C" w:rsidRDefault="00AB2D4C" w:rsidP="00AB2D4C">
      <w:pPr>
        <w:tabs>
          <w:tab w:val="left" w:pos="5480"/>
        </w:tabs>
        <w:spacing w:after="0" w:line="240" w:lineRule="auto"/>
      </w:pPr>
      <w:r>
        <w:t xml:space="preserve">###### </w:t>
      </w:r>
      <w:r w:rsidR="00F835E2">
        <w:t xml:space="preserve">- </w:t>
      </w:r>
      <w:r>
        <w:t>Prediction evaluation</w:t>
      </w:r>
    </w:p>
    <w:p w14:paraId="1AE5FC01" w14:textId="16D4A1F0" w:rsidR="000103B4" w:rsidRDefault="000103B4" w:rsidP="00AB2D4C">
      <w:pPr>
        <w:tabs>
          <w:tab w:val="left" w:pos="5480"/>
        </w:tabs>
        <w:spacing w:after="0" w:line="240" w:lineRule="auto"/>
      </w:pPr>
      <w:r>
        <w:t xml:space="preserve">###### </w:t>
      </w:r>
      <w:r w:rsidR="00F835E2">
        <w:t xml:space="preserve">- </w:t>
      </w:r>
      <w:r>
        <w:t>Conclusion</w:t>
      </w:r>
    </w:p>
    <w:p w14:paraId="28258E77" w14:textId="77777777" w:rsidR="00E51901" w:rsidRDefault="00E51901" w:rsidP="00E51901">
      <w:pPr>
        <w:tabs>
          <w:tab w:val="left" w:pos="5480"/>
        </w:tabs>
        <w:spacing w:after="0" w:line="240" w:lineRule="auto"/>
      </w:pPr>
      <w:r>
        <w:t>###### - Future directions</w:t>
      </w:r>
    </w:p>
    <w:p w14:paraId="37AAB907" w14:textId="74BFDF82" w:rsidR="00E51901" w:rsidRDefault="00E51901" w:rsidP="00AB2D4C">
      <w:pPr>
        <w:tabs>
          <w:tab w:val="left" w:pos="5480"/>
        </w:tabs>
        <w:spacing w:after="0" w:line="240" w:lineRule="auto"/>
      </w:pPr>
      <w:r>
        <w:t xml:space="preserve">###### - </w:t>
      </w:r>
      <w:r>
        <w:t>References</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58184E77" w14:textId="440C5E7E"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p>
    <w:p w14:paraId="43CF780D" w14:textId="77777777" w:rsidR="00CD0875" w:rsidRDefault="00CD0875" w:rsidP="008A4DDE">
      <w:pPr>
        <w:tabs>
          <w:tab w:val="left" w:pos="5480"/>
        </w:tabs>
        <w:spacing w:after="0" w:line="240" w:lineRule="auto"/>
      </w:pPr>
    </w:p>
    <w:p w14:paraId="66EBFB12" w14:textId="77777777" w:rsidR="008A4DDE" w:rsidRDefault="008A4DDE" w:rsidP="00AB2D4C">
      <w:pPr>
        <w:tabs>
          <w:tab w:val="left" w:pos="5480"/>
        </w:tabs>
        <w:spacing w:after="0" w:line="240" w:lineRule="auto"/>
      </w:pPr>
    </w:p>
    <w:p w14:paraId="2B6B9374" w14:textId="0BD47EA7" w:rsidR="009E2BCB" w:rsidRDefault="003C7232" w:rsidP="003C7232">
      <w:pPr>
        <w:tabs>
          <w:tab w:val="left" w:pos="720"/>
        </w:tabs>
        <w:spacing w:after="0" w:line="240" w:lineRule="auto"/>
      </w:pPr>
      <w:r>
        <w:tab/>
        <w:t xml:space="preserve">Alzheimer’s disease (AD) is a progressive neurodegenerative disease which causes a decline in cognitive functions until death. It is the main cause of dementia and </w:t>
      </w:r>
      <w:r w:rsidR="006C4340">
        <w:t>is rapidly</w:t>
      </w:r>
      <w:r>
        <w:t xml:space="preserve">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acetylcholine (ACh), its receptors, and/or 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001A18F2"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E94A39">
        <w:t>VS</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r w:rsidR="00DB2E64">
        <w:t>.</w:t>
      </w:r>
    </w:p>
    <w:p w14:paraId="604DF302" w14:textId="77777777" w:rsidR="00625D42" w:rsidRDefault="00625D42" w:rsidP="003C7232">
      <w:pPr>
        <w:tabs>
          <w:tab w:val="left" w:pos="720"/>
        </w:tabs>
        <w:spacing w:after="0" w:line="240" w:lineRule="auto"/>
      </w:pPr>
    </w:p>
    <w:p w14:paraId="598FA0B1" w14:textId="573DC4DB" w:rsidR="00625D42" w:rsidRDefault="003C53A8" w:rsidP="003C7232">
      <w:pPr>
        <w:tabs>
          <w:tab w:val="left" w:pos="720"/>
        </w:tabs>
        <w:spacing w:after="0" w:line="240" w:lineRule="auto"/>
      </w:pPr>
      <w:r>
        <w:rPr>
          <w:noProof/>
        </w:rPr>
        <w:drawing>
          <wp:inline distT="0" distB="0" distL="0" distR="0" wp14:anchorId="77B5E4F0" wp14:editId="0F45892A">
            <wp:extent cx="5943600" cy="2826385"/>
            <wp:effectExtent l="0" t="0" r="0" b="0"/>
            <wp:docPr id="15068343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4366" name="Picture 1" descr="A picture containing text, screenshot, font, numbe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68592D81" w14:textId="77777777" w:rsidR="00A42636" w:rsidRDefault="00A42636" w:rsidP="003C7232">
      <w:pPr>
        <w:tabs>
          <w:tab w:val="left" w:pos="720"/>
        </w:tabs>
        <w:spacing w:after="0" w:line="240" w:lineRule="auto"/>
      </w:pPr>
    </w:p>
    <w:p w14:paraId="174BA583" w14:textId="31098138" w:rsidR="005E51DF" w:rsidRDefault="005E51DF" w:rsidP="003C7232">
      <w:pPr>
        <w:tabs>
          <w:tab w:val="left" w:pos="720"/>
        </w:tabs>
        <w:spacing w:after="0" w:line="240" w:lineRule="auto"/>
      </w:pPr>
      <w:r>
        <w:t xml:space="preserve">Summary of all methods </w:t>
      </w:r>
      <w:r w:rsidR="00C86575">
        <w:t xml:space="preserve">and their respective evaluation metrics </w:t>
      </w:r>
      <w:r>
        <w:t xml:space="preserve">from </w:t>
      </w:r>
      <w:r w:rsidR="00DB2E64">
        <w:t xml:space="preserve">my </w:t>
      </w:r>
      <w:r>
        <w:t>literature review</w:t>
      </w:r>
      <w:r w:rsidR="00DB2E64">
        <w:t>.</w:t>
      </w:r>
    </w:p>
    <w:p w14:paraId="3AE42C21" w14:textId="77777777" w:rsidR="005E51DF" w:rsidRDefault="005E51DF"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lastRenderedPageBreak/>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11699EBD"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41229BE0" w:rsidR="00E739D4" w:rsidRDefault="00E739D4" w:rsidP="00E739D4">
      <w:pPr>
        <w:pStyle w:val="ListParagraph"/>
        <w:numPr>
          <w:ilvl w:val="0"/>
          <w:numId w:val="2"/>
        </w:numPr>
        <w:tabs>
          <w:tab w:val="left" w:pos="720"/>
        </w:tabs>
        <w:spacing w:after="0" w:line="240" w:lineRule="auto"/>
      </w:pPr>
      <w:r>
        <w:t xml:space="preserve">eTIV = Estimated Total </w:t>
      </w:r>
      <w:r w:rsidR="006C4340">
        <w:t>Intracranial</w:t>
      </w:r>
      <w:r>
        <w:t xml:space="preserve">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lastRenderedPageBreak/>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eTIV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14383E6B"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r w:rsidR="006C4340">
        <w:t xml:space="preserve">The </w:t>
      </w:r>
      <w:r w:rsidR="00675CDC">
        <w:t xml:space="preserve">eTIV, nWBV,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9"/>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A concerning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10"/>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1">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2"/>
                    <a:stretch>
                      <a:fillRect/>
                    </a:stretch>
                  </pic:blipFill>
                  <pic:spPr>
                    <a:xfrm>
                      <a:off x="0" y="0"/>
                      <a:ext cx="3705225" cy="2647950"/>
                    </a:xfrm>
                    <a:prstGeom prst="rect">
                      <a:avLst/>
                    </a:prstGeom>
                  </pic:spPr>
                </pic:pic>
              </a:graphicData>
            </a:graphic>
          </wp:inline>
        </w:drawing>
      </w: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3ECED896" w14:textId="0CFE1B92" w:rsidR="00D913D0" w:rsidRDefault="00D913D0" w:rsidP="00DE3485">
      <w:pPr>
        <w:tabs>
          <w:tab w:val="left" w:pos="5480"/>
        </w:tabs>
        <w:spacing w:after="0" w:line="240" w:lineRule="auto"/>
      </w:pPr>
      <w:r>
        <w:t>SES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w:t>
      </w:r>
      <w:r w:rsidR="006C4340">
        <w:t>is presumably</w:t>
      </w:r>
      <w:r>
        <w:t xml:space="preserve">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w:t>
      </w:r>
      <w:r w:rsidR="006C4340">
        <w:t>than</w:t>
      </w:r>
      <w:r w:rsidR="00072AD6">
        <w:t xml:space="preserve">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4"/>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the vast majority of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1584FE6"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Some of these patients are categorized as questionable or mild impairment, with a few reaching moderate</w:t>
      </w:r>
      <w:r w:rsidR="006C4340">
        <w:t xml:space="preserve"> impairment levels</w:t>
      </w:r>
      <w:r w:rsidR="0085522C">
        <w:t>. Notably, this corroborates with the MMSE results which have similar gradings, with</w:t>
      </w:r>
      <w:r w:rsidR="00811D68">
        <w:t xml:space="preserve"> fewer and fewer patients as severity increases, and</w:t>
      </w:r>
      <w:r w:rsidR="0085522C">
        <w:t xml:space="preserve"> none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6"/>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063B708B" w:rsidR="006F0C41" w:rsidRDefault="006F0C41" w:rsidP="00DE3485">
      <w:pPr>
        <w:tabs>
          <w:tab w:val="left" w:pos="5480"/>
        </w:tabs>
        <w:spacing w:after="0" w:line="240" w:lineRule="auto"/>
      </w:pPr>
      <w:r>
        <w:t xml:space="preserve">eTIV is surprisingly almost a perfect normal distribution. This may be a result of having already normalized the patients towards a reference standard. </w:t>
      </w: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7"/>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r>
        <w:t xml:space="preserve">nWBV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8"/>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2DA9EFB8" w14:textId="76009BA4" w:rsidR="0067304E" w:rsidRDefault="0067304E" w:rsidP="00DE3485">
      <w:pPr>
        <w:tabs>
          <w:tab w:val="left" w:pos="5480"/>
        </w:tabs>
        <w:spacing w:after="0" w:line="240" w:lineRule="auto"/>
      </w:pPr>
      <w:r>
        <w:t xml:space="preserve">Similar situation for ASF which also looks like a perfect normal distribution. </w:t>
      </w: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9"/>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The boxplots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20"/>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777E0301" w:rsidR="002959D8" w:rsidRDefault="002959D8" w:rsidP="00A23C2C">
      <w:pPr>
        <w:tabs>
          <w:tab w:val="left" w:pos="720"/>
        </w:tabs>
        <w:spacing w:after="0" w:line="240" w:lineRule="auto"/>
      </w:pPr>
      <w:r>
        <w:tab/>
        <w:t>A Pearson Correlation heatmap plot shows that MMSE, CDR, Age, and nWBV are the top recurring variables that have the most extreme correlations –</w:t>
      </w:r>
      <w:r w:rsidR="00324DC7">
        <w:t xml:space="preserve"> </w:t>
      </w:r>
      <w:r>
        <w:t xml:space="preserve">both positively and negatively correlated results. In this case, I want to look at both sides of this correlation because we know </w:t>
      </w:r>
      <w:r w:rsidR="003040CE">
        <w:t xml:space="preserve">generally </w:t>
      </w:r>
      <w:r>
        <w:t xml:space="preserve">that Alzheimer’s correlates with increased age. Decreasing </w:t>
      </w:r>
      <w:r w:rsidR="00AF4B66">
        <w:t>age,</w:t>
      </w:r>
      <w:r>
        <w:t xml:space="preserve"> therefore, should correlate negatively with AD diagnosis.</w:t>
      </w:r>
      <w:r w:rsidR="00BD5B08">
        <w:t xml:space="preserve"> MMSE and CDR both should be good predictors of AD and we can also see both represented among the top </w:t>
      </w:r>
      <w:r w:rsidR="003040CE">
        <w:t xml:space="preserve">positive </w:t>
      </w:r>
      <w:r w:rsidR="00BD5B08">
        <w:t xml:space="preserve">and </w:t>
      </w:r>
      <w:r w:rsidR="003040CE">
        <w:t xml:space="preserve">top </w:t>
      </w:r>
      <w:r w:rsidR="00BD5B08">
        <w:t xml:space="preserve">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rPr>
          <w:noProof/>
        </w:rPr>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1"/>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rPr>
          <w:noProof/>
        </w:rPr>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2"/>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2AFD3DAA" w:rsidR="003D4425" w:rsidRDefault="00675ECD" w:rsidP="00675ECD">
      <w:pPr>
        <w:tabs>
          <w:tab w:val="left" w:pos="720"/>
        </w:tabs>
        <w:spacing w:after="0" w:line="240" w:lineRule="auto"/>
      </w:pPr>
      <w:r>
        <w:tab/>
        <w:t xml:space="preserve">After EDA, I decided that the </w:t>
      </w:r>
      <w:r w:rsidR="001D1FFE">
        <w:t>`</w:t>
      </w:r>
      <w:r>
        <w:t>ID</w:t>
      </w:r>
      <w:r w:rsidR="001D1FFE">
        <w:t>`</w:t>
      </w:r>
      <w:r>
        <w:t xml:space="preserve"> column can be removed as </w:t>
      </w:r>
      <w:r w:rsidR="006E17DD">
        <w:t>its</w:t>
      </w:r>
      <w:r>
        <w:t xml:space="preserve">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r w:rsidR="00544E6F">
        <w:t>persons but</w:t>
      </w:r>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repeat patients or the longitudinal data. </w:t>
      </w:r>
      <w:r w:rsidR="000F3D28">
        <w:t xml:space="preserve">There are around half the rows which are missing data, including the CDR column, which is my target column. I decided to drop any row missing a CDR value since that </w:t>
      </w:r>
      <w:r w:rsidR="00FE1380">
        <w:t>should</w:t>
      </w:r>
      <w:r w:rsidR="000F3D28">
        <w:t xml:space="preserve"> not be imputed as they are official medical diagnoses. </w:t>
      </w:r>
      <w:r w:rsidR="001D1FFE">
        <w:t xml:space="preserve">Finally, I want to rename all the columns into their full names instead of medical abbreviations </w:t>
      </w:r>
      <w:r w:rsidR="00621F98">
        <w:t>which will be easier to understand</w:t>
      </w:r>
      <w:r w:rsidR="004B0665">
        <w:t xml:space="preserve"> for anyone viewing my data,</w:t>
      </w:r>
      <w:r w:rsidR="00621F98">
        <w:t xml:space="preserve"> without needing a comprehensive background in neuroscience</w:t>
      </w:r>
      <w:r w:rsidR="001D1FFE">
        <w:t xml:space="preserve">.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eTIV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nWBV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ACC118E"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6A1066CE" w14:textId="77777777" w:rsidR="00CE71F8" w:rsidRDefault="00CE71F8" w:rsidP="000F3D28">
      <w:pPr>
        <w:tabs>
          <w:tab w:val="left" w:pos="5480"/>
        </w:tabs>
        <w:spacing w:after="0" w:line="240" w:lineRule="auto"/>
      </w:pPr>
    </w:p>
    <w:p w14:paraId="760D6F6B" w14:textId="4C95636C" w:rsidR="00CE71F8" w:rsidRDefault="00CE71F8" w:rsidP="005B0245">
      <w:pPr>
        <w:tabs>
          <w:tab w:val="left" w:pos="720"/>
        </w:tabs>
        <w:spacing w:after="0" w:line="240" w:lineRule="auto"/>
      </w:pPr>
      <w:r>
        <w:tab/>
      </w:r>
      <w:r w:rsidR="005B0245">
        <w:t>In preparation for ML, I split my dataset into a data partition named X, comprised of all columns except the CDR column, which is going to become my target data partition named y.</w:t>
      </w:r>
      <w:r w:rsidR="00A06824">
        <w:t xml:space="preserve"> This results in an X dataset of 235 rows x 8 columns and a y dataset</w:t>
      </w:r>
      <w:r w:rsidR="005B0245">
        <w:t xml:space="preserve"> </w:t>
      </w:r>
      <w:r w:rsidR="00A06824">
        <w:t xml:space="preserve">of 235 rows x 1 column. </w:t>
      </w:r>
      <w:r w:rsidR="005B0245">
        <w:t xml:space="preserve">I decided to apply stratified train/test split because I wanted to maintain the same ratio of healthy, nondemented patients to demented AD patients in the resulting train/test partitions. This results in 4 subsets: X_test, X_train, </w:t>
      </w:r>
      <w:r w:rsidR="005B0245">
        <w:lastRenderedPageBreak/>
        <w:t xml:space="preserve">y_test, y_train. </w:t>
      </w:r>
      <w:r w:rsidR="00A06824">
        <w:t xml:space="preserve">I’ve decided to reserve 20% of the data for testing purposes, resulting in training subsets of 188 rows and testing subsets of 47 rows. </w:t>
      </w:r>
    </w:p>
    <w:p w14:paraId="762E0494" w14:textId="5E728951" w:rsidR="00A06824" w:rsidRDefault="00A06824" w:rsidP="005B0245">
      <w:pPr>
        <w:tabs>
          <w:tab w:val="left" w:pos="720"/>
        </w:tabs>
        <w:spacing w:after="0" w:line="240" w:lineRule="auto"/>
      </w:pPr>
      <w:r>
        <w:tab/>
      </w:r>
    </w:p>
    <w:p w14:paraId="14688011"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X_test.shape: (47, 8)</w:t>
      </w:r>
    </w:p>
    <w:p w14:paraId="0805B89D"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X_train.shape: (188, 8)</w:t>
      </w:r>
    </w:p>
    <w:p w14:paraId="5E88077F"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y_test.shape: (47, 1)</w:t>
      </w:r>
    </w:p>
    <w:p w14:paraId="62225C79" w14:textId="23947046" w:rsidR="00585895" w:rsidRDefault="00585895" w:rsidP="00585895">
      <w:pPr>
        <w:tabs>
          <w:tab w:val="left" w:pos="720"/>
        </w:tabs>
        <w:spacing w:after="0" w:line="240" w:lineRule="auto"/>
        <w:ind w:left="720"/>
      </w:pPr>
      <w:r w:rsidRPr="00585895">
        <w:rPr>
          <w:rFonts w:ascii="Consolas" w:eastAsia="Times New Roman" w:hAnsi="Consolas" w:cs="Times New Roman"/>
          <w:color w:val="333333"/>
          <w:kern w:val="0"/>
          <w:sz w:val="21"/>
          <w:szCs w:val="21"/>
          <w14:ligatures w14:val="none"/>
        </w:rPr>
        <w:t>y_train.shape: (188, 1)</w:t>
      </w:r>
    </w:p>
    <w:p w14:paraId="2F65C2C1" w14:textId="77777777" w:rsidR="00CE71F8" w:rsidRDefault="00CE71F8" w:rsidP="000F3D28">
      <w:pPr>
        <w:tabs>
          <w:tab w:val="left" w:pos="5480"/>
        </w:tabs>
        <w:spacing w:after="0" w:line="240" w:lineRule="auto"/>
      </w:pPr>
    </w:p>
    <w:p w14:paraId="20E772E3" w14:textId="2028D453" w:rsidR="002E56DF" w:rsidRDefault="002E56DF" w:rsidP="002E56DF">
      <w:pPr>
        <w:tabs>
          <w:tab w:val="left" w:pos="720"/>
        </w:tabs>
        <w:spacing w:after="0" w:line="240" w:lineRule="auto"/>
      </w:pPr>
      <w:r>
        <w:tab/>
      </w:r>
      <w:r w:rsidR="00B12984">
        <w:t xml:space="preserve">After the train/test split is when I impute missing data on each individual dataset to prevent any leakage. </w:t>
      </w:r>
      <w:r w:rsidR="009E29FD">
        <w:t xml:space="preserve">The histograms from the EDA phase showed that many of the variables were non-normal distributions, even when they were continuous numerical values. However, </w:t>
      </w:r>
      <w:r w:rsidR="00C467DA">
        <w:t>several</w:t>
      </w:r>
      <w:r w:rsidR="009E29FD">
        <w:t xml:space="preserve"> of them were also discrete numerical values, meaning they were binned into groups and the numbers were for multi-labelling of different subcategories, such as: CDR, education levels, and SES</w:t>
      </w:r>
      <w:r w:rsidR="00AF3AF9">
        <w:t xml:space="preserve">. </w:t>
      </w:r>
      <w:r w:rsidR="00985E67">
        <w:t>This calls for choosing `median` as the imputing strategy.</w:t>
      </w:r>
    </w:p>
    <w:p w14:paraId="6FCBF30E" w14:textId="77777777" w:rsidR="002E56DF" w:rsidRDefault="002E56DF" w:rsidP="000F3D28">
      <w:pPr>
        <w:tabs>
          <w:tab w:val="left" w:pos="5480"/>
        </w:tabs>
        <w:spacing w:after="0" w:line="240" w:lineRule="auto"/>
      </w:pPr>
    </w:p>
    <w:p w14:paraId="1C919B39" w14:textId="77777777" w:rsidR="000F3D28" w:rsidRDefault="000F3D28" w:rsidP="000F3D28">
      <w:pPr>
        <w:tabs>
          <w:tab w:val="left" w:pos="5480"/>
        </w:tabs>
        <w:spacing w:after="0" w:line="240" w:lineRule="auto"/>
      </w:pPr>
      <w:r>
        <w:t>###### Model training</w:t>
      </w:r>
    </w:p>
    <w:p w14:paraId="50A1D22F" w14:textId="77777777" w:rsidR="008072F9" w:rsidRDefault="008072F9" w:rsidP="000F3D28">
      <w:pPr>
        <w:tabs>
          <w:tab w:val="left" w:pos="5480"/>
        </w:tabs>
        <w:spacing w:after="0" w:line="240" w:lineRule="auto"/>
      </w:pPr>
    </w:p>
    <w:p w14:paraId="4D797D6F" w14:textId="75F8CAE9" w:rsidR="00ED7DBC" w:rsidRDefault="00A80F50" w:rsidP="00ED7DBC">
      <w:pPr>
        <w:tabs>
          <w:tab w:val="left" w:pos="720"/>
        </w:tabs>
        <w:spacing w:after="0" w:line="240" w:lineRule="auto"/>
      </w:pPr>
      <w:r>
        <w:tab/>
      </w:r>
      <w:r w:rsidR="00B10704">
        <w:t xml:space="preserve">The goal for my ML task is to solve a binary classification problem: demented or nondemented? Using the CDR column as the target with my newly subdivided groups, I want </w:t>
      </w:r>
      <w:r w:rsidR="00A53C4D">
        <w:t>to see how accurately AD can be predicted</w:t>
      </w:r>
      <w:r w:rsidR="00ED7DBC">
        <w:t xml:space="preserve">. </w:t>
      </w:r>
      <w:r w:rsidR="00374DF6">
        <w:t xml:space="preserve">My initial guess was that this should be easily solvable via Logistic </w:t>
      </w:r>
      <w:r w:rsidR="00FE1380">
        <w:t>Regression since</w:t>
      </w:r>
      <w:r w:rsidR="00632D67">
        <w:t xml:space="preserve"> that’s usually intended for yes/no binary values. But I didn’t want to limit</w:t>
      </w:r>
      <w:r w:rsidR="009C2C72">
        <w:t xml:space="preserve"> it</w:t>
      </w:r>
      <w:r w:rsidR="00632D67">
        <w:t xml:space="preserve"> to just one guess without evidence. </w:t>
      </w:r>
      <w:r w:rsidR="00FE1380">
        <w:t>So,</w:t>
      </w:r>
      <w:r w:rsidR="00632D67">
        <w:t xml:space="preserve"> I dec</w:t>
      </w:r>
      <w:r w:rsidR="00ED7DBC">
        <w:t>ided to include</w:t>
      </w:r>
      <w:r w:rsidR="00632D67">
        <w:t xml:space="preserve"> more models that are capable of binary classification</w:t>
      </w:r>
      <w:r w:rsidR="00ED7DBC">
        <w:t>:</w:t>
      </w:r>
      <w:r w:rsidR="00632D67">
        <w:t xml:space="preserve"> Decision Trees, K-Nearest Neighbors (KNN), Naïve Bayes, Random Forest, and Support Vector Machines (SVM). </w:t>
      </w:r>
      <w:r w:rsidR="00FF3550">
        <w:t xml:space="preserve">After running all models on the same training/testing data, I can </w:t>
      </w:r>
      <w:r w:rsidR="00ED7DBC">
        <w:t>compare the model results against other models</w:t>
      </w:r>
      <w:r w:rsidR="00FF3550">
        <w:t xml:space="preserve"> using a Confusion Matrix to see how well each performed. </w:t>
      </w:r>
    </w:p>
    <w:p w14:paraId="596B036A" w14:textId="77777777" w:rsidR="008072F9" w:rsidRDefault="008072F9" w:rsidP="000F3D28">
      <w:pPr>
        <w:tabs>
          <w:tab w:val="left" w:pos="5480"/>
        </w:tabs>
        <w:spacing w:after="0" w:line="240" w:lineRule="auto"/>
      </w:pPr>
    </w:p>
    <w:p w14:paraId="533265CE" w14:textId="09158919" w:rsidR="008A0315" w:rsidRDefault="008A0315" w:rsidP="000F3D28">
      <w:pPr>
        <w:tabs>
          <w:tab w:val="left" w:pos="5480"/>
        </w:tabs>
        <w:spacing w:after="0" w:line="240" w:lineRule="auto"/>
      </w:pPr>
      <w:r>
        <w:t>Short blurb on each model???</w:t>
      </w:r>
    </w:p>
    <w:p w14:paraId="6B351F45" w14:textId="77777777" w:rsidR="008A0315" w:rsidRDefault="008A0315" w:rsidP="000F3D28">
      <w:pPr>
        <w:tabs>
          <w:tab w:val="left" w:pos="5480"/>
        </w:tabs>
        <w:spacing w:after="0" w:line="240" w:lineRule="auto"/>
      </w:pPr>
    </w:p>
    <w:p w14:paraId="1A21ED82" w14:textId="2BDE0E51" w:rsidR="000F3D28" w:rsidRDefault="000F3D28" w:rsidP="00DE3485">
      <w:pPr>
        <w:tabs>
          <w:tab w:val="left" w:pos="5480"/>
        </w:tabs>
        <w:spacing w:after="0" w:line="240" w:lineRule="auto"/>
      </w:pPr>
      <w:r>
        <w:t>###### Prediction evaluation</w:t>
      </w:r>
    </w:p>
    <w:p w14:paraId="1EDA4584" w14:textId="77777777" w:rsidR="002B623D" w:rsidRDefault="002B623D" w:rsidP="00DE3485">
      <w:pPr>
        <w:tabs>
          <w:tab w:val="left" w:pos="5480"/>
        </w:tabs>
        <w:spacing w:after="0" w:line="240" w:lineRule="auto"/>
      </w:pPr>
    </w:p>
    <w:p w14:paraId="398C01C7" w14:textId="5B22AA69" w:rsidR="00740F1B" w:rsidRDefault="00740F1B" w:rsidP="00740F1B">
      <w:pPr>
        <w:tabs>
          <w:tab w:val="left" w:pos="720"/>
        </w:tabs>
        <w:spacing w:after="0" w:line="240" w:lineRule="auto"/>
      </w:pPr>
      <w:r>
        <w:tab/>
        <w:t>Throughout the</w:t>
      </w:r>
      <w:r w:rsidR="002053B5">
        <w:t xml:space="preserve"> medical</w:t>
      </w:r>
      <w:r>
        <w:t xml:space="preserve"> literature, I saw that there were many differing methods used to gauge the accuracy of clinician or ML diagnostic methods. </w:t>
      </w:r>
      <w:r w:rsidR="00B93D04">
        <w:t xml:space="preserve">Each has </w:t>
      </w:r>
      <w:r w:rsidR="00FE1380">
        <w:t>its</w:t>
      </w:r>
      <w:r w:rsidR="00B93D04">
        <w:t xml:space="preserve"> own strengths and limitations. For example, the earliest method, the MMSE test, is supposed to be for patients who already have mild cognitive impairment (MCI), thus, eliminating a possible source of false positives from healthy controls. </w:t>
      </w:r>
      <w:r w:rsidR="002053B5">
        <w:t xml:space="preserve">Often </w:t>
      </w:r>
      <w:r w:rsidR="00FE1380">
        <w:t>medical</w:t>
      </w:r>
      <w:r w:rsidR="002053B5">
        <w:t xml:space="preserve"> literature only considered sensitivity and specificity for their evaluation metrics. </w:t>
      </w:r>
    </w:p>
    <w:p w14:paraId="284EFB25" w14:textId="2F1B8855" w:rsidR="000D1136" w:rsidRDefault="002053B5" w:rsidP="00740F1B">
      <w:pPr>
        <w:tabs>
          <w:tab w:val="left" w:pos="720"/>
        </w:tabs>
        <w:spacing w:after="0" w:line="240" w:lineRule="auto"/>
      </w:pPr>
      <w:r>
        <w:tab/>
        <w:t xml:space="preserve">In the ML literature, they often used accuracy and recall (which is also called sensitivity) as their evaluation metrics. </w:t>
      </w:r>
      <w:r w:rsidR="001364A9">
        <w:t xml:space="preserve">This </w:t>
      </w:r>
      <w:r w:rsidR="00FE1380">
        <w:t>considers</w:t>
      </w:r>
      <w:r w:rsidR="001364A9">
        <w:t xml:space="preserve"> a larger range of possibilities, including incorrect diagnoses which were partially excluded in the medical diagnostic methods. </w:t>
      </w:r>
      <w:r w:rsidR="00C2669F">
        <w:t>This is important to keep in mind because it is not always a direct apples-to-apples comparison between</w:t>
      </w:r>
      <w:r w:rsidR="00C45964">
        <w:t xml:space="preserve"> these</w:t>
      </w:r>
      <w:r w:rsidR="00C2669F">
        <w:t xml:space="preserve"> different methods. There could be a good argument for not including incorrect diagnoses or that many of the patients who would be incorrectly diagnosed in this case, </w:t>
      </w:r>
      <w:r w:rsidR="00E57FFC">
        <w:t>would</w:t>
      </w:r>
      <w:r w:rsidR="00C2669F">
        <w:t xml:space="preserve"> likely </w:t>
      </w:r>
      <w:r w:rsidR="00E57FFC">
        <w:t xml:space="preserve">be </w:t>
      </w:r>
      <w:r w:rsidR="00C2669F">
        <w:t>healthy, young patients, who most likely do not have Alzheimer’s and thus, would not seek medical help</w:t>
      </w:r>
      <w:r w:rsidR="00D046BE">
        <w:t xml:space="preserve"> for it.</w:t>
      </w:r>
      <w:r w:rsidR="000D1136">
        <w:t xml:space="preserve"> Some brain injuries or other mental disorders can overlap with AD symptoms and even cause it to progress faster in the case of injury, but they may be eliminated from consideration due to the</w:t>
      </w:r>
      <w:r w:rsidR="000A3101">
        <w:t xml:space="preserve"> patient’s</w:t>
      </w:r>
      <w:r w:rsidR="000D1136">
        <w:t xml:space="preserve"> age and cost of medical diagnostics for such an unlikely case. With that in mind, I’ve attempted to </w:t>
      </w:r>
      <w:r w:rsidR="006B6EDD">
        <w:t>consolidate</w:t>
      </w:r>
      <w:r w:rsidR="000D1136">
        <w:t xml:space="preserve"> the evaluation metrics across both medical and ML fields and gathered </w:t>
      </w:r>
      <w:r w:rsidR="00A4330A">
        <w:t>their</w:t>
      </w:r>
      <w:r w:rsidR="000D1136">
        <w:t xml:space="preserve"> definitions </w:t>
      </w:r>
      <w:r w:rsidR="009A1426">
        <w:t xml:space="preserve">and formulas </w:t>
      </w:r>
      <w:r w:rsidR="000D1136">
        <w:t xml:space="preserve">for the ones I had encountered in the literature and </w:t>
      </w:r>
      <w:r w:rsidR="00346BD2">
        <w:t xml:space="preserve">the ones I </w:t>
      </w:r>
      <w:r w:rsidR="000D1136">
        <w:t>applied to my own dataset evaluation.</w:t>
      </w:r>
    </w:p>
    <w:p w14:paraId="3AEB0880" w14:textId="46206619" w:rsidR="00AB0AF8" w:rsidRDefault="00AB0AF8" w:rsidP="00740F1B">
      <w:pPr>
        <w:tabs>
          <w:tab w:val="left" w:pos="720"/>
        </w:tabs>
        <w:spacing w:after="0" w:line="240" w:lineRule="auto"/>
      </w:pPr>
      <w:r>
        <w:lastRenderedPageBreak/>
        <w:tab/>
      </w:r>
      <w:r>
        <w:t xml:space="preserve">The Confusion Matrix (CM) relies </w:t>
      </w:r>
      <w:r w:rsidR="00B47F6B">
        <w:t>upon taking all the predicted values and comparing them to the actual known values. In my case, that would be the predictions for the CDR column and whether they were correct or not:</w:t>
      </w:r>
    </w:p>
    <w:p w14:paraId="0BC288CD" w14:textId="77777777" w:rsidR="00AB0AF8" w:rsidRDefault="00AB0AF8" w:rsidP="00DE3485">
      <w:pPr>
        <w:tabs>
          <w:tab w:val="left" w:pos="5480"/>
        </w:tabs>
        <w:spacing w:after="0" w:line="240" w:lineRule="auto"/>
      </w:pPr>
    </w:p>
    <w:p w14:paraId="1939CAA7" w14:textId="68F83895" w:rsidR="00B47F6B" w:rsidRDefault="00B47F6B" w:rsidP="00DE3485">
      <w:pPr>
        <w:tabs>
          <w:tab w:val="left" w:pos="5480"/>
        </w:tabs>
        <w:spacing w:after="0" w:line="240" w:lineRule="auto"/>
      </w:pPr>
      <w:r>
        <w:rPr>
          <w:noProof/>
        </w:rPr>
        <w:drawing>
          <wp:inline distT="0" distB="0" distL="0" distR="0" wp14:anchorId="53192E36" wp14:editId="22124652">
            <wp:extent cx="3390900" cy="2543175"/>
            <wp:effectExtent l="0" t="0" r="0" b="9525"/>
            <wp:docPr id="48290615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06150" name="Picture 1" descr="A picture containing text, screenshot, fon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17B62D0E" w14:textId="77777777" w:rsidR="00AC1142" w:rsidRDefault="00AC1142" w:rsidP="00DE3485">
      <w:pPr>
        <w:tabs>
          <w:tab w:val="left" w:pos="5480"/>
        </w:tabs>
        <w:spacing w:after="0" w:line="240" w:lineRule="auto"/>
      </w:pPr>
    </w:p>
    <w:p w14:paraId="294CCE6F" w14:textId="651909EA" w:rsidR="003F4FDC" w:rsidRDefault="003F4FDC" w:rsidP="00DE3485">
      <w:pPr>
        <w:tabs>
          <w:tab w:val="left" w:pos="5480"/>
        </w:tabs>
        <w:spacing w:after="0" w:line="240" w:lineRule="auto"/>
      </w:pPr>
      <w:r>
        <w:fldChar w:fldCharType="begin"/>
      </w:r>
      <w:r>
        <w:instrText xml:space="preserve"> ADDIN ZOTERO_ITEM CSL_CITATION {"citationID":"G6pafvC2","properties":{"formattedCitation":"({\\i{}Taking the Confusion Out of Confusion Matrices | by Allison Ragan | Towards Data Science}, n.d.)","plainCitation":"(Taking the Confusion Out of Confusion Matrices | by Allison Ragan | Towards Data Science, n.d.)","noteIndex":0},"citationItems":[{"id":344,"uris":["http://zotero.org/users/8652042/items/LF9JEH7D"],"itemData":{"id":344,"type":"webpage","title":"Taking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3F4FDC">
        <w:rPr>
          <w:rFonts w:ascii="Calibri" w:hAnsi="Calibri" w:cs="Calibri"/>
          <w:kern w:val="0"/>
          <w:szCs w:val="24"/>
        </w:rPr>
        <w:t>(</w:t>
      </w:r>
      <w:r w:rsidRPr="003F4FDC">
        <w:rPr>
          <w:rFonts w:ascii="Calibri" w:hAnsi="Calibri" w:cs="Calibri"/>
          <w:i/>
          <w:iCs/>
          <w:kern w:val="0"/>
          <w:szCs w:val="24"/>
        </w:rPr>
        <w:t>Taking the Confusion Out of Confusion Matrices | by Allison Ragan | Towards Data Science</w:t>
      </w:r>
      <w:r w:rsidRPr="003F4FDC">
        <w:rPr>
          <w:rFonts w:ascii="Calibri" w:hAnsi="Calibri" w:cs="Calibri"/>
          <w:kern w:val="0"/>
          <w:szCs w:val="24"/>
        </w:rPr>
        <w:t>, n.d.)</w:t>
      </w:r>
      <w:r>
        <w:fldChar w:fldCharType="end"/>
      </w:r>
    </w:p>
    <w:p w14:paraId="66222F4E" w14:textId="77777777" w:rsidR="00B47F6B" w:rsidRDefault="00B47F6B" w:rsidP="00DE3485">
      <w:pPr>
        <w:tabs>
          <w:tab w:val="left" w:pos="5480"/>
        </w:tabs>
        <w:spacing w:after="0" w:line="240" w:lineRule="auto"/>
      </w:pPr>
    </w:p>
    <w:p w14:paraId="14C589A6" w14:textId="03749609" w:rsidR="00E14734" w:rsidRDefault="00D62646" w:rsidP="00DE3485">
      <w:pPr>
        <w:tabs>
          <w:tab w:val="left" w:pos="5480"/>
        </w:tabs>
        <w:spacing w:after="0" w:line="240" w:lineRule="auto"/>
      </w:pPr>
      <w:r>
        <w:t>Defining variables</w:t>
      </w:r>
      <w:r w:rsidR="00E14734">
        <w:t>:</w:t>
      </w:r>
    </w:p>
    <w:p w14:paraId="7D5CFFA9" w14:textId="1A6D875F" w:rsidR="003F4FDC" w:rsidRDefault="00E14734" w:rsidP="003F4FDC">
      <w:pPr>
        <w:pStyle w:val="ListParagraph"/>
        <w:numPr>
          <w:ilvl w:val="0"/>
          <w:numId w:val="2"/>
        </w:numPr>
        <w:tabs>
          <w:tab w:val="left" w:pos="5480"/>
        </w:tabs>
        <w:spacing w:after="0" w:line="240" w:lineRule="auto"/>
      </w:pPr>
      <w:r w:rsidRPr="003F4FDC">
        <w:t>True Negative</w:t>
      </w:r>
      <w:r w:rsidR="003F4FDC">
        <w:t xml:space="preserve"> =</w:t>
      </w:r>
      <w:r w:rsidRPr="003F4FDC">
        <w:t xml:space="preserve"> TN</w:t>
      </w:r>
    </w:p>
    <w:p w14:paraId="26AFCAB8" w14:textId="4058748E" w:rsidR="003F4FDC" w:rsidRDefault="00E14734" w:rsidP="003F4FDC">
      <w:pPr>
        <w:pStyle w:val="ListParagraph"/>
        <w:numPr>
          <w:ilvl w:val="0"/>
          <w:numId w:val="2"/>
        </w:numPr>
        <w:tabs>
          <w:tab w:val="left" w:pos="5480"/>
        </w:tabs>
        <w:spacing w:after="0" w:line="240" w:lineRule="auto"/>
      </w:pPr>
      <w:r w:rsidRPr="003F4FDC">
        <w:t xml:space="preserve">False Positive </w:t>
      </w:r>
      <w:r w:rsidR="003F4FDC">
        <w:t xml:space="preserve">= </w:t>
      </w:r>
      <w:r w:rsidRPr="003F4FDC">
        <w:t>FP</w:t>
      </w:r>
      <w:r w:rsidR="005A53A0">
        <w:t xml:space="preserve"> </w:t>
      </w:r>
    </w:p>
    <w:p w14:paraId="5B3C691F" w14:textId="1C7C498C" w:rsidR="003F4FDC" w:rsidRDefault="00E14734" w:rsidP="003F4FDC">
      <w:pPr>
        <w:pStyle w:val="ListParagraph"/>
        <w:numPr>
          <w:ilvl w:val="0"/>
          <w:numId w:val="2"/>
        </w:numPr>
        <w:tabs>
          <w:tab w:val="left" w:pos="5480"/>
        </w:tabs>
        <w:spacing w:after="0" w:line="240" w:lineRule="auto"/>
      </w:pPr>
      <w:r w:rsidRPr="003F4FDC">
        <w:t>False Negative</w:t>
      </w:r>
      <w:r w:rsidR="003F4FDC">
        <w:t xml:space="preserve"> =</w:t>
      </w:r>
      <w:r w:rsidRPr="003F4FDC">
        <w:t xml:space="preserve"> FN </w:t>
      </w:r>
    </w:p>
    <w:p w14:paraId="7B7CDDCA" w14:textId="2942718C" w:rsidR="00B47F6B" w:rsidRPr="003F4FDC" w:rsidRDefault="00E14734" w:rsidP="003F4FDC">
      <w:pPr>
        <w:pStyle w:val="ListParagraph"/>
        <w:numPr>
          <w:ilvl w:val="0"/>
          <w:numId w:val="2"/>
        </w:numPr>
        <w:tabs>
          <w:tab w:val="left" w:pos="5480"/>
        </w:tabs>
        <w:spacing w:after="0" w:line="240" w:lineRule="auto"/>
      </w:pPr>
      <w:r w:rsidRPr="003F4FDC">
        <w:t xml:space="preserve">True Positive </w:t>
      </w:r>
      <w:r w:rsidR="003F4FDC">
        <w:t>=</w:t>
      </w:r>
      <w:r w:rsidRPr="003F4FDC">
        <w:t xml:space="preserve"> TP</w:t>
      </w:r>
    </w:p>
    <w:p w14:paraId="6F14EDC0" w14:textId="77777777" w:rsidR="00B47F6B" w:rsidRDefault="00B47F6B" w:rsidP="00DE3485">
      <w:pPr>
        <w:tabs>
          <w:tab w:val="left" w:pos="5480"/>
        </w:tabs>
        <w:spacing w:after="0" w:line="240" w:lineRule="auto"/>
      </w:pPr>
    </w:p>
    <w:p w14:paraId="1C0EF4FC" w14:textId="55921BE4" w:rsidR="000F3D28" w:rsidRDefault="002B623D" w:rsidP="00DE3485">
      <w:pPr>
        <w:tabs>
          <w:tab w:val="left" w:pos="5480"/>
        </w:tabs>
        <w:spacing w:after="0" w:line="240" w:lineRule="auto"/>
      </w:pPr>
      <w:r>
        <w:t>Formulas</w:t>
      </w:r>
      <w:r w:rsidR="008C4536">
        <w:t>:</w:t>
      </w:r>
    </w:p>
    <w:p w14:paraId="45F5AEDD" w14:textId="77777777" w:rsidR="00F90FE6" w:rsidRDefault="00F90FE6" w:rsidP="00DE3485">
      <w:pPr>
        <w:tabs>
          <w:tab w:val="left" w:pos="5480"/>
        </w:tabs>
        <w:spacing w:after="0" w:line="240" w:lineRule="auto"/>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4280"/>
        <w:gridCol w:w="3940"/>
      </w:tblGrid>
      <w:tr w:rsidR="00E93342" w:rsidRPr="00E93342" w14:paraId="6D1FFBED" w14:textId="77777777" w:rsidTr="00E93342">
        <w:trPr>
          <w:trHeight w:val="300"/>
        </w:trPr>
        <w:tc>
          <w:tcPr>
            <w:tcW w:w="1860" w:type="dxa"/>
            <w:shd w:val="clear" w:color="auto" w:fill="auto"/>
            <w:noWrap/>
            <w:vAlign w:val="bottom"/>
            <w:hideMark/>
          </w:tcPr>
          <w:p w14:paraId="3DD0B08A"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MEASUREMENT</w:t>
            </w:r>
          </w:p>
        </w:tc>
        <w:tc>
          <w:tcPr>
            <w:tcW w:w="4280" w:type="dxa"/>
            <w:shd w:val="clear" w:color="auto" w:fill="auto"/>
            <w:noWrap/>
            <w:vAlign w:val="bottom"/>
            <w:hideMark/>
          </w:tcPr>
          <w:p w14:paraId="0A117C65"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DESCRIPTION</w:t>
            </w:r>
          </w:p>
        </w:tc>
        <w:tc>
          <w:tcPr>
            <w:tcW w:w="3940" w:type="dxa"/>
            <w:shd w:val="clear" w:color="auto" w:fill="auto"/>
            <w:noWrap/>
            <w:vAlign w:val="bottom"/>
            <w:hideMark/>
          </w:tcPr>
          <w:p w14:paraId="5BDDF57F"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FORMULA</w:t>
            </w:r>
          </w:p>
        </w:tc>
      </w:tr>
      <w:tr w:rsidR="00E93342" w:rsidRPr="00E93342" w14:paraId="6570A26F" w14:textId="77777777" w:rsidTr="00E93342">
        <w:trPr>
          <w:trHeight w:val="300"/>
        </w:trPr>
        <w:tc>
          <w:tcPr>
            <w:tcW w:w="1860" w:type="dxa"/>
            <w:shd w:val="clear" w:color="auto" w:fill="auto"/>
            <w:noWrap/>
            <w:vAlign w:val="bottom"/>
            <w:hideMark/>
          </w:tcPr>
          <w:p w14:paraId="7F10976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Accuracy</w:t>
            </w:r>
          </w:p>
        </w:tc>
        <w:tc>
          <w:tcPr>
            <w:tcW w:w="4280" w:type="dxa"/>
            <w:shd w:val="clear" w:color="auto" w:fill="auto"/>
            <w:noWrap/>
            <w:vAlign w:val="bottom"/>
            <w:hideMark/>
          </w:tcPr>
          <w:p w14:paraId="3A8E12D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All correct / all</w:t>
            </w:r>
          </w:p>
        </w:tc>
        <w:tc>
          <w:tcPr>
            <w:tcW w:w="3940" w:type="dxa"/>
            <w:shd w:val="clear" w:color="auto" w:fill="auto"/>
            <w:noWrap/>
            <w:vAlign w:val="bottom"/>
            <w:hideMark/>
          </w:tcPr>
          <w:p w14:paraId="77752DF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TN) / (TP + TN + FP + FN)</w:t>
            </w:r>
          </w:p>
        </w:tc>
      </w:tr>
      <w:tr w:rsidR="00E93342" w:rsidRPr="00E93342" w14:paraId="207001CC" w14:textId="77777777" w:rsidTr="00E93342">
        <w:trPr>
          <w:trHeight w:val="300"/>
        </w:trPr>
        <w:tc>
          <w:tcPr>
            <w:tcW w:w="1860" w:type="dxa"/>
            <w:shd w:val="clear" w:color="auto" w:fill="auto"/>
            <w:noWrap/>
            <w:vAlign w:val="bottom"/>
            <w:hideMark/>
          </w:tcPr>
          <w:p w14:paraId="2D14708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Precision</w:t>
            </w:r>
          </w:p>
        </w:tc>
        <w:tc>
          <w:tcPr>
            <w:tcW w:w="4280" w:type="dxa"/>
            <w:shd w:val="clear" w:color="auto" w:fill="auto"/>
            <w:noWrap/>
            <w:vAlign w:val="bottom"/>
            <w:hideMark/>
          </w:tcPr>
          <w:p w14:paraId="042E2D69"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predicted positives</w:t>
            </w:r>
          </w:p>
        </w:tc>
        <w:tc>
          <w:tcPr>
            <w:tcW w:w="3940" w:type="dxa"/>
            <w:shd w:val="clear" w:color="auto" w:fill="auto"/>
            <w:noWrap/>
            <w:vAlign w:val="bottom"/>
            <w:hideMark/>
          </w:tcPr>
          <w:p w14:paraId="7A90CF5C" w14:textId="20669871"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 xml:space="preserve">TP / </w:t>
            </w:r>
            <w:r w:rsidR="003205DD">
              <w:rPr>
                <w:rFonts w:ascii="Calibri" w:eastAsia="Times New Roman" w:hAnsi="Calibri" w:cs="Calibri"/>
                <w:color w:val="000000"/>
                <w:kern w:val="0"/>
                <w14:ligatures w14:val="none"/>
              </w:rPr>
              <w:t>(</w:t>
            </w:r>
            <w:r w:rsidRPr="00E93342">
              <w:rPr>
                <w:rFonts w:ascii="Calibri" w:eastAsia="Times New Roman" w:hAnsi="Calibri" w:cs="Calibri"/>
                <w:color w:val="000000"/>
                <w:kern w:val="0"/>
                <w14:ligatures w14:val="none"/>
              </w:rPr>
              <w:t>TP + FP</w:t>
            </w:r>
            <w:r w:rsidR="003205DD">
              <w:rPr>
                <w:rFonts w:ascii="Calibri" w:eastAsia="Times New Roman" w:hAnsi="Calibri" w:cs="Calibri"/>
                <w:color w:val="000000"/>
                <w:kern w:val="0"/>
                <w14:ligatures w14:val="none"/>
              </w:rPr>
              <w:t>)</w:t>
            </w:r>
          </w:p>
        </w:tc>
      </w:tr>
      <w:tr w:rsidR="00E93342" w:rsidRPr="00E93342" w14:paraId="57BFF9C8" w14:textId="77777777" w:rsidTr="00E93342">
        <w:trPr>
          <w:trHeight w:val="300"/>
        </w:trPr>
        <w:tc>
          <w:tcPr>
            <w:tcW w:w="1860" w:type="dxa"/>
            <w:shd w:val="clear" w:color="auto" w:fill="auto"/>
            <w:noWrap/>
            <w:vAlign w:val="bottom"/>
            <w:hideMark/>
          </w:tcPr>
          <w:p w14:paraId="0401AEE1"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Sensitivity (Recall)</w:t>
            </w:r>
          </w:p>
        </w:tc>
        <w:tc>
          <w:tcPr>
            <w:tcW w:w="4280" w:type="dxa"/>
            <w:shd w:val="clear" w:color="auto" w:fill="auto"/>
            <w:noWrap/>
            <w:vAlign w:val="bottom"/>
            <w:hideMark/>
          </w:tcPr>
          <w:p w14:paraId="4F9E90F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all actual positives</w:t>
            </w:r>
          </w:p>
        </w:tc>
        <w:tc>
          <w:tcPr>
            <w:tcW w:w="3940" w:type="dxa"/>
            <w:shd w:val="clear" w:color="auto" w:fill="auto"/>
            <w:noWrap/>
            <w:vAlign w:val="bottom"/>
            <w:hideMark/>
          </w:tcPr>
          <w:p w14:paraId="112BC8B8"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FN)</w:t>
            </w:r>
          </w:p>
        </w:tc>
      </w:tr>
      <w:tr w:rsidR="00E93342" w:rsidRPr="00E93342" w14:paraId="164F54D8" w14:textId="77777777" w:rsidTr="00E93342">
        <w:trPr>
          <w:trHeight w:val="300"/>
        </w:trPr>
        <w:tc>
          <w:tcPr>
            <w:tcW w:w="1860" w:type="dxa"/>
            <w:shd w:val="clear" w:color="auto" w:fill="auto"/>
            <w:noWrap/>
            <w:vAlign w:val="bottom"/>
            <w:hideMark/>
          </w:tcPr>
          <w:p w14:paraId="7ADE5DA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Specificity</w:t>
            </w:r>
          </w:p>
        </w:tc>
        <w:tc>
          <w:tcPr>
            <w:tcW w:w="4280" w:type="dxa"/>
            <w:shd w:val="clear" w:color="auto" w:fill="auto"/>
            <w:noWrap/>
            <w:vAlign w:val="bottom"/>
            <w:hideMark/>
          </w:tcPr>
          <w:p w14:paraId="3FBC7E87"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negatives/ all actual negatives</w:t>
            </w:r>
          </w:p>
        </w:tc>
        <w:tc>
          <w:tcPr>
            <w:tcW w:w="3940" w:type="dxa"/>
            <w:shd w:val="clear" w:color="auto" w:fill="auto"/>
            <w:noWrap/>
            <w:vAlign w:val="bottom"/>
            <w:hideMark/>
          </w:tcPr>
          <w:p w14:paraId="3D4EE260"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TN / (TN + FP)</w:t>
            </w:r>
          </w:p>
        </w:tc>
      </w:tr>
      <w:tr w:rsidR="00E93342" w:rsidRPr="00E93342" w14:paraId="77A8B2F2" w14:textId="77777777" w:rsidTr="00E93342">
        <w:trPr>
          <w:trHeight w:val="300"/>
        </w:trPr>
        <w:tc>
          <w:tcPr>
            <w:tcW w:w="1860" w:type="dxa"/>
            <w:shd w:val="clear" w:color="auto" w:fill="auto"/>
            <w:noWrap/>
            <w:vAlign w:val="bottom"/>
            <w:hideMark/>
          </w:tcPr>
          <w:p w14:paraId="7C769F6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F1</w:t>
            </w:r>
          </w:p>
        </w:tc>
        <w:tc>
          <w:tcPr>
            <w:tcW w:w="4280" w:type="dxa"/>
            <w:shd w:val="clear" w:color="auto" w:fill="auto"/>
            <w:noWrap/>
            <w:vAlign w:val="bottom"/>
            <w:hideMark/>
          </w:tcPr>
          <w:p w14:paraId="6DCD664A" w14:textId="19DA0C4C"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Harmonic mean betwee</w:t>
            </w:r>
            <w:r w:rsidR="00F90FE6">
              <w:rPr>
                <w:rFonts w:ascii="Calibri" w:eastAsia="Times New Roman" w:hAnsi="Calibri" w:cs="Calibri"/>
                <w:color w:val="000000"/>
                <w:kern w:val="0"/>
                <w14:ligatures w14:val="none"/>
              </w:rPr>
              <w:t>n</w:t>
            </w:r>
            <w:r w:rsidRPr="00E93342">
              <w:rPr>
                <w:rFonts w:ascii="Calibri" w:eastAsia="Times New Roman" w:hAnsi="Calibri" w:cs="Calibri"/>
                <w:color w:val="000000"/>
                <w:kern w:val="0"/>
                <w14:ligatures w14:val="none"/>
              </w:rPr>
              <w:t xml:space="preserve"> precision and recall</w:t>
            </w:r>
          </w:p>
        </w:tc>
        <w:tc>
          <w:tcPr>
            <w:tcW w:w="3940" w:type="dxa"/>
            <w:shd w:val="clear" w:color="auto" w:fill="auto"/>
            <w:noWrap/>
            <w:vAlign w:val="bottom"/>
            <w:hideMark/>
          </w:tcPr>
          <w:p w14:paraId="7BDA101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2 * precision * recall / (precision * recall)</w:t>
            </w:r>
          </w:p>
        </w:tc>
      </w:tr>
    </w:tbl>
    <w:p w14:paraId="259E60E8" w14:textId="77777777" w:rsidR="00C46840" w:rsidRDefault="00C46840" w:rsidP="00DE3485">
      <w:pPr>
        <w:tabs>
          <w:tab w:val="left" w:pos="5480"/>
        </w:tabs>
        <w:spacing w:after="0" w:line="240" w:lineRule="auto"/>
      </w:pPr>
    </w:p>
    <w:p w14:paraId="77670C7D" w14:textId="08C8FA79" w:rsidR="008C4536" w:rsidRDefault="008C4536" w:rsidP="00DE3485">
      <w:pPr>
        <w:tabs>
          <w:tab w:val="left" w:pos="5480"/>
        </w:tabs>
        <w:spacing w:after="0" w:line="240" w:lineRule="auto"/>
      </w:pPr>
      <w:r>
        <w:fldChar w:fldCharType="begin"/>
      </w:r>
      <w:r>
        <w:instrText xml:space="preserve"> ADDIN ZOTERO_ITEM CSL_CITATION {"citationID":"RV1PDHwo","properties":{"formattedCitation":"(R, 2022; {\\i{}Taking the Confusion Out of Confusion Matrices | by Allison Ragan | Towards Data Science}, n.d.)","plainCitation":"(R, 2022; Taking the Confusion Out of Confusion Matrices | by Allison Ragan | Towards Data Science, n.d.)","noteIndex":0},"citationItems":[{"id":342,"uris":["http://zotero.org/users/8652042/items/ZDAA5GJ3"],"itemData":{"id":342,"type":"webpage","abstract":"What is confusion matrix precision, recall , accuracy, F1-score, FPR, FNR, TPR,TNR ?","container-title":"Medium","language":"en","title":"Confusion Matrix to no Confusion Matrix in just 5mins","URL":"https://pub.towardsai.net/confusion-matrix-179b9c758b55","author":[{"family":"R","given":"Gowtham S."}],"accessed":{"date-parts":[["2023",5,14]]},"issued":{"date-parts":[["2022",10,21]]}}},{"id":344,"uris":["http://zotero.org/users/8652042/items/LF9JEH7D"],"itemData":{"id":344,"type":"webpage","title":"Taking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8C4536">
        <w:rPr>
          <w:rFonts w:ascii="Calibri" w:hAnsi="Calibri" w:cs="Calibri"/>
          <w:kern w:val="0"/>
          <w:szCs w:val="24"/>
        </w:rPr>
        <w:t xml:space="preserve">(R, 2022; </w:t>
      </w:r>
      <w:r w:rsidRPr="008C4536">
        <w:rPr>
          <w:rFonts w:ascii="Calibri" w:hAnsi="Calibri" w:cs="Calibri"/>
          <w:i/>
          <w:iCs/>
          <w:kern w:val="0"/>
          <w:szCs w:val="24"/>
        </w:rPr>
        <w:t>Taking the Confusion Out of Confusion Matrices | by Allison Ragan | Towards Data Science</w:t>
      </w:r>
      <w:r w:rsidRPr="008C4536">
        <w:rPr>
          <w:rFonts w:ascii="Calibri" w:hAnsi="Calibri" w:cs="Calibri"/>
          <w:kern w:val="0"/>
          <w:szCs w:val="24"/>
        </w:rPr>
        <w:t>, n.d.)</w:t>
      </w:r>
      <w:r>
        <w:fldChar w:fldCharType="end"/>
      </w:r>
    </w:p>
    <w:p w14:paraId="6FFB98C4" w14:textId="77777777" w:rsidR="008C4536" w:rsidRDefault="008C4536" w:rsidP="00DE3485">
      <w:pPr>
        <w:tabs>
          <w:tab w:val="left" w:pos="5480"/>
        </w:tabs>
        <w:spacing w:after="0" w:line="240" w:lineRule="auto"/>
      </w:pPr>
    </w:p>
    <w:p w14:paraId="0776CE99" w14:textId="07F5E647" w:rsidR="007E0412" w:rsidRDefault="007E0412" w:rsidP="00DE3485">
      <w:pPr>
        <w:tabs>
          <w:tab w:val="left" w:pos="5480"/>
        </w:tabs>
        <w:spacing w:after="0" w:line="240" w:lineRule="auto"/>
      </w:pPr>
      <w:r>
        <w:t>Results:</w:t>
      </w:r>
    </w:p>
    <w:p w14:paraId="505DE297" w14:textId="77777777" w:rsidR="007E0412" w:rsidRDefault="007E0412" w:rsidP="00DE3485">
      <w:pPr>
        <w:tabs>
          <w:tab w:val="left" w:pos="5480"/>
        </w:tabs>
        <w:spacing w:after="0" w:line="240" w:lineRule="auto"/>
      </w:pPr>
    </w:p>
    <w:tbl>
      <w:tblPr>
        <w:tblW w:w="7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1324"/>
        <w:gridCol w:w="1306"/>
        <w:gridCol w:w="1162"/>
        <w:gridCol w:w="1162"/>
      </w:tblGrid>
      <w:tr w:rsidR="007E0412" w:rsidRPr="007E0412" w14:paraId="1D7FAAE8" w14:textId="77777777" w:rsidTr="00F90FE6">
        <w:trPr>
          <w:trHeight w:val="300"/>
        </w:trPr>
        <w:tc>
          <w:tcPr>
            <w:tcW w:w="2597" w:type="dxa"/>
            <w:shd w:val="clear" w:color="auto" w:fill="auto"/>
            <w:noWrap/>
            <w:vAlign w:val="center"/>
            <w:hideMark/>
          </w:tcPr>
          <w:p w14:paraId="3FE14712"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MODEL</w:t>
            </w:r>
          </w:p>
        </w:tc>
        <w:tc>
          <w:tcPr>
            <w:tcW w:w="1324" w:type="dxa"/>
            <w:shd w:val="clear" w:color="auto" w:fill="auto"/>
            <w:noWrap/>
            <w:vAlign w:val="center"/>
            <w:hideMark/>
          </w:tcPr>
          <w:p w14:paraId="4070447F"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ACCURACY</w:t>
            </w:r>
          </w:p>
        </w:tc>
        <w:tc>
          <w:tcPr>
            <w:tcW w:w="1306" w:type="dxa"/>
            <w:shd w:val="clear" w:color="auto" w:fill="auto"/>
            <w:noWrap/>
            <w:vAlign w:val="center"/>
            <w:hideMark/>
          </w:tcPr>
          <w:p w14:paraId="2E009680"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PRECISION</w:t>
            </w:r>
          </w:p>
        </w:tc>
        <w:tc>
          <w:tcPr>
            <w:tcW w:w="1162" w:type="dxa"/>
            <w:shd w:val="clear" w:color="auto" w:fill="auto"/>
            <w:noWrap/>
            <w:vAlign w:val="center"/>
            <w:hideMark/>
          </w:tcPr>
          <w:p w14:paraId="679A889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RECALL</w:t>
            </w:r>
          </w:p>
        </w:tc>
        <w:tc>
          <w:tcPr>
            <w:tcW w:w="1162" w:type="dxa"/>
            <w:shd w:val="clear" w:color="auto" w:fill="auto"/>
            <w:noWrap/>
            <w:vAlign w:val="center"/>
            <w:hideMark/>
          </w:tcPr>
          <w:p w14:paraId="2E76C56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F1</w:t>
            </w:r>
          </w:p>
        </w:tc>
      </w:tr>
      <w:tr w:rsidR="007E0412" w:rsidRPr="007E0412" w14:paraId="0FB49714" w14:textId="77777777" w:rsidTr="00F90FE6">
        <w:trPr>
          <w:trHeight w:val="300"/>
        </w:trPr>
        <w:tc>
          <w:tcPr>
            <w:tcW w:w="2597" w:type="dxa"/>
            <w:shd w:val="clear" w:color="auto" w:fill="auto"/>
            <w:noWrap/>
            <w:vAlign w:val="center"/>
            <w:hideMark/>
          </w:tcPr>
          <w:p w14:paraId="45CC396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Support Vector Machines</w:t>
            </w:r>
          </w:p>
        </w:tc>
        <w:tc>
          <w:tcPr>
            <w:tcW w:w="1324" w:type="dxa"/>
            <w:shd w:val="clear" w:color="auto" w:fill="auto"/>
            <w:noWrap/>
            <w:vAlign w:val="center"/>
            <w:hideMark/>
          </w:tcPr>
          <w:p w14:paraId="46C239C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4300EB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2B25B6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6F684F3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67A2DEB5" w14:textId="77777777" w:rsidTr="00F90FE6">
        <w:trPr>
          <w:trHeight w:val="300"/>
        </w:trPr>
        <w:tc>
          <w:tcPr>
            <w:tcW w:w="2597" w:type="dxa"/>
            <w:shd w:val="clear" w:color="auto" w:fill="auto"/>
            <w:noWrap/>
            <w:vAlign w:val="center"/>
            <w:hideMark/>
          </w:tcPr>
          <w:p w14:paraId="1E148B7F"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Logistic Regression</w:t>
            </w:r>
          </w:p>
        </w:tc>
        <w:tc>
          <w:tcPr>
            <w:tcW w:w="1324" w:type="dxa"/>
            <w:shd w:val="clear" w:color="auto" w:fill="auto"/>
            <w:noWrap/>
            <w:vAlign w:val="center"/>
            <w:hideMark/>
          </w:tcPr>
          <w:p w14:paraId="15384794"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B1EB45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53F90A3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140A3BC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7CDA22B2" w14:textId="77777777" w:rsidTr="00F90FE6">
        <w:trPr>
          <w:trHeight w:val="300"/>
        </w:trPr>
        <w:tc>
          <w:tcPr>
            <w:tcW w:w="2597" w:type="dxa"/>
            <w:shd w:val="clear" w:color="auto" w:fill="auto"/>
            <w:noWrap/>
            <w:vAlign w:val="center"/>
            <w:hideMark/>
          </w:tcPr>
          <w:p w14:paraId="6E46BB2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Decision Trees</w:t>
            </w:r>
          </w:p>
        </w:tc>
        <w:tc>
          <w:tcPr>
            <w:tcW w:w="1324" w:type="dxa"/>
            <w:shd w:val="clear" w:color="auto" w:fill="auto"/>
            <w:noWrap/>
            <w:vAlign w:val="center"/>
            <w:hideMark/>
          </w:tcPr>
          <w:p w14:paraId="2A872C4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1EBB4B2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123E23E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74F52D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18180166" w14:textId="77777777" w:rsidTr="00F90FE6">
        <w:trPr>
          <w:trHeight w:val="300"/>
        </w:trPr>
        <w:tc>
          <w:tcPr>
            <w:tcW w:w="2597" w:type="dxa"/>
            <w:shd w:val="clear" w:color="auto" w:fill="auto"/>
            <w:noWrap/>
            <w:vAlign w:val="center"/>
            <w:hideMark/>
          </w:tcPr>
          <w:p w14:paraId="577205AB"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lastRenderedPageBreak/>
              <w:t>Naive Bayes</w:t>
            </w:r>
          </w:p>
        </w:tc>
        <w:tc>
          <w:tcPr>
            <w:tcW w:w="1324" w:type="dxa"/>
            <w:shd w:val="clear" w:color="auto" w:fill="auto"/>
            <w:noWrap/>
            <w:vAlign w:val="center"/>
            <w:hideMark/>
          </w:tcPr>
          <w:p w14:paraId="4C50467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3EAC18C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B40349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192E163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7E536975" w14:textId="77777777" w:rsidTr="00F90FE6">
        <w:trPr>
          <w:trHeight w:val="300"/>
        </w:trPr>
        <w:tc>
          <w:tcPr>
            <w:tcW w:w="2597" w:type="dxa"/>
            <w:shd w:val="clear" w:color="auto" w:fill="auto"/>
            <w:noWrap/>
            <w:vAlign w:val="center"/>
            <w:hideMark/>
          </w:tcPr>
          <w:p w14:paraId="6BFA54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Random Forest</w:t>
            </w:r>
          </w:p>
        </w:tc>
        <w:tc>
          <w:tcPr>
            <w:tcW w:w="1324" w:type="dxa"/>
            <w:shd w:val="clear" w:color="auto" w:fill="auto"/>
            <w:noWrap/>
            <w:vAlign w:val="center"/>
            <w:hideMark/>
          </w:tcPr>
          <w:p w14:paraId="7D83310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2CFBB64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w:t>
            </w:r>
          </w:p>
        </w:tc>
        <w:tc>
          <w:tcPr>
            <w:tcW w:w="1162" w:type="dxa"/>
            <w:shd w:val="clear" w:color="auto" w:fill="auto"/>
            <w:noWrap/>
            <w:vAlign w:val="center"/>
            <w:hideMark/>
          </w:tcPr>
          <w:p w14:paraId="4F8C7D3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0.761905</w:t>
            </w:r>
          </w:p>
        </w:tc>
        <w:tc>
          <w:tcPr>
            <w:tcW w:w="1162" w:type="dxa"/>
            <w:shd w:val="clear" w:color="auto" w:fill="auto"/>
            <w:noWrap/>
            <w:vAlign w:val="center"/>
            <w:hideMark/>
          </w:tcPr>
          <w:p w14:paraId="5BAC5C0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0.780488</w:t>
            </w:r>
          </w:p>
        </w:tc>
      </w:tr>
      <w:tr w:rsidR="007E0412" w:rsidRPr="007E0412" w14:paraId="3C089221" w14:textId="77777777" w:rsidTr="00F90FE6">
        <w:trPr>
          <w:trHeight w:val="300"/>
        </w:trPr>
        <w:tc>
          <w:tcPr>
            <w:tcW w:w="2597" w:type="dxa"/>
            <w:shd w:val="clear" w:color="auto" w:fill="auto"/>
            <w:noWrap/>
            <w:vAlign w:val="center"/>
            <w:hideMark/>
          </w:tcPr>
          <w:p w14:paraId="6101A37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K-Nearest Neighbor</w:t>
            </w:r>
          </w:p>
        </w:tc>
        <w:tc>
          <w:tcPr>
            <w:tcW w:w="1324" w:type="dxa"/>
            <w:shd w:val="clear" w:color="auto" w:fill="auto"/>
            <w:noWrap/>
            <w:vAlign w:val="center"/>
            <w:hideMark/>
          </w:tcPr>
          <w:p w14:paraId="16E7FC4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0.723404</w:t>
            </w:r>
          </w:p>
        </w:tc>
        <w:tc>
          <w:tcPr>
            <w:tcW w:w="1306" w:type="dxa"/>
            <w:shd w:val="clear" w:color="auto" w:fill="auto"/>
            <w:noWrap/>
            <w:vAlign w:val="center"/>
            <w:hideMark/>
          </w:tcPr>
          <w:p w14:paraId="5CC6A5B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0.65</w:t>
            </w:r>
          </w:p>
        </w:tc>
        <w:tc>
          <w:tcPr>
            <w:tcW w:w="1162" w:type="dxa"/>
            <w:shd w:val="clear" w:color="auto" w:fill="auto"/>
            <w:noWrap/>
            <w:vAlign w:val="center"/>
            <w:hideMark/>
          </w:tcPr>
          <w:p w14:paraId="4BCFF02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0.684211</w:t>
            </w:r>
          </w:p>
        </w:tc>
        <w:tc>
          <w:tcPr>
            <w:tcW w:w="1162" w:type="dxa"/>
            <w:shd w:val="clear" w:color="auto" w:fill="auto"/>
            <w:noWrap/>
            <w:vAlign w:val="center"/>
            <w:hideMark/>
          </w:tcPr>
          <w:p w14:paraId="033C515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0.666667</w:t>
            </w:r>
          </w:p>
        </w:tc>
      </w:tr>
    </w:tbl>
    <w:p w14:paraId="116E9D46" w14:textId="77777777" w:rsidR="007E0412" w:rsidRDefault="007E0412" w:rsidP="00DE3485">
      <w:pPr>
        <w:tabs>
          <w:tab w:val="left" w:pos="5480"/>
        </w:tabs>
        <w:spacing w:after="0" w:line="240" w:lineRule="auto"/>
      </w:pPr>
    </w:p>
    <w:p w14:paraId="4158921D" w14:textId="769185CB" w:rsidR="007E0412" w:rsidRDefault="007E0412" w:rsidP="00DE3485">
      <w:pPr>
        <w:tabs>
          <w:tab w:val="left" w:pos="5480"/>
        </w:tabs>
        <w:spacing w:after="0" w:line="240" w:lineRule="auto"/>
      </w:pPr>
      <w:r w:rsidRPr="007E0412">
        <w:rPr>
          <w:noProof/>
        </w:rPr>
        <w:drawing>
          <wp:inline distT="0" distB="0" distL="0" distR="0" wp14:anchorId="47C6A3C6" wp14:editId="2A85BF05">
            <wp:extent cx="4705350" cy="2924175"/>
            <wp:effectExtent l="0" t="0" r="0" b="0"/>
            <wp:docPr id="35187812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8126" name="Picture 1" descr="A screenshot of a graph&#10;&#10;Description automatically generated with medium confidence"/>
                    <pic:cNvPicPr/>
                  </pic:nvPicPr>
                  <pic:blipFill>
                    <a:blip r:embed="rId24"/>
                    <a:stretch>
                      <a:fillRect/>
                    </a:stretch>
                  </pic:blipFill>
                  <pic:spPr>
                    <a:xfrm>
                      <a:off x="0" y="0"/>
                      <a:ext cx="4705350" cy="2924175"/>
                    </a:xfrm>
                    <a:prstGeom prst="rect">
                      <a:avLst/>
                    </a:prstGeom>
                  </pic:spPr>
                </pic:pic>
              </a:graphicData>
            </a:graphic>
          </wp:inline>
        </w:drawing>
      </w:r>
    </w:p>
    <w:p w14:paraId="5E48FD6A" w14:textId="77777777" w:rsidR="004B0084" w:rsidRDefault="004B0084" w:rsidP="00DE3485">
      <w:pPr>
        <w:tabs>
          <w:tab w:val="left" w:pos="5480"/>
        </w:tabs>
        <w:spacing w:after="0" w:line="240" w:lineRule="auto"/>
      </w:pPr>
    </w:p>
    <w:p w14:paraId="7F905264" w14:textId="77777777" w:rsidR="000103B4" w:rsidRDefault="000103B4" w:rsidP="000103B4">
      <w:pPr>
        <w:tabs>
          <w:tab w:val="left" w:pos="5480"/>
        </w:tabs>
        <w:spacing w:after="0" w:line="240" w:lineRule="auto"/>
      </w:pPr>
      <w:r>
        <w:t>###### Conclusion</w:t>
      </w:r>
    </w:p>
    <w:p w14:paraId="20378D80" w14:textId="7B4816C9" w:rsidR="0005032E" w:rsidRDefault="0005032E" w:rsidP="0073751F">
      <w:pPr>
        <w:tabs>
          <w:tab w:val="left" w:pos="720"/>
        </w:tabs>
        <w:spacing w:after="0" w:line="240" w:lineRule="auto"/>
      </w:pPr>
    </w:p>
    <w:p w14:paraId="010DCA52" w14:textId="7A51421E" w:rsidR="00066F2C" w:rsidRDefault="0005032E" w:rsidP="0073751F">
      <w:pPr>
        <w:tabs>
          <w:tab w:val="left" w:pos="720"/>
        </w:tabs>
        <w:spacing w:after="0" w:line="240" w:lineRule="auto"/>
      </w:pPr>
      <w:r>
        <w:tab/>
      </w:r>
      <w:r w:rsidR="004610AA">
        <w:t xml:space="preserve">The top models varied per run, but it looked like the top performers mostly shuffled their positions and the trend remains that SVM and Logistic Regression generally performed at or near the top </w:t>
      </w:r>
      <w:r w:rsidR="008B33DC">
        <w:t xml:space="preserve">of </w:t>
      </w:r>
      <w:r w:rsidR="004610AA">
        <w:t>most trials</w:t>
      </w:r>
      <w:r w:rsidR="009D30CD">
        <w:t xml:space="preserve"> when looking at the accuracy statistic. However, if we were to sort by Precision or F1, then the top </w:t>
      </w:r>
      <w:r w:rsidR="0037607C">
        <w:t>models w</w:t>
      </w:r>
      <w:r w:rsidR="009D30CD">
        <w:t xml:space="preserve">ould </w:t>
      </w:r>
      <w:r w:rsidR="0037607C">
        <w:t>differ.</w:t>
      </w:r>
    </w:p>
    <w:p w14:paraId="33F4A3D2" w14:textId="047EEFE5" w:rsidR="001F0610" w:rsidRDefault="00066F2C" w:rsidP="0073751F">
      <w:pPr>
        <w:tabs>
          <w:tab w:val="left" w:pos="720"/>
        </w:tabs>
        <w:spacing w:after="0" w:line="240" w:lineRule="auto"/>
      </w:pPr>
      <w:r>
        <w:tab/>
      </w:r>
      <w:r w:rsidR="009D30CD">
        <w:t xml:space="preserve">It’s hard to give an exact single model recommendation for </w:t>
      </w:r>
      <w:r w:rsidR="006C0C64">
        <w:t>which</w:t>
      </w:r>
      <w:r w:rsidR="009D30CD">
        <w:t xml:space="preserve"> is best in all scenarios</w:t>
      </w:r>
      <w:r w:rsidR="00B83BF2">
        <w:t xml:space="preserve">. </w:t>
      </w:r>
      <w:r w:rsidR="009D30CD">
        <w:t>I suppose it would depend on the patient</w:t>
      </w:r>
      <w:r w:rsidR="003F2E94">
        <w:t xml:space="preserve">, </w:t>
      </w:r>
      <w:r w:rsidR="009D30CD">
        <w:t xml:space="preserve">their </w:t>
      </w:r>
      <w:r w:rsidR="003F2E94">
        <w:t xml:space="preserve">medical </w:t>
      </w:r>
      <w:r w:rsidR="009D30CD">
        <w:t xml:space="preserve">history and if clinicians are worried about the chance of false positive diagnoses. Since the OASIS dataset included healthy controls, my training should have taught the ML models to differentiate both healthy and AD patients, </w:t>
      </w:r>
      <w:r w:rsidR="00FE1380">
        <w:t>whereas</w:t>
      </w:r>
      <w:r w:rsidR="009D30CD">
        <w:t xml:space="preserve"> older methods may have depended on weeding out healthy patients </w:t>
      </w:r>
      <w:r w:rsidR="00C975EE">
        <w:t>first,</w:t>
      </w:r>
      <w:r w:rsidR="009D30CD">
        <w:t xml:space="preserve"> thus</w:t>
      </w:r>
      <w:r w:rsidR="00C975EE">
        <w:t>,</w:t>
      </w:r>
      <w:r w:rsidR="009D30CD">
        <w:t xml:space="preserve"> improving the odds of a correct diagnosis. But I think these initial results are promising for ML diagnostic methods in general. High accuracy, high precision, high recall and</w:t>
      </w:r>
      <w:r w:rsidR="00BB496D">
        <w:t xml:space="preserve"> high</w:t>
      </w:r>
      <w:r w:rsidR="009D30CD">
        <w:t xml:space="preserve"> F1 scores can be achieved with multiple ML models placing them at or near the top percentiles of human doctors with </w:t>
      </w:r>
      <w:r w:rsidR="00DE526C">
        <w:t xml:space="preserve">many </w:t>
      </w:r>
      <w:r w:rsidR="009D30CD">
        <w:t xml:space="preserve">years of experience. </w:t>
      </w:r>
    </w:p>
    <w:p w14:paraId="7FE40DFC" w14:textId="05206A99" w:rsidR="006A1401" w:rsidRDefault="001F0610" w:rsidP="0073751F">
      <w:pPr>
        <w:tabs>
          <w:tab w:val="left" w:pos="720"/>
        </w:tabs>
        <w:spacing w:after="0" w:line="240" w:lineRule="auto"/>
      </w:pPr>
      <w:r>
        <w:tab/>
      </w:r>
      <w:r w:rsidR="00392B7E">
        <w:t xml:space="preserve">Although, it should be noted that the top human doctors still outperform </w:t>
      </w:r>
      <w:r w:rsidR="00FE1380">
        <w:t>all</w:t>
      </w:r>
      <w:r w:rsidR="00392B7E">
        <w:t xml:space="preserve"> the models I tested here. ML diagnostics would not be for replacing human doctors, but instead, could be a helpful objective second set of eyes assisting doctors. Confidence scores in the ML diagnostic</w:t>
      </w:r>
      <w:r w:rsidR="004B02D1">
        <w:t>s,</w:t>
      </w:r>
      <w:r w:rsidR="00392B7E">
        <w:t xml:space="preserve"> as well as</w:t>
      </w:r>
      <w:r w:rsidR="00DE496E">
        <w:t xml:space="preserve"> </w:t>
      </w:r>
      <w:r w:rsidR="00392B7E">
        <w:t>feature importance for why a certain prediction was made, could</w:t>
      </w:r>
      <w:r w:rsidR="00FE6F40">
        <w:t xml:space="preserve"> be added which would be</w:t>
      </w:r>
      <w:r w:rsidR="00392B7E">
        <w:t xml:space="preserve"> helpful in confirming a doctor’s prediction or convincing them to reevaluate a patient who was misdiagnosed. </w:t>
      </w:r>
      <w:r>
        <w:t xml:space="preserve">This could also be helpful in </w:t>
      </w:r>
      <w:r w:rsidR="00726357">
        <w:t>guiding</w:t>
      </w:r>
      <w:r>
        <w:t xml:space="preserve"> future research whose results could be added to existing tests and reevaluated to see the change in improvement of diagnostic accuracy. </w:t>
      </w:r>
    </w:p>
    <w:p w14:paraId="2A13B492" w14:textId="77777777" w:rsidR="006A1401" w:rsidRDefault="006A1401" w:rsidP="000103B4">
      <w:pPr>
        <w:tabs>
          <w:tab w:val="left" w:pos="5480"/>
        </w:tabs>
        <w:spacing w:after="0" w:line="240" w:lineRule="auto"/>
      </w:pPr>
    </w:p>
    <w:p w14:paraId="5EB5B5F8" w14:textId="77777777" w:rsidR="000103B4" w:rsidRDefault="000103B4" w:rsidP="000103B4">
      <w:pPr>
        <w:tabs>
          <w:tab w:val="left" w:pos="5480"/>
        </w:tabs>
        <w:spacing w:after="0" w:line="240" w:lineRule="auto"/>
      </w:pPr>
      <w:r>
        <w:t>###### Future directions</w:t>
      </w:r>
    </w:p>
    <w:p w14:paraId="506AC8DC" w14:textId="77777777" w:rsidR="000A3F10" w:rsidRDefault="000A3F10" w:rsidP="000103B4">
      <w:pPr>
        <w:tabs>
          <w:tab w:val="left" w:pos="5480"/>
        </w:tabs>
        <w:spacing w:after="0" w:line="240" w:lineRule="auto"/>
      </w:pPr>
    </w:p>
    <w:p w14:paraId="72D42371" w14:textId="06D2A4BD" w:rsidR="00B4398D" w:rsidRDefault="000A3F10" w:rsidP="000A3F10">
      <w:pPr>
        <w:tabs>
          <w:tab w:val="left" w:pos="720"/>
        </w:tabs>
        <w:spacing w:after="0" w:line="240" w:lineRule="auto"/>
      </w:pPr>
      <w:r>
        <w:lastRenderedPageBreak/>
        <w:tab/>
      </w:r>
      <w:r>
        <w:t>I should take a moment to point out possible sources of errors: randomization of my data during stratified splitting result</w:t>
      </w:r>
      <w:r w:rsidR="00A24757">
        <w:t>ed</w:t>
      </w:r>
      <w:r>
        <w:t xml:space="preserve"> in different top algorithm results by the end. Although I attempted to set a pseudo-random seed, somewhere it was still randomizing it</w:t>
      </w:r>
      <w:r w:rsidR="0030240F">
        <w:t xml:space="preserve"> </w:t>
      </w:r>
      <w:r>
        <w:t xml:space="preserve">and I could not identify where. </w:t>
      </w:r>
      <w:r w:rsidR="0030240F">
        <w:t xml:space="preserve">As a result, I can’t say definitively that </w:t>
      </w:r>
      <w:r>
        <w:t>SVM and Logistic Regression methods are always the top perform</w:t>
      </w:r>
      <w:r w:rsidR="008E4850">
        <w:t>ing models</w:t>
      </w:r>
      <w:r>
        <w:t>.</w:t>
      </w:r>
      <w:r w:rsidR="008E4850">
        <w:t xml:space="preserve"> Additionally, I applied the Standard Scaler from scikit-learn, but this may not have been the best way to scale my data. Looking at the literature and my EDA histograms, I believe that the anatomically derived values of ASF, eTIV, and nWBV may have already been normalized in the process of deriving these values from the brain scans. Furthermore, the columns can be divided in</w:t>
      </w:r>
      <w:r w:rsidR="00C94D19">
        <w:t>to</w:t>
      </w:r>
      <w:r w:rsidR="008E4850">
        <w:t xml:space="preserve"> continuous numerical values VS discrete numerical values (where the numbers were binning subgroups of the column together). Perhaps I should be scaling each of these </w:t>
      </w:r>
      <w:r w:rsidR="00C94D19">
        <w:t xml:space="preserve">groups </w:t>
      </w:r>
      <w:r w:rsidR="008E4850">
        <w:t xml:space="preserve">differently. </w:t>
      </w:r>
    </w:p>
    <w:p w14:paraId="4159AA58" w14:textId="169A3665" w:rsidR="00C94D19" w:rsidRDefault="00C94D19" w:rsidP="000A3F10">
      <w:pPr>
        <w:tabs>
          <w:tab w:val="left" w:pos="720"/>
        </w:tabs>
        <w:spacing w:after="0" w:line="240" w:lineRule="auto"/>
      </w:pPr>
      <w:r>
        <w:tab/>
        <w:t xml:space="preserve">Additional changes I think could be applied </w:t>
      </w:r>
      <w:r w:rsidR="00FE1380">
        <w:t>to</w:t>
      </w:r>
      <w:r>
        <w:t xml:space="preserve"> my current dataset that would be helpful for refining my model would be hypertuning. If I take the top models and hypertune through something like scikit-learn’s `GridSearchCV` method</w:t>
      </w:r>
      <w:r w:rsidR="0081093B">
        <w:t xml:space="preserve">, it should be able </w:t>
      </w:r>
      <w:r>
        <w:t>to optimize the ML parameters for each model</w:t>
      </w:r>
      <w:r w:rsidR="0081093B">
        <w:t xml:space="preserve"> and slightly improve the scores.</w:t>
      </w:r>
      <w:r>
        <w:t xml:space="preserve"> I think it may also be possible to try multi-class classification algorithms instead, with the focus being on the severity and stage of AD progression. </w:t>
      </w:r>
      <w:r w:rsidR="00E816D2">
        <w:t xml:space="preserve">Instead of regrouping the CDR column into demented VS non-demented patients, I could leave the original labels and attempt to predict those labels. However, the data gets much </w:t>
      </w:r>
      <w:r w:rsidR="000F4D6F">
        <w:t>sparser</w:t>
      </w:r>
      <w:r w:rsidR="00E816D2">
        <w:t xml:space="preserve"> the further advanced the patient’s AD is. </w:t>
      </w:r>
      <w:r w:rsidR="00B171C1">
        <w:t xml:space="preserve">My worry is that there will not be enough data to train on and that the prediction evaluations would take massive hits to performance as a result. </w:t>
      </w:r>
      <w:r w:rsidR="000F4D6F">
        <w:t xml:space="preserve">Although, it should probably have high confidence in declaring patients in the nondemented category instead since they already make up the majority of the dataset. </w:t>
      </w:r>
      <w:r w:rsidR="00477CCE">
        <w:t xml:space="preserve">One of the ML research groups used Adaboost and got much more favorable results with it than most of the models I had used. Adaboost supposedly works well with sparse data, which could be something I can try. </w:t>
      </w:r>
      <w:r w:rsidR="00C11709">
        <w:t xml:space="preserve">I’d also like to try converting this into an interactive web app using </w:t>
      </w:r>
      <w:proofErr w:type="spellStart"/>
      <w:r w:rsidR="00C11709">
        <w:t>Streamlit</w:t>
      </w:r>
      <w:proofErr w:type="spellEnd"/>
      <w:r w:rsidR="00C11709">
        <w:t>.</w:t>
      </w:r>
    </w:p>
    <w:p w14:paraId="06721E8C" w14:textId="12646BDB" w:rsidR="007E0412" w:rsidRDefault="00623B48" w:rsidP="0025343B">
      <w:pPr>
        <w:tabs>
          <w:tab w:val="left" w:pos="720"/>
        </w:tabs>
        <w:spacing w:after="0" w:line="240" w:lineRule="auto"/>
      </w:pPr>
      <w:r>
        <w:tab/>
      </w:r>
      <w:r w:rsidR="002208CA">
        <w:t xml:space="preserve">Other directions would require more data than what I currently have. The OASIS-1 Cross-sectional dataset I used was 1 of 4 OASIS datasets. The other part of OASIS-1 was for Longitudinal data and patients who came back for follow-up brain scans. </w:t>
      </w:r>
      <w:r w:rsidR="0010146F">
        <w:t xml:space="preserve">The literature pointed out that MMSE was not particularly accurate when used alone, but suggested that in combination with other diagnostic methods or long-term MMSE testing, it could better detect AD or the turning point when a patient suddenly begins an accelerated cognitive decline into AD </w:t>
      </w:r>
      <w:r w:rsidR="0010146F">
        <w:fldChar w:fldCharType="begin"/>
      </w:r>
      <w:r w:rsidR="0010146F">
        <w:instrText xml:space="preserve"> ADDIN ZOTERO_ITEM CSL_CITATION {"citationID":"Sli86S4b","properties":{"formattedCitation":"(Arevalo-Rodriguez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10146F">
        <w:fldChar w:fldCharType="separate"/>
      </w:r>
      <w:r w:rsidR="0010146F" w:rsidRPr="0010146F">
        <w:rPr>
          <w:rFonts w:ascii="Calibri" w:hAnsi="Calibri" w:cs="Calibri"/>
        </w:rPr>
        <w:t>(Arevalo-Rodriguez et al., 2021)</w:t>
      </w:r>
      <w:r w:rsidR="0010146F">
        <w:fldChar w:fldCharType="end"/>
      </w:r>
      <w:r w:rsidR="0010146F">
        <w:t xml:space="preserve">. This should be much more evident in a Longitudinal study. I also had </w:t>
      </w:r>
      <w:r w:rsidR="00FE1380">
        <w:t>not</w:t>
      </w:r>
      <w:r w:rsidR="0010146F">
        <w:t xml:space="preserve"> used any of the MRI brain scan images in my analysis. These could be helpful for a Computer Vision (CV) based approach or one which combines the CSV textual</w:t>
      </w:r>
      <w:r w:rsidR="00C4607F">
        <w:t xml:space="preserve"> </w:t>
      </w:r>
      <w:r w:rsidR="0010146F">
        <w:t xml:space="preserve">data along with CV </w:t>
      </w:r>
      <w:r w:rsidR="00B175C2">
        <w:t xml:space="preserve">image </w:t>
      </w:r>
      <w:r w:rsidR="0010146F">
        <w:t xml:space="preserve">analysis. </w:t>
      </w:r>
      <w:r w:rsidR="00DB0CF8">
        <w:t xml:space="preserve">Of course, the best future approach would probably be just to get more data of any kind. The OASIS datasets are intended to be used separately except for one set which is explicitly stated to be able to be combined with any other dataset. </w:t>
      </w:r>
      <w:r w:rsidR="00D517AB">
        <w:t xml:space="preserve">But all 4 of the OASIS datasets right now include only a few hundred patients each. My EDA histograms also revealed that there were 0 patients </w:t>
      </w:r>
      <w:r w:rsidR="001A28B4">
        <w:t xml:space="preserve">in the dataset </w:t>
      </w:r>
      <w:r w:rsidR="00D517AB">
        <w:t xml:space="preserve">who had made it to the last stages of AD severity. I think collecting more data from each stage of AD, as well as the many different subtype combinations of AD, would be the biggest challenge in the field. </w:t>
      </w:r>
      <w:r w:rsidR="00857C4A">
        <w:t xml:space="preserve">As it stands, the same issues of not enough training data to improve accuracy or get good accuracy with multi-class classification algorithms would probably hamper efforts with these datasets as well. </w:t>
      </w:r>
    </w:p>
    <w:p w14:paraId="4D598D58" w14:textId="77777777" w:rsidR="000103B4" w:rsidRDefault="000103B4" w:rsidP="00DE3485">
      <w:pPr>
        <w:tabs>
          <w:tab w:val="left" w:pos="5480"/>
        </w:tabs>
        <w:spacing w:after="0" w:line="240" w:lineRule="auto"/>
      </w:pPr>
    </w:p>
    <w:p w14:paraId="5BE41574" w14:textId="62D8F665" w:rsidR="00050FEE" w:rsidRDefault="00EF3B51" w:rsidP="00DE3485">
      <w:pPr>
        <w:tabs>
          <w:tab w:val="left" w:pos="5480"/>
        </w:tabs>
        <w:spacing w:after="0" w:line="240" w:lineRule="auto"/>
      </w:pPr>
      <w:r>
        <w:t>##### References</w:t>
      </w:r>
    </w:p>
    <w:p w14:paraId="0BED8D58" w14:textId="77777777" w:rsidR="00EF3B51" w:rsidRDefault="00EF3B51" w:rsidP="00DE3485">
      <w:pPr>
        <w:tabs>
          <w:tab w:val="left" w:pos="5480"/>
        </w:tabs>
        <w:spacing w:after="0" w:line="240" w:lineRule="auto"/>
      </w:pPr>
    </w:p>
    <w:p w14:paraId="33C10DFF" w14:textId="23C1A5F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Arevalo-Rodriguez, I., Smailagic, N., </w:t>
      </w:r>
      <w:proofErr w:type="spellStart"/>
      <w:r>
        <w:rPr>
          <w:rFonts w:ascii="Times New Roman" w:hAnsi="Times New Roman" w:cs="Times New Roman"/>
          <w:kern w:val="0"/>
          <w:sz w:val="24"/>
          <w:szCs w:val="24"/>
        </w:rPr>
        <w:t>Roqué-Figuls</w:t>
      </w:r>
      <w:proofErr w:type="spellEnd"/>
      <w:r>
        <w:rPr>
          <w:rFonts w:ascii="Times New Roman" w:hAnsi="Times New Roman" w:cs="Times New Roman"/>
          <w:kern w:val="0"/>
          <w:sz w:val="24"/>
          <w:szCs w:val="24"/>
        </w:rPr>
        <w:t xml:space="preserve">, M., </w:t>
      </w:r>
      <w:proofErr w:type="spellStart"/>
      <w:r>
        <w:rPr>
          <w:rFonts w:ascii="Times New Roman" w:hAnsi="Times New Roman" w:cs="Times New Roman"/>
          <w:kern w:val="0"/>
          <w:sz w:val="24"/>
          <w:szCs w:val="24"/>
        </w:rPr>
        <w:t>Ciapponi</w:t>
      </w:r>
      <w:proofErr w:type="spellEnd"/>
      <w:r>
        <w:rPr>
          <w:rFonts w:ascii="Times New Roman" w:hAnsi="Times New Roman" w:cs="Times New Roman"/>
          <w:kern w:val="0"/>
          <w:sz w:val="24"/>
          <w:szCs w:val="24"/>
        </w:rPr>
        <w:t xml:space="preserve">, A., Sanchez-Perez, E., </w:t>
      </w:r>
      <w:proofErr w:type="spellStart"/>
      <w:r>
        <w:rPr>
          <w:rFonts w:ascii="Times New Roman" w:hAnsi="Times New Roman" w:cs="Times New Roman"/>
          <w:kern w:val="0"/>
          <w:sz w:val="24"/>
          <w:szCs w:val="24"/>
        </w:rPr>
        <w:t>Giannakou</w:t>
      </w:r>
      <w:proofErr w:type="spellEnd"/>
      <w:r>
        <w:rPr>
          <w:rFonts w:ascii="Times New Roman" w:hAnsi="Times New Roman" w:cs="Times New Roman"/>
          <w:kern w:val="0"/>
          <w:sz w:val="24"/>
          <w:szCs w:val="24"/>
        </w:rPr>
        <w:t xml:space="preserve">, A., Pedraza, O. L., </w:t>
      </w:r>
      <w:proofErr w:type="spellStart"/>
      <w:r>
        <w:rPr>
          <w:rFonts w:ascii="Times New Roman" w:hAnsi="Times New Roman" w:cs="Times New Roman"/>
          <w:kern w:val="0"/>
          <w:sz w:val="24"/>
          <w:szCs w:val="24"/>
        </w:rPr>
        <w:t>Bonfill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Cosp</w:t>
      </w:r>
      <w:proofErr w:type="spellEnd"/>
      <w:r>
        <w:rPr>
          <w:rFonts w:ascii="Times New Roman" w:hAnsi="Times New Roman" w:cs="Times New Roman"/>
          <w:kern w:val="0"/>
          <w:sz w:val="24"/>
          <w:szCs w:val="24"/>
        </w:rPr>
        <w:t xml:space="preserve">, X., &amp; Cullum, S. (2021). Mini-Mental State Examination (MMSE) for the early detection of dementia in people with mild cognitive </w:t>
      </w:r>
      <w:r>
        <w:rPr>
          <w:rFonts w:ascii="Times New Roman" w:hAnsi="Times New Roman" w:cs="Times New Roman"/>
          <w:kern w:val="0"/>
          <w:sz w:val="24"/>
          <w:szCs w:val="24"/>
        </w:rPr>
        <w:lastRenderedPageBreak/>
        <w:t xml:space="preserve">impairment (MCI). </w:t>
      </w:r>
      <w:r>
        <w:rPr>
          <w:rFonts w:ascii="Times New Roman" w:hAnsi="Times New Roman" w:cs="Times New Roman"/>
          <w:i/>
          <w:iCs/>
          <w:kern w:val="0"/>
          <w:sz w:val="24"/>
          <w:szCs w:val="24"/>
        </w:rPr>
        <w:t>Cochrane Database of Systematic Reviews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2021</w:t>
      </w:r>
      <w:r>
        <w:rPr>
          <w:rFonts w:ascii="Times New Roman" w:hAnsi="Times New Roman" w:cs="Times New Roman"/>
          <w:kern w:val="0"/>
          <w:sz w:val="24"/>
          <w:szCs w:val="24"/>
        </w:rPr>
        <w:t xml:space="preserve">(7). </w:t>
      </w:r>
      <w:hyperlink r:id="rId25" w:history="1">
        <w:r w:rsidR="0020175B" w:rsidRPr="0051623A">
          <w:rPr>
            <w:rStyle w:val="Hyperlink"/>
            <w:rFonts w:ascii="Times New Roman" w:hAnsi="Times New Roman" w:cs="Times New Roman"/>
            <w:kern w:val="0"/>
            <w:sz w:val="24"/>
            <w:szCs w:val="24"/>
          </w:rPr>
          <w:t>https://doi.org/10.1002/14651858.CD010783.pub3</w:t>
        </w:r>
      </w:hyperlink>
      <w:r w:rsidR="0020175B">
        <w:rPr>
          <w:rFonts w:ascii="Times New Roman" w:hAnsi="Times New Roman" w:cs="Times New Roman"/>
          <w:kern w:val="0"/>
          <w:sz w:val="24"/>
          <w:szCs w:val="24"/>
        </w:rPr>
        <w:t xml:space="preserve"> </w:t>
      </w:r>
    </w:p>
    <w:p w14:paraId="1042CA61"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Beach, T. G., </w:t>
      </w:r>
      <w:proofErr w:type="spellStart"/>
      <w:r>
        <w:rPr>
          <w:rFonts w:ascii="Times New Roman" w:hAnsi="Times New Roman" w:cs="Times New Roman"/>
          <w:kern w:val="0"/>
          <w:sz w:val="24"/>
          <w:szCs w:val="24"/>
        </w:rPr>
        <w:t>Monsell</w:t>
      </w:r>
      <w:proofErr w:type="spellEnd"/>
      <w:r>
        <w:rPr>
          <w:rFonts w:ascii="Times New Roman" w:hAnsi="Times New Roman" w:cs="Times New Roman"/>
          <w:kern w:val="0"/>
          <w:sz w:val="24"/>
          <w:szCs w:val="24"/>
        </w:rPr>
        <w:t xml:space="preserve">, S. E., Phillips, L. E., &amp; </w:t>
      </w:r>
      <w:proofErr w:type="spellStart"/>
      <w:r>
        <w:rPr>
          <w:rFonts w:ascii="Times New Roman" w:hAnsi="Times New Roman" w:cs="Times New Roman"/>
          <w:kern w:val="0"/>
          <w:sz w:val="24"/>
          <w:szCs w:val="24"/>
        </w:rPr>
        <w:t>Kukull</w:t>
      </w:r>
      <w:proofErr w:type="spellEnd"/>
      <w:r>
        <w:rPr>
          <w:rFonts w:ascii="Times New Roman" w:hAnsi="Times New Roman" w:cs="Times New Roman"/>
          <w:kern w:val="0"/>
          <w:sz w:val="24"/>
          <w:szCs w:val="24"/>
        </w:rPr>
        <w:t xml:space="preserve">, W. (2012). Accuracy of the Clinical Diagnosis of Alzheimer Disease at National Institute on Aging Alzheimer Disease Centers, 2005Y2010. </w:t>
      </w:r>
      <w:r>
        <w:rPr>
          <w:rFonts w:ascii="Times New Roman" w:hAnsi="Times New Roman" w:cs="Times New Roman"/>
          <w:i/>
          <w:iCs/>
          <w:kern w:val="0"/>
          <w:sz w:val="24"/>
          <w:szCs w:val="24"/>
        </w:rPr>
        <w:t xml:space="preserve">J </w:t>
      </w:r>
      <w:proofErr w:type="spellStart"/>
      <w:r>
        <w:rPr>
          <w:rFonts w:ascii="Times New Roman" w:hAnsi="Times New Roman" w:cs="Times New Roman"/>
          <w:i/>
          <w:iCs/>
          <w:kern w:val="0"/>
          <w:sz w:val="24"/>
          <w:szCs w:val="24"/>
        </w:rPr>
        <w:t>Neuropathol</w:t>
      </w:r>
      <w:proofErr w:type="spellEnd"/>
      <w:r>
        <w:rPr>
          <w:rFonts w:ascii="Times New Roman" w:hAnsi="Times New Roman" w:cs="Times New Roman"/>
          <w:i/>
          <w:iCs/>
          <w:kern w:val="0"/>
          <w:sz w:val="24"/>
          <w:szCs w:val="24"/>
        </w:rPr>
        <w:t xml:space="preserve"> Exp Neurol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71</w:t>
      </w:r>
      <w:r>
        <w:rPr>
          <w:rFonts w:ascii="Times New Roman" w:hAnsi="Times New Roman" w:cs="Times New Roman"/>
          <w:kern w:val="0"/>
          <w:sz w:val="24"/>
          <w:szCs w:val="24"/>
        </w:rPr>
        <w:t>(4).</w:t>
      </w:r>
    </w:p>
    <w:p w14:paraId="6D5A9D70" w14:textId="7FB14AA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Ben Ammar, R., &amp; Ben Ayed, Y. (2018). Speech Processing for Early Alzheimer Disease Diagnosis: Machine Learning Based Approach. </w:t>
      </w:r>
      <w:r>
        <w:rPr>
          <w:rFonts w:ascii="Times New Roman" w:hAnsi="Times New Roman" w:cs="Times New Roman"/>
          <w:i/>
          <w:iCs/>
          <w:kern w:val="0"/>
          <w:sz w:val="24"/>
          <w:szCs w:val="24"/>
        </w:rPr>
        <w:t>2018 IEEE/ACS 15th International Conference on Computer Systems and Applications (AICCSA)</w:t>
      </w:r>
      <w:r>
        <w:rPr>
          <w:rFonts w:ascii="Times New Roman" w:hAnsi="Times New Roman" w:cs="Times New Roman"/>
          <w:kern w:val="0"/>
          <w:sz w:val="24"/>
          <w:szCs w:val="24"/>
        </w:rPr>
        <w:t xml:space="preserve">, 1–8. </w:t>
      </w:r>
      <w:hyperlink r:id="rId26" w:history="1">
        <w:r w:rsidR="0020175B" w:rsidRPr="0051623A">
          <w:rPr>
            <w:rStyle w:val="Hyperlink"/>
            <w:rFonts w:ascii="Times New Roman" w:hAnsi="Times New Roman" w:cs="Times New Roman"/>
            <w:kern w:val="0"/>
            <w:sz w:val="24"/>
            <w:szCs w:val="24"/>
          </w:rPr>
          <w:t>https://doi.org/10.1109/AICCSA.2018.8612831</w:t>
        </w:r>
      </w:hyperlink>
      <w:r w:rsidR="0020175B">
        <w:rPr>
          <w:rFonts w:ascii="Times New Roman" w:hAnsi="Times New Roman" w:cs="Times New Roman"/>
          <w:kern w:val="0"/>
          <w:sz w:val="24"/>
          <w:szCs w:val="24"/>
        </w:rPr>
        <w:t xml:space="preserve"> </w:t>
      </w:r>
    </w:p>
    <w:p w14:paraId="4856C65A" w14:textId="36F4856C"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Boysen, J. (n.d.). </w:t>
      </w:r>
      <w:r>
        <w:rPr>
          <w:rFonts w:ascii="Times New Roman" w:hAnsi="Times New Roman" w:cs="Times New Roman"/>
          <w:i/>
          <w:iCs/>
          <w:kern w:val="0"/>
          <w:sz w:val="24"/>
          <w:szCs w:val="24"/>
        </w:rPr>
        <w:t xml:space="preserve">MRI and </w:t>
      </w:r>
      <w:proofErr w:type="spellStart"/>
      <w:r>
        <w:rPr>
          <w:rFonts w:ascii="Times New Roman" w:hAnsi="Times New Roman" w:cs="Times New Roman"/>
          <w:i/>
          <w:iCs/>
          <w:kern w:val="0"/>
          <w:sz w:val="24"/>
          <w:szCs w:val="24"/>
        </w:rPr>
        <w:t>Alzheimers</w:t>
      </w:r>
      <w:proofErr w:type="spellEnd"/>
      <w:r>
        <w:rPr>
          <w:rFonts w:ascii="Times New Roman" w:hAnsi="Times New Roman" w:cs="Times New Roman"/>
          <w:kern w:val="0"/>
          <w:sz w:val="24"/>
          <w:szCs w:val="24"/>
        </w:rPr>
        <w:t xml:space="preserve">. Kaggle. Retrieved May 11, 2023, from </w:t>
      </w:r>
      <w:hyperlink r:id="rId27" w:history="1">
        <w:r w:rsidR="0020175B" w:rsidRPr="0051623A">
          <w:rPr>
            <w:rStyle w:val="Hyperlink"/>
            <w:rFonts w:ascii="Times New Roman" w:hAnsi="Times New Roman" w:cs="Times New Roman"/>
            <w:kern w:val="0"/>
            <w:sz w:val="24"/>
            <w:szCs w:val="24"/>
          </w:rPr>
          <w:t>https://www.kaggle.com/datasets/jboysen/mri-and-alzheimers</w:t>
        </w:r>
      </w:hyperlink>
      <w:r w:rsidR="0020175B">
        <w:rPr>
          <w:rFonts w:ascii="Times New Roman" w:hAnsi="Times New Roman" w:cs="Times New Roman"/>
          <w:kern w:val="0"/>
          <w:sz w:val="24"/>
          <w:szCs w:val="24"/>
        </w:rPr>
        <w:t xml:space="preserve"> </w:t>
      </w:r>
    </w:p>
    <w:p w14:paraId="44043D7E" w14:textId="20983D1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proofErr w:type="spellStart"/>
      <w:r>
        <w:rPr>
          <w:rFonts w:ascii="Times New Roman" w:hAnsi="Times New Roman" w:cs="Times New Roman"/>
          <w:kern w:val="0"/>
          <w:sz w:val="24"/>
          <w:szCs w:val="24"/>
        </w:rPr>
        <w:t>Breijyeh</w:t>
      </w:r>
      <w:proofErr w:type="spellEnd"/>
      <w:r>
        <w:rPr>
          <w:rFonts w:ascii="Times New Roman" w:hAnsi="Times New Roman" w:cs="Times New Roman"/>
          <w:kern w:val="0"/>
          <w:sz w:val="24"/>
          <w:szCs w:val="24"/>
        </w:rPr>
        <w:t xml:space="preserve">, Z., &amp; </w:t>
      </w:r>
      <w:proofErr w:type="spellStart"/>
      <w:r>
        <w:rPr>
          <w:rFonts w:ascii="Times New Roman" w:hAnsi="Times New Roman" w:cs="Times New Roman"/>
          <w:kern w:val="0"/>
          <w:sz w:val="24"/>
          <w:szCs w:val="24"/>
        </w:rPr>
        <w:t>Karaman</w:t>
      </w:r>
      <w:proofErr w:type="spellEnd"/>
      <w:r>
        <w:rPr>
          <w:rFonts w:ascii="Times New Roman" w:hAnsi="Times New Roman" w:cs="Times New Roman"/>
          <w:kern w:val="0"/>
          <w:sz w:val="24"/>
          <w:szCs w:val="24"/>
        </w:rPr>
        <w:t xml:space="preserve">, R. (2020). Comprehensive Review </w:t>
      </w:r>
      <w:proofErr w:type="gramStart"/>
      <w:r>
        <w:rPr>
          <w:rFonts w:ascii="Times New Roman" w:hAnsi="Times New Roman" w:cs="Times New Roman"/>
          <w:kern w:val="0"/>
          <w:sz w:val="24"/>
          <w:szCs w:val="24"/>
        </w:rPr>
        <w:t>on</w:t>
      </w:r>
      <w:proofErr w:type="gramEnd"/>
      <w:r>
        <w:rPr>
          <w:rFonts w:ascii="Times New Roman" w:hAnsi="Times New Roman" w:cs="Times New Roman"/>
          <w:kern w:val="0"/>
          <w:sz w:val="24"/>
          <w:szCs w:val="24"/>
        </w:rPr>
        <w:t xml:space="preserve"> Alzheimer’s Disease: Causes and Treatment. </w:t>
      </w:r>
      <w:r>
        <w:rPr>
          <w:rFonts w:ascii="Times New Roman" w:hAnsi="Times New Roman" w:cs="Times New Roman"/>
          <w:i/>
          <w:iCs/>
          <w:kern w:val="0"/>
          <w:sz w:val="24"/>
          <w:szCs w:val="24"/>
        </w:rPr>
        <w:t>Molecules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25</w:t>
      </w:r>
      <w:r>
        <w:rPr>
          <w:rFonts w:ascii="Times New Roman" w:hAnsi="Times New Roman" w:cs="Times New Roman"/>
          <w:kern w:val="0"/>
          <w:sz w:val="24"/>
          <w:szCs w:val="24"/>
        </w:rPr>
        <w:t xml:space="preserve">(24), 5789. </w:t>
      </w:r>
      <w:hyperlink r:id="rId28" w:history="1">
        <w:r w:rsidR="0020175B" w:rsidRPr="0051623A">
          <w:rPr>
            <w:rStyle w:val="Hyperlink"/>
            <w:rFonts w:ascii="Times New Roman" w:hAnsi="Times New Roman" w:cs="Times New Roman"/>
            <w:kern w:val="0"/>
            <w:sz w:val="24"/>
            <w:szCs w:val="24"/>
          </w:rPr>
          <w:t>https://doi.org/10.3390/molecules25245789</w:t>
        </w:r>
      </w:hyperlink>
      <w:r w:rsidR="0020175B">
        <w:rPr>
          <w:rFonts w:ascii="Times New Roman" w:hAnsi="Times New Roman" w:cs="Times New Roman"/>
          <w:kern w:val="0"/>
          <w:sz w:val="24"/>
          <w:szCs w:val="24"/>
        </w:rPr>
        <w:t xml:space="preserve"> </w:t>
      </w:r>
    </w:p>
    <w:p w14:paraId="71B7D998" w14:textId="67814B2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Buckner, R. L., Head, D., Parker, J., </w:t>
      </w:r>
      <w:proofErr w:type="spellStart"/>
      <w:r>
        <w:rPr>
          <w:rFonts w:ascii="Times New Roman" w:hAnsi="Times New Roman" w:cs="Times New Roman"/>
          <w:kern w:val="0"/>
          <w:sz w:val="24"/>
          <w:szCs w:val="24"/>
        </w:rPr>
        <w:t>Fotenos</w:t>
      </w:r>
      <w:proofErr w:type="spellEnd"/>
      <w:r>
        <w:rPr>
          <w:rFonts w:ascii="Times New Roman" w:hAnsi="Times New Roman" w:cs="Times New Roman"/>
          <w:kern w:val="0"/>
          <w:sz w:val="24"/>
          <w:szCs w:val="24"/>
        </w:rPr>
        <w:t xml:space="preserve">, A. F., Marcus, D., Morris, J. C., &amp; Snyder, A. Z. (2004). A unified approach for morphometric and functional data analysis in young, old, and demented adults using automated atlas-based head size normalization: Reliability and validation against manual measurement of total intracranial volume. </w:t>
      </w:r>
      <w:proofErr w:type="spellStart"/>
      <w:r>
        <w:rPr>
          <w:rFonts w:ascii="Times New Roman" w:hAnsi="Times New Roman" w:cs="Times New Roman"/>
          <w:i/>
          <w:iCs/>
          <w:kern w:val="0"/>
          <w:sz w:val="24"/>
          <w:szCs w:val="24"/>
        </w:rPr>
        <w:t>NeuroImage</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 xml:space="preserve">(2), 724–738. </w:t>
      </w:r>
      <w:hyperlink r:id="rId29" w:history="1">
        <w:r w:rsidR="0020175B" w:rsidRPr="0051623A">
          <w:rPr>
            <w:rStyle w:val="Hyperlink"/>
            <w:rFonts w:ascii="Times New Roman" w:hAnsi="Times New Roman" w:cs="Times New Roman"/>
            <w:kern w:val="0"/>
            <w:sz w:val="24"/>
            <w:szCs w:val="24"/>
          </w:rPr>
          <w:t>https://doi.org/10.1016/j.neuroimage.2004.06.018</w:t>
        </w:r>
      </w:hyperlink>
      <w:r w:rsidR="0020175B">
        <w:rPr>
          <w:rFonts w:ascii="Times New Roman" w:hAnsi="Times New Roman" w:cs="Times New Roman"/>
          <w:kern w:val="0"/>
          <w:sz w:val="24"/>
          <w:szCs w:val="24"/>
        </w:rPr>
        <w:t xml:space="preserve"> </w:t>
      </w:r>
    </w:p>
    <w:p w14:paraId="35239FB8" w14:textId="35C8EB0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Deva, G. (2022). Diagnosis Of Alzheimer’s Disease Using Machine Learning. </w:t>
      </w:r>
      <w:r>
        <w:rPr>
          <w:rFonts w:ascii="Times New Roman" w:hAnsi="Times New Roman" w:cs="Times New Roman"/>
          <w:i/>
          <w:iCs/>
          <w:kern w:val="0"/>
          <w:sz w:val="24"/>
          <w:szCs w:val="24"/>
        </w:rPr>
        <w:t>International Journal of Engineering Technology and Management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xml:space="preserve">(6). </w:t>
      </w:r>
      <w:hyperlink r:id="rId30" w:history="1">
        <w:r w:rsidR="0020175B" w:rsidRPr="0051623A">
          <w:rPr>
            <w:rStyle w:val="Hyperlink"/>
            <w:rFonts w:ascii="Times New Roman" w:hAnsi="Times New Roman" w:cs="Times New Roman"/>
            <w:kern w:val="0"/>
            <w:sz w:val="24"/>
            <w:szCs w:val="24"/>
          </w:rPr>
          <w:t>https://doi.org/DOI:10.46647/ijetms.2022.v06i06.110</w:t>
        </w:r>
      </w:hyperlink>
      <w:r w:rsidR="0020175B">
        <w:rPr>
          <w:rFonts w:ascii="Times New Roman" w:hAnsi="Times New Roman" w:cs="Times New Roman"/>
          <w:kern w:val="0"/>
          <w:sz w:val="24"/>
          <w:szCs w:val="24"/>
        </w:rPr>
        <w:t xml:space="preserve"> </w:t>
      </w:r>
    </w:p>
    <w:p w14:paraId="32B3274B" w14:textId="678B46C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proofErr w:type="spellStart"/>
      <w:r>
        <w:rPr>
          <w:rFonts w:ascii="Times New Roman" w:hAnsi="Times New Roman" w:cs="Times New Roman"/>
          <w:kern w:val="0"/>
          <w:sz w:val="24"/>
          <w:szCs w:val="24"/>
        </w:rPr>
        <w:t>Folstein</w:t>
      </w:r>
      <w:proofErr w:type="spellEnd"/>
      <w:r>
        <w:rPr>
          <w:rFonts w:ascii="Times New Roman" w:hAnsi="Times New Roman" w:cs="Times New Roman"/>
          <w:kern w:val="0"/>
          <w:sz w:val="24"/>
          <w:szCs w:val="24"/>
        </w:rPr>
        <w:t xml:space="preserve">, M. F., </w:t>
      </w:r>
      <w:proofErr w:type="spellStart"/>
      <w:r>
        <w:rPr>
          <w:rFonts w:ascii="Times New Roman" w:hAnsi="Times New Roman" w:cs="Times New Roman"/>
          <w:kern w:val="0"/>
          <w:sz w:val="24"/>
          <w:szCs w:val="24"/>
        </w:rPr>
        <w:t>Folstein</w:t>
      </w:r>
      <w:proofErr w:type="spellEnd"/>
      <w:r>
        <w:rPr>
          <w:rFonts w:ascii="Times New Roman" w:hAnsi="Times New Roman" w:cs="Times New Roman"/>
          <w:kern w:val="0"/>
          <w:sz w:val="24"/>
          <w:szCs w:val="24"/>
        </w:rPr>
        <w:t xml:space="preserve">, S. E., &amp; McHugh, P. R. (1975). “Mini-mental state.” </w:t>
      </w:r>
      <w:r>
        <w:rPr>
          <w:rFonts w:ascii="Times New Roman" w:hAnsi="Times New Roman" w:cs="Times New Roman"/>
          <w:i/>
          <w:iCs/>
          <w:kern w:val="0"/>
          <w:sz w:val="24"/>
          <w:szCs w:val="24"/>
        </w:rPr>
        <w:t>Journal of Psychiatric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 xml:space="preserve">(3), 189–198. </w:t>
      </w:r>
      <w:hyperlink r:id="rId31" w:history="1">
        <w:r w:rsidR="0077179F" w:rsidRPr="0051623A">
          <w:rPr>
            <w:rStyle w:val="Hyperlink"/>
            <w:rFonts w:ascii="Times New Roman" w:hAnsi="Times New Roman" w:cs="Times New Roman"/>
            <w:kern w:val="0"/>
            <w:sz w:val="24"/>
            <w:szCs w:val="24"/>
          </w:rPr>
          <w:t>https://doi.org/10.1016/0022-3956(75)90026-6</w:t>
        </w:r>
      </w:hyperlink>
      <w:r w:rsidR="0077179F">
        <w:rPr>
          <w:rFonts w:ascii="Times New Roman" w:hAnsi="Times New Roman" w:cs="Times New Roman"/>
          <w:kern w:val="0"/>
          <w:sz w:val="24"/>
          <w:szCs w:val="24"/>
        </w:rPr>
        <w:t xml:space="preserve"> </w:t>
      </w:r>
    </w:p>
    <w:p w14:paraId="1DF72CBC" w14:textId="68538AE0"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lastRenderedPageBreak/>
        <w:t xml:space="preserve">Lecanemab, the New Alzheimer’s Treatment: 3 Things </w:t>
      </w:r>
      <w:proofErr w:type="gramStart"/>
      <w:r>
        <w:rPr>
          <w:rFonts w:ascii="Times New Roman" w:hAnsi="Times New Roman" w:cs="Times New Roman"/>
          <w:i/>
          <w:iCs/>
          <w:kern w:val="0"/>
          <w:sz w:val="24"/>
          <w:szCs w:val="24"/>
        </w:rPr>
        <w:t>To</w:t>
      </w:r>
      <w:proofErr w:type="gramEnd"/>
      <w:r>
        <w:rPr>
          <w:rFonts w:ascii="Times New Roman" w:hAnsi="Times New Roman" w:cs="Times New Roman"/>
          <w:i/>
          <w:iCs/>
          <w:kern w:val="0"/>
          <w:sz w:val="24"/>
          <w:szCs w:val="24"/>
        </w:rPr>
        <w:t xml:space="preserve"> Know</w:t>
      </w:r>
      <w:r>
        <w:rPr>
          <w:rFonts w:ascii="Times New Roman" w:hAnsi="Times New Roman" w:cs="Times New Roman"/>
          <w:kern w:val="0"/>
          <w:sz w:val="24"/>
          <w:szCs w:val="24"/>
        </w:rPr>
        <w:t xml:space="preserve">. (n.d.). Yale Medicine. Retrieved May 11, 2023, from </w:t>
      </w:r>
      <w:hyperlink r:id="rId32" w:history="1">
        <w:r w:rsidR="0077179F" w:rsidRPr="0051623A">
          <w:rPr>
            <w:rStyle w:val="Hyperlink"/>
            <w:rFonts w:ascii="Times New Roman" w:hAnsi="Times New Roman" w:cs="Times New Roman"/>
            <w:kern w:val="0"/>
            <w:sz w:val="24"/>
            <w:szCs w:val="24"/>
          </w:rPr>
          <w:t>https://www.yalemedicine.org/news/lecanemab-leqembi-new-alzheimers-drug</w:t>
        </w:r>
      </w:hyperlink>
      <w:r w:rsidR="0077179F">
        <w:rPr>
          <w:rFonts w:ascii="Times New Roman" w:hAnsi="Times New Roman" w:cs="Times New Roman"/>
          <w:kern w:val="0"/>
          <w:sz w:val="24"/>
          <w:szCs w:val="24"/>
        </w:rPr>
        <w:t xml:space="preserve"> </w:t>
      </w:r>
    </w:p>
    <w:p w14:paraId="2E7BDC86" w14:textId="404416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Marcus, D. S., Wang, T. H., Parker, J., </w:t>
      </w:r>
      <w:proofErr w:type="spellStart"/>
      <w:r>
        <w:rPr>
          <w:rFonts w:ascii="Times New Roman" w:hAnsi="Times New Roman" w:cs="Times New Roman"/>
          <w:kern w:val="0"/>
          <w:sz w:val="24"/>
          <w:szCs w:val="24"/>
        </w:rPr>
        <w:t>Csernansky</w:t>
      </w:r>
      <w:proofErr w:type="spellEnd"/>
      <w:r>
        <w:rPr>
          <w:rFonts w:ascii="Times New Roman" w:hAnsi="Times New Roman" w:cs="Times New Roman"/>
          <w:kern w:val="0"/>
          <w:sz w:val="24"/>
          <w:szCs w:val="24"/>
        </w:rPr>
        <w:t xml:space="preserve">, J. G., Morris, J. C., &amp; Buckner, R. L. (2007). Open Access Series of Imaging Studies (OASIS): Cross-sectional MRI Data in Young, Middle Aged, Nondemented, and Demented Older Adults. </w:t>
      </w:r>
      <w:r>
        <w:rPr>
          <w:rFonts w:ascii="Times New Roman" w:hAnsi="Times New Roman" w:cs="Times New Roman"/>
          <w:i/>
          <w:iCs/>
          <w:kern w:val="0"/>
          <w:sz w:val="24"/>
          <w:szCs w:val="24"/>
        </w:rPr>
        <w:t>Journal of Cognitive Neuroscience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 xml:space="preserve">(9), 1498–1507. </w:t>
      </w:r>
      <w:hyperlink r:id="rId33" w:history="1">
        <w:r w:rsidR="0077179F" w:rsidRPr="0051623A">
          <w:rPr>
            <w:rStyle w:val="Hyperlink"/>
            <w:rFonts w:ascii="Times New Roman" w:hAnsi="Times New Roman" w:cs="Times New Roman"/>
            <w:kern w:val="0"/>
            <w:sz w:val="24"/>
            <w:szCs w:val="24"/>
          </w:rPr>
          <w:t>https://doi.org/10.1162/jocn.2007.19.9.1498</w:t>
        </w:r>
      </w:hyperlink>
      <w:r w:rsidR="0077179F">
        <w:rPr>
          <w:rFonts w:ascii="Times New Roman" w:hAnsi="Times New Roman" w:cs="Times New Roman"/>
          <w:kern w:val="0"/>
          <w:sz w:val="24"/>
          <w:szCs w:val="24"/>
        </w:rPr>
        <w:t xml:space="preserve"> </w:t>
      </w:r>
    </w:p>
    <w:p w14:paraId="60C7CB4E" w14:textId="6CFB708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Mini-Mental State Exam (MMSE) Test for Alzheimer’s / Dementia</w:t>
      </w:r>
      <w:r>
        <w:rPr>
          <w:rFonts w:ascii="Times New Roman" w:hAnsi="Times New Roman" w:cs="Times New Roman"/>
          <w:kern w:val="0"/>
          <w:sz w:val="24"/>
          <w:szCs w:val="24"/>
        </w:rPr>
        <w:t xml:space="preserve">. (n.d.). Retrieved May 11, 2023, from </w:t>
      </w:r>
      <w:hyperlink r:id="rId34" w:history="1">
        <w:r w:rsidR="00C8408C" w:rsidRPr="0051623A">
          <w:rPr>
            <w:rStyle w:val="Hyperlink"/>
            <w:rFonts w:ascii="Times New Roman" w:hAnsi="Times New Roman" w:cs="Times New Roman"/>
            <w:kern w:val="0"/>
            <w:sz w:val="24"/>
            <w:szCs w:val="24"/>
          </w:rPr>
          <w:t>https://www.dementiacarecentral.com/mini-mental-state-exam/</w:t>
        </w:r>
      </w:hyperlink>
      <w:r w:rsidR="00C8408C">
        <w:rPr>
          <w:rFonts w:ascii="Times New Roman" w:hAnsi="Times New Roman" w:cs="Times New Roman"/>
          <w:kern w:val="0"/>
          <w:sz w:val="24"/>
          <w:szCs w:val="24"/>
        </w:rPr>
        <w:t xml:space="preserve"> </w:t>
      </w:r>
    </w:p>
    <w:p w14:paraId="6BCF6C3D"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Morris, J. C. (1993). The Clinical Dementia Rating (CDR): Current version and scoring rules. </w:t>
      </w:r>
      <w:r>
        <w:rPr>
          <w:rFonts w:ascii="Times New Roman" w:hAnsi="Times New Roman" w:cs="Times New Roman"/>
          <w:i/>
          <w:iCs/>
          <w:kern w:val="0"/>
          <w:sz w:val="24"/>
          <w:szCs w:val="24"/>
        </w:rPr>
        <w:t>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(11), 2412.1-2412. https://doi.org/10.1212/WNL.43.11.2412</w:t>
      </w:r>
    </w:p>
    <w:p w14:paraId="0F785880" w14:textId="4F38DE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Potential fabrication in research images threatens key theory of Alzheimer’s disease</w:t>
      </w:r>
      <w:r>
        <w:rPr>
          <w:rFonts w:ascii="Times New Roman" w:hAnsi="Times New Roman" w:cs="Times New Roman"/>
          <w:kern w:val="0"/>
          <w:sz w:val="24"/>
          <w:szCs w:val="24"/>
        </w:rPr>
        <w:t xml:space="preserve">. (n.d.). Retrieved May 11, 2023, from </w:t>
      </w:r>
      <w:hyperlink r:id="rId35" w:history="1">
        <w:r w:rsidR="00C8408C" w:rsidRPr="0051623A">
          <w:rPr>
            <w:rStyle w:val="Hyperlink"/>
            <w:rFonts w:ascii="Times New Roman" w:hAnsi="Times New Roman" w:cs="Times New Roman"/>
            <w:kern w:val="0"/>
            <w:sz w:val="24"/>
            <w:szCs w:val="24"/>
          </w:rPr>
          <w:t>https://www.science.org/content/article/potential-fabrication-research-images-threatens-key-theory-alzheimers-disease</w:t>
        </w:r>
      </w:hyperlink>
      <w:r w:rsidR="00C8408C">
        <w:rPr>
          <w:rFonts w:ascii="Times New Roman" w:hAnsi="Times New Roman" w:cs="Times New Roman"/>
          <w:kern w:val="0"/>
          <w:sz w:val="24"/>
          <w:szCs w:val="24"/>
        </w:rPr>
        <w:t xml:space="preserve"> </w:t>
      </w:r>
    </w:p>
    <w:p w14:paraId="16E7CF30" w14:textId="1C71DEE5"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 G. S. (2022, October 21). </w:t>
      </w:r>
      <w:r>
        <w:rPr>
          <w:rFonts w:ascii="Times New Roman" w:hAnsi="Times New Roman" w:cs="Times New Roman"/>
          <w:i/>
          <w:iCs/>
          <w:kern w:val="0"/>
          <w:sz w:val="24"/>
          <w:szCs w:val="24"/>
        </w:rPr>
        <w:t>Confusion Matrix to no Confusion Matrix in just 5mins</w:t>
      </w:r>
      <w:r>
        <w:rPr>
          <w:rFonts w:ascii="Times New Roman" w:hAnsi="Times New Roman" w:cs="Times New Roman"/>
          <w:kern w:val="0"/>
          <w:sz w:val="24"/>
          <w:szCs w:val="24"/>
        </w:rPr>
        <w:t xml:space="preserve">. Medium. </w:t>
      </w:r>
      <w:hyperlink r:id="rId36" w:history="1">
        <w:r w:rsidR="00C8408C" w:rsidRPr="0051623A">
          <w:rPr>
            <w:rStyle w:val="Hyperlink"/>
            <w:rFonts w:ascii="Times New Roman" w:hAnsi="Times New Roman" w:cs="Times New Roman"/>
            <w:kern w:val="0"/>
            <w:sz w:val="24"/>
            <w:szCs w:val="24"/>
          </w:rPr>
          <w:t>https://pub.towardsai.net/confusion-matrix-179b9c758b55</w:t>
        </w:r>
      </w:hyperlink>
      <w:r w:rsidR="00C8408C">
        <w:rPr>
          <w:rFonts w:ascii="Times New Roman" w:hAnsi="Times New Roman" w:cs="Times New Roman"/>
          <w:kern w:val="0"/>
          <w:sz w:val="24"/>
          <w:szCs w:val="24"/>
        </w:rPr>
        <w:t xml:space="preserve"> </w:t>
      </w:r>
    </w:p>
    <w:p w14:paraId="5604301D" w14:textId="5ABA494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Reardon, S. (2023). Alzheimer’s drug </w:t>
      </w:r>
      <w:proofErr w:type="spellStart"/>
      <w:r>
        <w:rPr>
          <w:rFonts w:ascii="Times New Roman" w:hAnsi="Times New Roman" w:cs="Times New Roman"/>
          <w:kern w:val="0"/>
          <w:sz w:val="24"/>
          <w:szCs w:val="24"/>
        </w:rPr>
        <w:t>donanemab</w:t>
      </w:r>
      <w:proofErr w:type="spellEnd"/>
      <w:r>
        <w:rPr>
          <w:rFonts w:ascii="Times New Roman" w:hAnsi="Times New Roman" w:cs="Times New Roman"/>
          <w:kern w:val="0"/>
          <w:sz w:val="24"/>
          <w:szCs w:val="24"/>
        </w:rPr>
        <w:t xml:space="preserve">: What promising trial means for treatments. </w:t>
      </w:r>
      <w:r>
        <w:rPr>
          <w:rFonts w:ascii="Times New Roman" w:hAnsi="Times New Roman" w:cs="Times New Roman"/>
          <w:i/>
          <w:iCs/>
          <w:kern w:val="0"/>
          <w:sz w:val="24"/>
          <w:szCs w:val="24"/>
        </w:rPr>
        <w:t>Nature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617</w:t>
      </w:r>
      <w:r>
        <w:rPr>
          <w:rFonts w:ascii="Times New Roman" w:hAnsi="Times New Roman" w:cs="Times New Roman"/>
          <w:kern w:val="0"/>
          <w:sz w:val="24"/>
          <w:szCs w:val="24"/>
        </w:rPr>
        <w:t xml:space="preserve">(7960), 232–233. </w:t>
      </w:r>
      <w:hyperlink r:id="rId37" w:history="1">
        <w:r w:rsidR="00C8408C" w:rsidRPr="0051623A">
          <w:rPr>
            <w:rStyle w:val="Hyperlink"/>
            <w:rFonts w:ascii="Times New Roman" w:hAnsi="Times New Roman" w:cs="Times New Roman"/>
            <w:kern w:val="0"/>
            <w:sz w:val="24"/>
            <w:szCs w:val="24"/>
          </w:rPr>
          <w:t>https://doi.org/10.1038/d41586-023-01537-5</w:t>
        </w:r>
      </w:hyperlink>
      <w:r w:rsidR="00C8408C">
        <w:rPr>
          <w:rFonts w:ascii="Times New Roman" w:hAnsi="Times New Roman" w:cs="Times New Roman"/>
          <w:kern w:val="0"/>
          <w:sz w:val="24"/>
          <w:szCs w:val="24"/>
        </w:rPr>
        <w:t xml:space="preserve"> </w:t>
      </w:r>
    </w:p>
    <w:p w14:paraId="79B6B3E7" w14:textId="73ABD5D1"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Rubin, E. H., </w:t>
      </w:r>
      <w:proofErr w:type="spellStart"/>
      <w:r>
        <w:rPr>
          <w:rFonts w:ascii="Times New Roman" w:hAnsi="Times New Roman" w:cs="Times New Roman"/>
          <w:kern w:val="0"/>
          <w:sz w:val="24"/>
          <w:szCs w:val="24"/>
        </w:rPr>
        <w:t>Storandt</w:t>
      </w:r>
      <w:proofErr w:type="spellEnd"/>
      <w:r>
        <w:rPr>
          <w:rFonts w:ascii="Times New Roman" w:hAnsi="Times New Roman" w:cs="Times New Roman"/>
          <w:kern w:val="0"/>
          <w:sz w:val="24"/>
          <w:szCs w:val="24"/>
        </w:rPr>
        <w:t xml:space="preserve">, M., Miller, J. P., </w:t>
      </w:r>
      <w:proofErr w:type="spellStart"/>
      <w:r>
        <w:rPr>
          <w:rFonts w:ascii="Times New Roman" w:hAnsi="Times New Roman" w:cs="Times New Roman"/>
          <w:kern w:val="0"/>
          <w:sz w:val="24"/>
          <w:szCs w:val="24"/>
        </w:rPr>
        <w:t>Kinscherf</w:t>
      </w:r>
      <w:proofErr w:type="spellEnd"/>
      <w:r>
        <w:rPr>
          <w:rFonts w:ascii="Times New Roman" w:hAnsi="Times New Roman" w:cs="Times New Roman"/>
          <w:kern w:val="0"/>
          <w:sz w:val="24"/>
          <w:szCs w:val="24"/>
        </w:rPr>
        <w:t xml:space="preserve">, D. A., Grant, E. A., Morris, J. C., &amp; Berg, L. (1998). A Prospective Study of Cognitive Function and Onset of Dementia in Cognitively Healthy Elders. </w:t>
      </w:r>
      <w:r>
        <w:rPr>
          <w:rFonts w:ascii="Times New Roman" w:hAnsi="Times New Roman" w:cs="Times New Roman"/>
          <w:i/>
          <w:iCs/>
          <w:kern w:val="0"/>
          <w:sz w:val="24"/>
          <w:szCs w:val="24"/>
        </w:rPr>
        <w:t>Archives of 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55</w:t>
      </w:r>
      <w:r>
        <w:rPr>
          <w:rFonts w:ascii="Times New Roman" w:hAnsi="Times New Roman" w:cs="Times New Roman"/>
          <w:kern w:val="0"/>
          <w:sz w:val="24"/>
          <w:szCs w:val="24"/>
        </w:rPr>
        <w:t xml:space="preserve">(3), 395. </w:t>
      </w:r>
      <w:hyperlink r:id="rId38" w:history="1">
        <w:r w:rsidR="00C8408C" w:rsidRPr="0051623A">
          <w:rPr>
            <w:rStyle w:val="Hyperlink"/>
            <w:rFonts w:ascii="Times New Roman" w:hAnsi="Times New Roman" w:cs="Times New Roman"/>
            <w:kern w:val="0"/>
            <w:sz w:val="24"/>
            <w:szCs w:val="24"/>
          </w:rPr>
          <w:t>https://doi.org/10.1001/archneur.55.3.395</w:t>
        </w:r>
      </w:hyperlink>
      <w:r w:rsidR="00C8408C">
        <w:rPr>
          <w:rFonts w:ascii="Times New Roman" w:hAnsi="Times New Roman" w:cs="Times New Roman"/>
          <w:kern w:val="0"/>
          <w:sz w:val="24"/>
          <w:szCs w:val="24"/>
        </w:rPr>
        <w:t xml:space="preserve"> </w:t>
      </w:r>
    </w:p>
    <w:p w14:paraId="7120B048" w14:textId="37CEA074"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Taking the Confusion Out of Confusion Matrices | by Allison Ragan | Towards Data Science</w:t>
      </w:r>
      <w:r>
        <w:rPr>
          <w:rFonts w:ascii="Times New Roman" w:hAnsi="Times New Roman" w:cs="Times New Roman"/>
          <w:kern w:val="0"/>
          <w:sz w:val="24"/>
          <w:szCs w:val="24"/>
        </w:rPr>
        <w:t xml:space="preserve">. </w:t>
      </w:r>
      <w:r>
        <w:rPr>
          <w:rFonts w:ascii="Times New Roman" w:hAnsi="Times New Roman" w:cs="Times New Roman"/>
          <w:kern w:val="0"/>
          <w:sz w:val="24"/>
          <w:szCs w:val="24"/>
        </w:rPr>
        <w:lastRenderedPageBreak/>
        <w:t xml:space="preserve">(n.d.). Retrieved May 14, 2023, from </w:t>
      </w:r>
      <w:hyperlink r:id="rId39" w:history="1">
        <w:r w:rsidR="00C8408C" w:rsidRPr="0051623A">
          <w:rPr>
            <w:rStyle w:val="Hyperlink"/>
            <w:rFonts w:ascii="Times New Roman" w:hAnsi="Times New Roman" w:cs="Times New Roman"/>
            <w:kern w:val="0"/>
            <w:sz w:val="24"/>
            <w:szCs w:val="24"/>
          </w:rPr>
          <w:t>https://towardsdatascience.com/taking-the-confusion-out-of-confusion-matrices-c1ce054b3d3e</w:t>
        </w:r>
      </w:hyperlink>
      <w:r w:rsidR="00C8408C">
        <w:rPr>
          <w:rFonts w:ascii="Times New Roman" w:hAnsi="Times New Roman" w:cs="Times New Roman"/>
          <w:kern w:val="0"/>
          <w:sz w:val="24"/>
          <w:szCs w:val="24"/>
        </w:rPr>
        <w:t xml:space="preserve"> </w:t>
      </w:r>
    </w:p>
    <w:p w14:paraId="0E17B4AB" w14:textId="0E318CF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Woloshin, S., &amp; Kesselheim, A. S. (2022). What to Know About the Alzheimer Drug Aducanumab (</w:t>
      </w:r>
      <w:proofErr w:type="spellStart"/>
      <w:r>
        <w:rPr>
          <w:rFonts w:ascii="Times New Roman" w:hAnsi="Times New Roman" w:cs="Times New Roman"/>
          <w:kern w:val="0"/>
          <w:sz w:val="24"/>
          <w:szCs w:val="24"/>
        </w:rPr>
        <w:t>Aduhelm</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JAMA Internal Medicine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182</w:t>
      </w:r>
      <w:r>
        <w:rPr>
          <w:rFonts w:ascii="Times New Roman" w:hAnsi="Times New Roman" w:cs="Times New Roman"/>
          <w:kern w:val="0"/>
          <w:sz w:val="24"/>
          <w:szCs w:val="24"/>
        </w:rPr>
        <w:t xml:space="preserve">(8), 892. </w:t>
      </w:r>
      <w:hyperlink r:id="rId40" w:history="1">
        <w:r w:rsidR="00C8408C" w:rsidRPr="0051623A">
          <w:rPr>
            <w:rStyle w:val="Hyperlink"/>
            <w:rFonts w:ascii="Times New Roman" w:hAnsi="Times New Roman" w:cs="Times New Roman"/>
            <w:kern w:val="0"/>
            <w:sz w:val="24"/>
            <w:szCs w:val="24"/>
          </w:rPr>
          <w:t>https://doi.org/10.1001/jamainternmed.2022.1039</w:t>
        </w:r>
      </w:hyperlink>
      <w:r w:rsidR="00C8408C">
        <w:rPr>
          <w:rFonts w:ascii="Times New Roman" w:hAnsi="Times New Roman" w:cs="Times New Roman"/>
          <w:kern w:val="0"/>
          <w:sz w:val="24"/>
          <w:szCs w:val="24"/>
        </w:rPr>
        <w:t xml:space="preserve"> </w:t>
      </w:r>
    </w:p>
    <w:p w14:paraId="061D60CC" w14:textId="335431E0" w:rsidR="008A50E0" w:rsidRPr="00DE3485" w:rsidRDefault="008A50E0" w:rsidP="00EF3B51">
      <w:pPr>
        <w:pStyle w:val="ListParagraph"/>
        <w:tabs>
          <w:tab w:val="left" w:pos="5480"/>
        </w:tabs>
        <w:spacing w:after="0" w:line="240" w:lineRule="auto"/>
      </w:pP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030E"/>
    <w:rsid w:val="000103B4"/>
    <w:rsid w:val="00012A3F"/>
    <w:rsid w:val="000146EB"/>
    <w:rsid w:val="00041458"/>
    <w:rsid w:val="0005032E"/>
    <w:rsid w:val="00050FEE"/>
    <w:rsid w:val="00051ECD"/>
    <w:rsid w:val="00065FCE"/>
    <w:rsid w:val="00066F2C"/>
    <w:rsid w:val="00072AD6"/>
    <w:rsid w:val="00081A87"/>
    <w:rsid w:val="0008770D"/>
    <w:rsid w:val="00090745"/>
    <w:rsid w:val="000A21E6"/>
    <w:rsid w:val="000A3101"/>
    <w:rsid w:val="000A3F10"/>
    <w:rsid w:val="000B7F4F"/>
    <w:rsid w:val="000D1136"/>
    <w:rsid w:val="000D59B8"/>
    <w:rsid w:val="000E3311"/>
    <w:rsid w:val="000F3D28"/>
    <w:rsid w:val="000F4D6F"/>
    <w:rsid w:val="0010146F"/>
    <w:rsid w:val="00111B0F"/>
    <w:rsid w:val="001364A9"/>
    <w:rsid w:val="00147594"/>
    <w:rsid w:val="00162E82"/>
    <w:rsid w:val="00163396"/>
    <w:rsid w:val="0016784D"/>
    <w:rsid w:val="00172020"/>
    <w:rsid w:val="00185F9A"/>
    <w:rsid w:val="00191666"/>
    <w:rsid w:val="001A28B4"/>
    <w:rsid w:val="001B5027"/>
    <w:rsid w:val="001D1FFE"/>
    <w:rsid w:val="001E6FCF"/>
    <w:rsid w:val="001F0610"/>
    <w:rsid w:val="0020175B"/>
    <w:rsid w:val="002053B5"/>
    <w:rsid w:val="002208CA"/>
    <w:rsid w:val="00243E57"/>
    <w:rsid w:val="0025343B"/>
    <w:rsid w:val="00291365"/>
    <w:rsid w:val="00294994"/>
    <w:rsid w:val="002959D8"/>
    <w:rsid w:val="002B369A"/>
    <w:rsid w:val="002B623D"/>
    <w:rsid w:val="002C0777"/>
    <w:rsid w:val="002D0D2C"/>
    <w:rsid w:val="002E56DF"/>
    <w:rsid w:val="0030240F"/>
    <w:rsid w:val="003040CE"/>
    <w:rsid w:val="00311206"/>
    <w:rsid w:val="00311307"/>
    <w:rsid w:val="00314891"/>
    <w:rsid w:val="003205DD"/>
    <w:rsid w:val="00324DC7"/>
    <w:rsid w:val="003451BF"/>
    <w:rsid w:val="00346BD2"/>
    <w:rsid w:val="003509B3"/>
    <w:rsid w:val="00360AB1"/>
    <w:rsid w:val="00370F87"/>
    <w:rsid w:val="00374DF6"/>
    <w:rsid w:val="00375332"/>
    <w:rsid w:val="0037607C"/>
    <w:rsid w:val="00387BB0"/>
    <w:rsid w:val="00392B7E"/>
    <w:rsid w:val="003C53A8"/>
    <w:rsid w:val="003C7232"/>
    <w:rsid w:val="003D4425"/>
    <w:rsid w:val="003F2E94"/>
    <w:rsid w:val="003F4FDC"/>
    <w:rsid w:val="003F5442"/>
    <w:rsid w:val="00407D41"/>
    <w:rsid w:val="0042686C"/>
    <w:rsid w:val="00432BFE"/>
    <w:rsid w:val="004506FD"/>
    <w:rsid w:val="00456E72"/>
    <w:rsid w:val="004610AA"/>
    <w:rsid w:val="00466C64"/>
    <w:rsid w:val="00466D74"/>
    <w:rsid w:val="00477CCE"/>
    <w:rsid w:val="0048280E"/>
    <w:rsid w:val="004A54A3"/>
    <w:rsid w:val="004B0084"/>
    <w:rsid w:val="004B02D1"/>
    <w:rsid w:val="004B0665"/>
    <w:rsid w:val="004C1CF9"/>
    <w:rsid w:val="00502F2C"/>
    <w:rsid w:val="00511DD9"/>
    <w:rsid w:val="00530438"/>
    <w:rsid w:val="0053561A"/>
    <w:rsid w:val="00544E6F"/>
    <w:rsid w:val="00545D31"/>
    <w:rsid w:val="0054641E"/>
    <w:rsid w:val="00570771"/>
    <w:rsid w:val="00574018"/>
    <w:rsid w:val="005749D5"/>
    <w:rsid w:val="0058465B"/>
    <w:rsid w:val="00585895"/>
    <w:rsid w:val="005962D2"/>
    <w:rsid w:val="005A3F32"/>
    <w:rsid w:val="005A53A0"/>
    <w:rsid w:val="005B0245"/>
    <w:rsid w:val="005B31D6"/>
    <w:rsid w:val="005E51DF"/>
    <w:rsid w:val="0062030E"/>
    <w:rsid w:val="0062182A"/>
    <w:rsid w:val="00621F98"/>
    <w:rsid w:val="00623B48"/>
    <w:rsid w:val="00625D42"/>
    <w:rsid w:val="00632D67"/>
    <w:rsid w:val="006670E0"/>
    <w:rsid w:val="0067304E"/>
    <w:rsid w:val="00675CDC"/>
    <w:rsid w:val="00675ECD"/>
    <w:rsid w:val="00697446"/>
    <w:rsid w:val="006A1401"/>
    <w:rsid w:val="006B44A0"/>
    <w:rsid w:val="006B6EDD"/>
    <w:rsid w:val="006B7D60"/>
    <w:rsid w:val="006C0C64"/>
    <w:rsid w:val="006C4340"/>
    <w:rsid w:val="006E17DD"/>
    <w:rsid w:val="006E4930"/>
    <w:rsid w:val="006F0C41"/>
    <w:rsid w:val="007126C0"/>
    <w:rsid w:val="00726357"/>
    <w:rsid w:val="0073751F"/>
    <w:rsid w:val="00740F1B"/>
    <w:rsid w:val="0077179F"/>
    <w:rsid w:val="00784F75"/>
    <w:rsid w:val="007A20A8"/>
    <w:rsid w:val="007A6E53"/>
    <w:rsid w:val="007A6F21"/>
    <w:rsid w:val="007C7F8C"/>
    <w:rsid w:val="007E0412"/>
    <w:rsid w:val="007F2479"/>
    <w:rsid w:val="008072F9"/>
    <w:rsid w:val="0081093B"/>
    <w:rsid w:val="00811D68"/>
    <w:rsid w:val="00821A68"/>
    <w:rsid w:val="00827387"/>
    <w:rsid w:val="00836D8F"/>
    <w:rsid w:val="00843164"/>
    <w:rsid w:val="0085522C"/>
    <w:rsid w:val="00857C4A"/>
    <w:rsid w:val="0089731D"/>
    <w:rsid w:val="008A0315"/>
    <w:rsid w:val="008A4DDE"/>
    <w:rsid w:val="008A4F6A"/>
    <w:rsid w:val="008A50E0"/>
    <w:rsid w:val="008B33DC"/>
    <w:rsid w:val="008B50F8"/>
    <w:rsid w:val="008C4536"/>
    <w:rsid w:val="008D0295"/>
    <w:rsid w:val="008D5E1F"/>
    <w:rsid w:val="008D7BB5"/>
    <w:rsid w:val="008E4850"/>
    <w:rsid w:val="009121CB"/>
    <w:rsid w:val="00912A36"/>
    <w:rsid w:val="00912FCD"/>
    <w:rsid w:val="00931301"/>
    <w:rsid w:val="009630E8"/>
    <w:rsid w:val="009633A9"/>
    <w:rsid w:val="009740E6"/>
    <w:rsid w:val="00983439"/>
    <w:rsid w:val="00985E67"/>
    <w:rsid w:val="009A1426"/>
    <w:rsid w:val="009A1F12"/>
    <w:rsid w:val="009A7373"/>
    <w:rsid w:val="009B1646"/>
    <w:rsid w:val="009C2C72"/>
    <w:rsid w:val="009D30CD"/>
    <w:rsid w:val="009D4701"/>
    <w:rsid w:val="009E29FD"/>
    <w:rsid w:val="009E2BCB"/>
    <w:rsid w:val="009F0117"/>
    <w:rsid w:val="009F7C3D"/>
    <w:rsid w:val="00A054DD"/>
    <w:rsid w:val="00A06824"/>
    <w:rsid w:val="00A22A81"/>
    <w:rsid w:val="00A23C2C"/>
    <w:rsid w:val="00A24757"/>
    <w:rsid w:val="00A34049"/>
    <w:rsid w:val="00A42636"/>
    <w:rsid w:val="00A4330A"/>
    <w:rsid w:val="00A50217"/>
    <w:rsid w:val="00A53C4D"/>
    <w:rsid w:val="00A724EF"/>
    <w:rsid w:val="00A77D68"/>
    <w:rsid w:val="00A80F50"/>
    <w:rsid w:val="00A861E5"/>
    <w:rsid w:val="00A91C34"/>
    <w:rsid w:val="00A955C9"/>
    <w:rsid w:val="00AA256A"/>
    <w:rsid w:val="00AA3039"/>
    <w:rsid w:val="00AB09B4"/>
    <w:rsid w:val="00AB0AF8"/>
    <w:rsid w:val="00AB2D4C"/>
    <w:rsid w:val="00AC1142"/>
    <w:rsid w:val="00AD13C8"/>
    <w:rsid w:val="00AD61F1"/>
    <w:rsid w:val="00AF2209"/>
    <w:rsid w:val="00AF3AF9"/>
    <w:rsid w:val="00AF4B66"/>
    <w:rsid w:val="00B10704"/>
    <w:rsid w:val="00B12984"/>
    <w:rsid w:val="00B15883"/>
    <w:rsid w:val="00B171C1"/>
    <w:rsid w:val="00B175C2"/>
    <w:rsid w:val="00B22B1C"/>
    <w:rsid w:val="00B23298"/>
    <w:rsid w:val="00B314F1"/>
    <w:rsid w:val="00B3167D"/>
    <w:rsid w:val="00B37A7A"/>
    <w:rsid w:val="00B42A70"/>
    <w:rsid w:val="00B4398D"/>
    <w:rsid w:val="00B47F6B"/>
    <w:rsid w:val="00B55C4F"/>
    <w:rsid w:val="00B64BC3"/>
    <w:rsid w:val="00B83BF2"/>
    <w:rsid w:val="00B93D04"/>
    <w:rsid w:val="00B93D56"/>
    <w:rsid w:val="00BA1C88"/>
    <w:rsid w:val="00BA3C3A"/>
    <w:rsid w:val="00BB496D"/>
    <w:rsid w:val="00BC6201"/>
    <w:rsid w:val="00BD1F74"/>
    <w:rsid w:val="00BD50E1"/>
    <w:rsid w:val="00BD596A"/>
    <w:rsid w:val="00BD5B08"/>
    <w:rsid w:val="00C11709"/>
    <w:rsid w:val="00C25DE1"/>
    <w:rsid w:val="00C2669F"/>
    <w:rsid w:val="00C370BC"/>
    <w:rsid w:val="00C37629"/>
    <w:rsid w:val="00C45964"/>
    <w:rsid w:val="00C4607F"/>
    <w:rsid w:val="00C467DA"/>
    <w:rsid w:val="00C46840"/>
    <w:rsid w:val="00C531E8"/>
    <w:rsid w:val="00C72666"/>
    <w:rsid w:val="00C77E25"/>
    <w:rsid w:val="00C82B7B"/>
    <w:rsid w:val="00C8408C"/>
    <w:rsid w:val="00C86575"/>
    <w:rsid w:val="00C9462F"/>
    <w:rsid w:val="00C94D19"/>
    <w:rsid w:val="00C975EE"/>
    <w:rsid w:val="00CA2365"/>
    <w:rsid w:val="00CC57E4"/>
    <w:rsid w:val="00CD0875"/>
    <w:rsid w:val="00CE334B"/>
    <w:rsid w:val="00CE71F8"/>
    <w:rsid w:val="00D046BE"/>
    <w:rsid w:val="00D3125B"/>
    <w:rsid w:val="00D517AB"/>
    <w:rsid w:val="00D62646"/>
    <w:rsid w:val="00D913D0"/>
    <w:rsid w:val="00D96014"/>
    <w:rsid w:val="00DA0DDC"/>
    <w:rsid w:val="00DA751E"/>
    <w:rsid w:val="00DB0CF8"/>
    <w:rsid w:val="00DB1B4A"/>
    <w:rsid w:val="00DB2E64"/>
    <w:rsid w:val="00DB5316"/>
    <w:rsid w:val="00DC3885"/>
    <w:rsid w:val="00DC388D"/>
    <w:rsid w:val="00DD2FA2"/>
    <w:rsid w:val="00DE3485"/>
    <w:rsid w:val="00DE3C34"/>
    <w:rsid w:val="00DE496E"/>
    <w:rsid w:val="00DE526C"/>
    <w:rsid w:val="00DE651B"/>
    <w:rsid w:val="00E14734"/>
    <w:rsid w:val="00E22EE4"/>
    <w:rsid w:val="00E26208"/>
    <w:rsid w:val="00E4224D"/>
    <w:rsid w:val="00E44BE0"/>
    <w:rsid w:val="00E45F91"/>
    <w:rsid w:val="00E51901"/>
    <w:rsid w:val="00E56160"/>
    <w:rsid w:val="00E57C4F"/>
    <w:rsid w:val="00E57FFC"/>
    <w:rsid w:val="00E6351E"/>
    <w:rsid w:val="00E64A4F"/>
    <w:rsid w:val="00E739D4"/>
    <w:rsid w:val="00E816D2"/>
    <w:rsid w:val="00E82416"/>
    <w:rsid w:val="00E837EC"/>
    <w:rsid w:val="00E93342"/>
    <w:rsid w:val="00E94A39"/>
    <w:rsid w:val="00EB0598"/>
    <w:rsid w:val="00ED55AE"/>
    <w:rsid w:val="00ED58A0"/>
    <w:rsid w:val="00ED7DBC"/>
    <w:rsid w:val="00EE1F41"/>
    <w:rsid w:val="00EF3B51"/>
    <w:rsid w:val="00F0464E"/>
    <w:rsid w:val="00F071C2"/>
    <w:rsid w:val="00F22664"/>
    <w:rsid w:val="00F35C58"/>
    <w:rsid w:val="00F40CBC"/>
    <w:rsid w:val="00F430E5"/>
    <w:rsid w:val="00F551D0"/>
    <w:rsid w:val="00F55977"/>
    <w:rsid w:val="00F65A47"/>
    <w:rsid w:val="00F678E1"/>
    <w:rsid w:val="00F70F4F"/>
    <w:rsid w:val="00F835E2"/>
    <w:rsid w:val="00F90FE6"/>
    <w:rsid w:val="00FC1763"/>
    <w:rsid w:val="00FE1380"/>
    <w:rsid w:val="00FE2652"/>
    <w:rsid w:val="00FE6F40"/>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 w:type="character" w:styleId="Hyperlink">
    <w:name w:val="Hyperlink"/>
    <w:basedOn w:val="DefaultParagraphFont"/>
    <w:uiPriority w:val="99"/>
    <w:unhideWhenUsed/>
    <w:rsid w:val="0020175B"/>
    <w:rPr>
      <w:color w:val="0563C1" w:themeColor="hyperlink"/>
      <w:u w:val="single"/>
    </w:rPr>
  </w:style>
  <w:style w:type="character" w:styleId="UnresolvedMention">
    <w:name w:val="Unresolved Mention"/>
    <w:basedOn w:val="DefaultParagraphFont"/>
    <w:uiPriority w:val="99"/>
    <w:semiHidden/>
    <w:unhideWhenUsed/>
    <w:rsid w:val="00201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046">
      <w:bodyDiv w:val="1"/>
      <w:marLeft w:val="0"/>
      <w:marRight w:val="0"/>
      <w:marTop w:val="0"/>
      <w:marBottom w:val="0"/>
      <w:divBdr>
        <w:top w:val="none" w:sz="0" w:space="0" w:color="auto"/>
        <w:left w:val="none" w:sz="0" w:space="0" w:color="auto"/>
        <w:bottom w:val="none" w:sz="0" w:space="0" w:color="auto"/>
        <w:right w:val="none" w:sz="0" w:space="0" w:color="auto"/>
      </w:divBdr>
      <w:divsChild>
        <w:div w:id="2140099316">
          <w:marLeft w:val="0"/>
          <w:marRight w:val="0"/>
          <w:marTop w:val="0"/>
          <w:marBottom w:val="0"/>
          <w:divBdr>
            <w:top w:val="none" w:sz="0" w:space="0" w:color="auto"/>
            <w:left w:val="none" w:sz="0" w:space="0" w:color="auto"/>
            <w:bottom w:val="none" w:sz="0" w:space="0" w:color="auto"/>
            <w:right w:val="none" w:sz="0" w:space="0" w:color="auto"/>
          </w:divBdr>
          <w:divsChild>
            <w:div w:id="286663286">
              <w:marLeft w:val="0"/>
              <w:marRight w:val="0"/>
              <w:marTop w:val="0"/>
              <w:marBottom w:val="0"/>
              <w:divBdr>
                <w:top w:val="none" w:sz="0" w:space="0" w:color="auto"/>
                <w:left w:val="none" w:sz="0" w:space="0" w:color="auto"/>
                <w:bottom w:val="none" w:sz="0" w:space="0" w:color="auto"/>
                <w:right w:val="none" w:sz="0" w:space="0" w:color="auto"/>
              </w:divBdr>
            </w:div>
            <w:div w:id="632642581">
              <w:marLeft w:val="0"/>
              <w:marRight w:val="0"/>
              <w:marTop w:val="0"/>
              <w:marBottom w:val="0"/>
              <w:divBdr>
                <w:top w:val="none" w:sz="0" w:space="0" w:color="auto"/>
                <w:left w:val="none" w:sz="0" w:space="0" w:color="auto"/>
                <w:bottom w:val="none" w:sz="0" w:space="0" w:color="auto"/>
                <w:right w:val="none" w:sz="0" w:space="0" w:color="auto"/>
              </w:divBdr>
            </w:div>
            <w:div w:id="1029456795">
              <w:marLeft w:val="0"/>
              <w:marRight w:val="0"/>
              <w:marTop w:val="0"/>
              <w:marBottom w:val="0"/>
              <w:divBdr>
                <w:top w:val="none" w:sz="0" w:space="0" w:color="auto"/>
                <w:left w:val="none" w:sz="0" w:space="0" w:color="auto"/>
                <w:bottom w:val="none" w:sz="0" w:space="0" w:color="auto"/>
                <w:right w:val="none" w:sz="0" w:space="0" w:color="auto"/>
              </w:divBdr>
            </w:div>
            <w:div w:id="1019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711">
      <w:bodyDiv w:val="1"/>
      <w:marLeft w:val="0"/>
      <w:marRight w:val="0"/>
      <w:marTop w:val="0"/>
      <w:marBottom w:val="0"/>
      <w:divBdr>
        <w:top w:val="none" w:sz="0" w:space="0" w:color="auto"/>
        <w:left w:val="none" w:sz="0" w:space="0" w:color="auto"/>
        <w:bottom w:val="none" w:sz="0" w:space="0" w:color="auto"/>
        <w:right w:val="none" w:sz="0" w:space="0" w:color="auto"/>
      </w:divBdr>
    </w:div>
    <w:div w:id="642779896">
      <w:bodyDiv w:val="1"/>
      <w:marLeft w:val="0"/>
      <w:marRight w:val="0"/>
      <w:marTop w:val="0"/>
      <w:marBottom w:val="0"/>
      <w:divBdr>
        <w:top w:val="none" w:sz="0" w:space="0" w:color="auto"/>
        <w:left w:val="none" w:sz="0" w:space="0" w:color="auto"/>
        <w:bottom w:val="none" w:sz="0" w:space="0" w:color="auto"/>
        <w:right w:val="none" w:sz="0" w:space="0" w:color="auto"/>
      </w:divBdr>
      <w:divsChild>
        <w:div w:id="740256443">
          <w:marLeft w:val="0"/>
          <w:marRight w:val="0"/>
          <w:marTop w:val="0"/>
          <w:marBottom w:val="0"/>
          <w:divBdr>
            <w:top w:val="none" w:sz="0" w:space="0" w:color="auto"/>
            <w:left w:val="none" w:sz="0" w:space="0" w:color="auto"/>
            <w:bottom w:val="none" w:sz="0" w:space="0" w:color="auto"/>
            <w:right w:val="none" w:sz="0" w:space="0" w:color="auto"/>
          </w:divBdr>
          <w:divsChild>
            <w:div w:id="43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430">
      <w:bodyDiv w:val="1"/>
      <w:marLeft w:val="0"/>
      <w:marRight w:val="0"/>
      <w:marTop w:val="0"/>
      <w:marBottom w:val="0"/>
      <w:divBdr>
        <w:top w:val="none" w:sz="0" w:space="0" w:color="auto"/>
        <w:left w:val="none" w:sz="0" w:space="0" w:color="auto"/>
        <w:bottom w:val="none" w:sz="0" w:space="0" w:color="auto"/>
        <w:right w:val="none" w:sz="0" w:space="0" w:color="auto"/>
      </w:divBdr>
    </w:div>
    <w:div w:id="1478492741">
      <w:bodyDiv w:val="1"/>
      <w:marLeft w:val="0"/>
      <w:marRight w:val="0"/>
      <w:marTop w:val="0"/>
      <w:marBottom w:val="0"/>
      <w:divBdr>
        <w:top w:val="none" w:sz="0" w:space="0" w:color="auto"/>
        <w:left w:val="none" w:sz="0" w:space="0" w:color="auto"/>
        <w:bottom w:val="none" w:sz="0" w:space="0" w:color="auto"/>
        <w:right w:val="none" w:sz="0" w:space="0" w:color="auto"/>
      </w:divBdr>
      <w:divsChild>
        <w:div w:id="491457392">
          <w:marLeft w:val="480"/>
          <w:marRight w:val="0"/>
          <w:marTop w:val="0"/>
          <w:marBottom w:val="0"/>
          <w:divBdr>
            <w:top w:val="none" w:sz="0" w:space="0" w:color="auto"/>
            <w:left w:val="none" w:sz="0" w:space="0" w:color="auto"/>
            <w:bottom w:val="none" w:sz="0" w:space="0" w:color="auto"/>
            <w:right w:val="none" w:sz="0" w:space="0" w:color="auto"/>
          </w:divBdr>
          <w:divsChild>
            <w:div w:id="791827440">
              <w:marLeft w:val="0"/>
              <w:marRight w:val="0"/>
              <w:marTop w:val="0"/>
              <w:marBottom w:val="0"/>
              <w:divBdr>
                <w:top w:val="none" w:sz="0" w:space="0" w:color="auto"/>
                <w:left w:val="none" w:sz="0" w:space="0" w:color="auto"/>
                <w:bottom w:val="none" w:sz="0" w:space="0" w:color="auto"/>
                <w:right w:val="none" w:sz="0" w:space="0" w:color="auto"/>
              </w:divBdr>
            </w:div>
            <w:div w:id="1219240540">
              <w:marLeft w:val="0"/>
              <w:marRight w:val="0"/>
              <w:marTop w:val="0"/>
              <w:marBottom w:val="0"/>
              <w:divBdr>
                <w:top w:val="none" w:sz="0" w:space="0" w:color="auto"/>
                <w:left w:val="none" w:sz="0" w:space="0" w:color="auto"/>
                <w:bottom w:val="none" w:sz="0" w:space="0" w:color="auto"/>
                <w:right w:val="none" w:sz="0" w:space="0" w:color="auto"/>
              </w:divBdr>
            </w:div>
            <w:div w:id="783306156">
              <w:marLeft w:val="0"/>
              <w:marRight w:val="0"/>
              <w:marTop w:val="0"/>
              <w:marBottom w:val="0"/>
              <w:divBdr>
                <w:top w:val="none" w:sz="0" w:space="0" w:color="auto"/>
                <w:left w:val="none" w:sz="0" w:space="0" w:color="auto"/>
                <w:bottom w:val="none" w:sz="0" w:space="0" w:color="auto"/>
                <w:right w:val="none" w:sz="0" w:space="0" w:color="auto"/>
              </w:divBdr>
            </w:div>
            <w:div w:id="1724476577">
              <w:marLeft w:val="0"/>
              <w:marRight w:val="0"/>
              <w:marTop w:val="0"/>
              <w:marBottom w:val="0"/>
              <w:divBdr>
                <w:top w:val="none" w:sz="0" w:space="0" w:color="auto"/>
                <w:left w:val="none" w:sz="0" w:space="0" w:color="auto"/>
                <w:bottom w:val="none" w:sz="0" w:space="0" w:color="auto"/>
                <w:right w:val="none" w:sz="0" w:space="0" w:color="auto"/>
              </w:divBdr>
            </w:div>
            <w:div w:id="16852717">
              <w:marLeft w:val="0"/>
              <w:marRight w:val="0"/>
              <w:marTop w:val="0"/>
              <w:marBottom w:val="0"/>
              <w:divBdr>
                <w:top w:val="none" w:sz="0" w:space="0" w:color="auto"/>
                <w:left w:val="none" w:sz="0" w:space="0" w:color="auto"/>
                <w:bottom w:val="none" w:sz="0" w:space="0" w:color="auto"/>
                <w:right w:val="none" w:sz="0" w:space="0" w:color="auto"/>
              </w:divBdr>
            </w:div>
            <w:div w:id="1762676779">
              <w:marLeft w:val="0"/>
              <w:marRight w:val="0"/>
              <w:marTop w:val="0"/>
              <w:marBottom w:val="0"/>
              <w:divBdr>
                <w:top w:val="none" w:sz="0" w:space="0" w:color="auto"/>
                <w:left w:val="none" w:sz="0" w:space="0" w:color="auto"/>
                <w:bottom w:val="none" w:sz="0" w:space="0" w:color="auto"/>
                <w:right w:val="none" w:sz="0" w:space="0" w:color="auto"/>
              </w:divBdr>
            </w:div>
            <w:div w:id="494297281">
              <w:marLeft w:val="0"/>
              <w:marRight w:val="0"/>
              <w:marTop w:val="0"/>
              <w:marBottom w:val="0"/>
              <w:divBdr>
                <w:top w:val="none" w:sz="0" w:space="0" w:color="auto"/>
                <w:left w:val="none" w:sz="0" w:space="0" w:color="auto"/>
                <w:bottom w:val="none" w:sz="0" w:space="0" w:color="auto"/>
                <w:right w:val="none" w:sz="0" w:space="0" w:color="auto"/>
              </w:divBdr>
            </w:div>
            <w:div w:id="2029525503">
              <w:marLeft w:val="0"/>
              <w:marRight w:val="0"/>
              <w:marTop w:val="0"/>
              <w:marBottom w:val="0"/>
              <w:divBdr>
                <w:top w:val="none" w:sz="0" w:space="0" w:color="auto"/>
                <w:left w:val="none" w:sz="0" w:space="0" w:color="auto"/>
                <w:bottom w:val="none" w:sz="0" w:space="0" w:color="auto"/>
                <w:right w:val="none" w:sz="0" w:space="0" w:color="auto"/>
              </w:divBdr>
            </w:div>
            <w:div w:id="1506171610">
              <w:marLeft w:val="0"/>
              <w:marRight w:val="0"/>
              <w:marTop w:val="0"/>
              <w:marBottom w:val="0"/>
              <w:divBdr>
                <w:top w:val="none" w:sz="0" w:space="0" w:color="auto"/>
                <w:left w:val="none" w:sz="0" w:space="0" w:color="auto"/>
                <w:bottom w:val="none" w:sz="0" w:space="0" w:color="auto"/>
                <w:right w:val="none" w:sz="0" w:space="0" w:color="auto"/>
              </w:divBdr>
            </w:div>
            <w:div w:id="143275370">
              <w:marLeft w:val="0"/>
              <w:marRight w:val="0"/>
              <w:marTop w:val="0"/>
              <w:marBottom w:val="0"/>
              <w:divBdr>
                <w:top w:val="none" w:sz="0" w:space="0" w:color="auto"/>
                <w:left w:val="none" w:sz="0" w:space="0" w:color="auto"/>
                <w:bottom w:val="none" w:sz="0" w:space="0" w:color="auto"/>
                <w:right w:val="none" w:sz="0" w:space="0" w:color="auto"/>
              </w:divBdr>
            </w:div>
            <w:div w:id="757409423">
              <w:marLeft w:val="0"/>
              <w:marRight w:val="0"/>
              <w:marTop w:val="0"/>
              <w:marBottom w:val="0"/>
              <w:divBdr>
                <w:top w:val="none" w:sz="0" w:space="0" w:color="auto"/>
                <w:left w:val="none" w:sz="0" w:space="0" w:color="auto"/>
                <w:bottom w:val="none" w:sz="0" w:space="0" w:color="auto"/>
                <w:right w:val="none" w:sz="0" w:space="0" w:color="auto"/>
              </w:divBdr>
            </w:div>
            <w:div w:id="1036389015">
              <w:marLeft w:val="0"/>
              <w:marRight w:val="0"/>
              <w:marTop w:val="0"/>
              <w:marBottom w:val="0"/>
              <w:divBdr>
                <w:top w:val="none" w:sz="0" w:space="0" w:color="auto"/>
                <w:left w:val="none" w:sz="0" w:space="0" w:color="auto"/>
                <w:bottom w:val="none" w:sz="0" w:space="0" w:color="auto"/>
                <w:right w:val="none" w:sz="0" w:space="0" w:color="auto"/>
              </w:divBdr>
            </w:div>
            <w:div w:id="1345980213">
              <w:marLeft w:val="0"/>
              <w:marRight w:val="0"/>
              <w:marTop w:val="0"/>
              <w:marBottom w:val="0"/>
              <w:divBdr>
                <w:top w:val="none" w:sz="0" w:space="0" w:color="auto"/>
                <w:left w:val="none" w:sz="0" w:space="0" w:color="auto"/>
                <w:bottom w:val="none" w:sz="0" w:space="0" w:color="auto"/>
                <w:right w:val="none" w:sz="0" w:space="0" w:color="auto"/>
              </w:divBdr>
            </w:div>
            <w:div w:id="140004660">
              <w:marLeft w:val="0"/>
              <w:marRight w:val="0"/>
              <w:marTop w:val="0"/>
              <w:marBottom w:val="0"/>
              <w:divBdr>
                <w:top w:val="none" w:sz="0" w:space="0" w:color="auto"/>
                <w:left w:val="none" w:sz="0" w:space="0" w:color="auto"/>
                <w:bottom w:val="none" w:sz="0" w:space="0" w:color="auto"/>
                <w:right w:val="none" w:sz="0" w:space="0" w:color="auto"/>
              </w:divBdr>
            </w:div>
            <w:div w:id="1751661218">
              <w:marLeft w:val="0"/>
              <w:marRight w:val="0"/>
              <w:marTop w:val="0"/>
              <w:marBottom w:val="0"/>
              <w:divBdr>
                <w:top w:val="none" w:sz="0" w:space="0" w:color="auto"/>
                <w:left w:val="none" w:sz="0" w:space="0" w:color="auto"/>
                <w:bottom w:val="none" w:sz="0" w:space="0" w:color="auto"/>
                <w:right w:val="none" w:sz="0" w:space="0" w:color="auto"/>
              </w:divBdr>
            </w:div>
            <w:div w:id="1665014222">
              <w:marLeft w:val="0"/>
              <w:marRight w:val="0"/>
              <w:marTop w:val="0"/>
              <w:marBottom w:val="0"/>
              <w:divBdr>
                <w:top w:val="none" w:sz="0" w:space="0" w:color="auto"/>
                <w:left w:val="none" w:sz="0" w:space="0" w:color="auto"/>
                <w:bottom w:val="none" w:sz="0" w:space="0" w:color="auto"/>
                <w:right w:val="none" w:sz="0" w:space="0" w:color="auto"/>
              </w:divBdr>
            </w:div>
            <w:div w:id="235634507">
              <w:marLeft w:val="0"/>
              <w:marRight w:val="0"/>
              <w:marTop w:val="0"/>
              <w:marBottom w:val="0"/>
              <w:divBdr>
                <w:top w:val="none" w:sz="0" w:space="0" w:color="auto"/>
                <w:left w:val="none" w:sz="0" w:space="0" w:color="auto"/>
                <w:bottom w:val="none" w:sz="0" w:space="0" w:color="auto"/>
                <w:right w:val="none" w:sz="0" w:space="0" w:color="auto"/>
              </w:divBdr>
            </w:div>
            <w:div w:id="21438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0367">
      <w:bodyDiv w:val="1"/>
      <w:marLeft w:val="0"/>
      <w:marRight w:val="0"/>
      <w:marTop w:val="0"/>
      <w:marBottom w:val="0"/>
      <w:divBdr>
        <w:top w:val="none" w:sz="0" w:space="0" w:color="auto"/>
        <w:left w:val="none" w:sz="0" w:space="0" w:color="auto"/>
        <w:bottom w:val="none" w:sz="0" w:space="0" w:color="auto"/>
        <w:right w:val="none" w:sz="0" w:space="0" w:color="auto"/>
      </w:divBdr>
    </w:div>
    <w:div w:id="1708679269">
      <w:bodyDiv w:val="1"/>
      <w:marLeft w:val="0"/>
      <w:marRight w:val="0"/>
      <w:marTop w:val="0"/>
      <w:marBottom w:val="0"/>
      <w:divBdr>
        <w:top w:val="none" w:sz="0" w:space="0" w:color="auto"/>
        <w:left w:val="none" w:sz="0" w:space="0" w:color="auto"/>
        <w:bottom w:val="none" w:sz="0" w:space="0" w:color="auto"/>
        <w:right w:val="none" w:sz="0" w:space="0" w:color="auto"/>
      </w:divBdr>
    </w:div>
    <w:div w:id="1713572842">
      <w:bodyDiv w:val="1"/>
      <w:marLeft w:val="0"/>
      <w:marRight w:val="0"/>
      <w:marTop w:val="0"/>
      <w:marBottom w:val="0"/>
      <w:divBdr>
        <w:top w:val="none" w:sz="0" w:space="0" w:color="auto"/>
        <w:left w:val="none" w:sz="0" w:space="0" w:color="auto"/>
        <w:bottom w:val="none" w:sz="0" w:space="0" w:color="auto"/>
        <w:right w:val="none" w:sz="0" w:space="0" w:color="auto"/>
      </w:divBdr>
    </w:div>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109/AICCSA.2018.8612831" TargetMode="External"/><Relationship Id="rId39" Type="http://schemas.openxmlformats.org/officeDocument/2006/relationships/hyperlink" Target="https://towardsdatascience.com/taking-the-confusion-out-of-confusion-matrices-c1ce054b3d3e" TargetMode="External"/><Relationship Id="rId21" Type="http://schemas.openxmlformats.org/officeDocument/2006/relationships/image" Target="media/image17.png"/><Relationship Id="rId34" Type="http://schemas.openxmlformats.org/officeDocument/2006/relationships/hyperlink" Target="https://www.dementiacarecentral.com/mini-mental-state-exam/"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1016/j.neuroimage.2004.06.0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yalemedicine.org/news/lecanemab-leqembi-new-alzheimers-drug" TargetMode="External"/><Relationship Id="rId37" Type="http://schemas.openxmlformats.org/officeDocument/2006/relationships/hyperlink" Target="https://doi.org/10.1038/d41586-023-01537-5" TargetMode="External"/><Relationship Id="rId40" Type="http://schemas.openxmlformats.org/officeDocument/2006/relationships/hyperlink" Target="https://doi.org/10.1001/jamainternmed.2022.1039"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3390/molecules25245789" TargetMode="External"/><Relationship Id="rId36" Type="http://schemas.openxmlformats.org/officeDocument/2006/relationships/hyperlink" Target="https://pub.towardsai.net/confusion-matrix-179b9c758b55"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i.org/10.1016/0022-3956(75)90026-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kaggle.com/datasets/jboysen/mri-and-alzheimers" TargetMode="External"/><Relationship Id="rId30" Type="http://schemas.openxmlformats.org/officeDocument/2006/relationships/hyperlink" Target="https://doi.org/DOI:10.46647/ijetms.2022.v06i06.110" TargetMode="External"/><Relationship Id="rId35" Type="http://schemas.openxmlformats.org/officeDocument/2006/relationships/hyperlink" Target="https://www.science.org/content/article/potential-fabrication-research-images-threatens-key-theory-alzheimers-diseas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002/14651858.CD010783.pub3" TargetMode="External"/><Relationship Id="rId33" Type="http://schemas.openxmlformats.org/officeDocument/2006/relationships/hyperlink" Target="https://doi.org/10.1162/jocn.2007.19.9.1498" TargetMode="External"/><Relationship Id="rId38" Type="http://schemas.openxmlformats.org/officeDocument/2006/relationships/hyperlink" Target="https://doi.org/10.1001/archneur.55.3.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22</Pages>
  <Words>13769</Words>
  <Characters>78486</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317</cp:revision>
  <dcterms:created xsi:type="dcterms:W3CDTF">2023-05-11T14:54:00Z</dcterms:created>
  <dcterms:modified xsi:type="dcterms:W3CDTF">2023-05-14T20:51:00Z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id="myfJRtRz"/&gt;&lt;style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