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Multinomial</w:t>
      </w:r>
      <w:r>
        <w:t xml:space="preserve"> </w:t>
      </w:r>
      <w:r>
        <w:t xml:space="preserve">Test</w:t>
      </w:r>
    </w:p>
    <w:p>
      <w:pPr>
        <w:pStyle w:val="Date"/>
      </w:pPr>
      <w:r>
        <w:t xml:space="preserve">11/14/2021</w:t>
      </w:r>
      <w:r>
        <w:t xml:space="preserve"> </w:t>
      </w:r>
      <w:r>
        <w:t xml:space="preserve">18:36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Outcome variable:</w:t>
      </w:r>
      <w:r>
        <w:t xml:space="preserve"> </w:t>
      </w:r>
      <w:r>
        <w:rPr>
          <w:i/>
        </w:rPr>
        <w:t xml:space="preserve">continent</w:t>
      </w:r>
      <w:r>
        <w:br/>
      </w:r>
      <w:r>
        <w:t xml:space="preserve">Null probabilities:</w:t>
      </w:r>
      <w:r>
        <w:t xml:space="preserve"> </w:t>
      </w:r>
      <w:r>
        <w:rPr>
          <w:i/>
        </w:rPr>
        <w:t xml:space="preserve">0.2, 0.2, 0.2, 0.2, 0.2</w:t>
      </w:r>
    </w:p>
    <w:p>
      <w:pPr>
        <w:pStyle w:val="BodyText"/>
      </w:pPr>
      <w:r>
        <w:t xml:space="preserve">A Multinomial test is employed to check if the parameters equal</w:t>
      </w:r>
      <w:r>
        <w:t xml:space="preserve"> </w:t>
      </w:r>
      <w:r>
        <w:rPr>
          <w:i/>
        </w:rPr>
        <w:t xml:space="preserve">0.2, 0.2, 0.2, 0.2, 0.2</w:t>
      </w:r>
      <w:r>
        <w:t xml:space="preserve">.</w:t>
      </w:r>
      <w:r>
        <w:t xml:space="preserve"> </w:t>
      </w:r>
      <w:r>
        <w:t xml:space="preserve">According to the result, we can reject the null probabilities at the significance level of 0.05.</w:t>
      </w:r>
    </w:p>
    <w:bookmarkStart w:id="20" w:name="multinomial-test"/>
    <w:p>
      <w:pPr>
        <w:pStyle w:val="Heading3"/>
      </w:pPr>
      <w:r>
        <w:t xml:space="preserve">Multinomial Test</w:t>
      </w:r>
    </w:p>
    <w:p>
      <w:pPr>
        <w:pStyle w:val="FirstParagraph"/>
      </w:pPr>
      <w:r>
        <w:t xml:space="preserve">Multinomial Test determines whether the parameters of a multinomial distribution equal specified values. It is used for categorical data.</w:t>
      </w:r>
    </w:p>
    <w:bookmarkEnd w:id="20"/>
    <w:bookmarkEnd w:id="21"/>
    <w:bookmarkStart w:id="23" w:name="descriptive-statistics"/>
    <w:p>
      <w:pPr>
        <w:pStyle w:val="Heading1"/>
      </w:pPr>
      <w:r>
        <w:t xml:space="preserve">Descriptive Statistics</w:t>
      </w:r>
    </w:p>
    <w:p>
      <w:pPr>
        <w:pStyle w:val="FirstParagraph"/>
      </w:pPr>
      <w:r>
        <w:t xml:space="preserve">Table 1 gives the basic information of the analyzing data set.</w:t>
      </w:r>
      <w:r>
        <w:t xml:space="preserve"> </w:t>
      </w:r>
      <w:r>
        <w:t xml:space="preserve">Observations with missing values are removed when calculating.</w:t>
      </w:r>
      <w:r>
        <w:t xml:space="preserve"> </w:t>
      </w:r>
      <w:r>
        <w:t xml:space="preserve">It shows that there is no missing value in the data.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Completeness of Data.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1.} Completeness of Data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Incomplete Observation (not used)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p>
            <w:pPr>
              <w:pStyle w:val="Compact"/>
              <w:jc w:val="center"/>
            </w:pPr>
            <w:r>
              <w:t xml:space="preserve">994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pie chart of</w:t>
      </w:r>
      <w:r>
        <w:t xml:space="preserve"> </w:t>
      </w:r>
      <w:r>
        <w:rPr>
          <w:i/>
        </w:rPr>
        <w:t xml:space="preserve">continent</w:t>
      </w:r>
      <w:r>
        <w:t xml:space="preserve"> </w:t>
      </w:r>
      <w:r>
        <w:t xml:space="preserve">is given in Figure 1.</w:t>
      </w:r>
    </w:p>
    <w:p>
      <w:pPr>
        <w:pStyle w:val="CaptionedFigure"/>
      </w:pPr>
      <w:r>
        <w:drawing>
          <wp:inline>
            <wp:extent cx="4587290" cy="4587290"/>
            <wp:effectExtent b="0" l="0" r="0" t="0"/>
            <wp:docPr descr="\mathbf{Figure~1.} Pie chart for continent." title="" id="1" name="Picture"/>
            <a:graphic>
              <a:graphicData uri="http://schemas.openxmlformats.org/drawingml/2006/picture">
                <pic:pic>
                  <pic:nvPicPr>
                    <pic:cNvPr descr="P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4587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r>
          <m:rPr>
            <m:sty m:val="b"/>
          </m:rPr>
          <m:t>F</m:t>
        </m:r>
        <m:r>
          <m:rPr>
            <m:sty m:val="b"/>
          </m:rPr>
          <m:t>i</m:t>
        </m:r>
        <m:r>
          <m:rPr>
            <m:sty m:val="b"/>
          </m:rPr>
          <m:t>g</m:t>
        </m:r>
        <m:r>
          <m:rPr>
            <m:sty m:val="b"/>
          </m:rPr>
          <m:t>u</m:t>
        </m:r>
        <m:r>
          <m:rPr>
            <m:sty m:val="b"/>
          </m:rPr>
          <m:t>r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1</m:t>
        </m:r>
        <m:r>
          <m:rPr>
            <m:sty m:val="b"/>
          </m:rPr>
          <m:t>.</m:t>
        </m:r>
      </m:oMath>
      <w:r>
        <w:t xml:space="preserve"> </w:t>
      </w:r>
      <w:r>
        <w:t xml:space="preserve">Pie chart for</w:t>
      </w:r>
      <w:r>
        <w:t xml:space="preserve"> </w:t>
      </w:r>
      <w:r>
        <w:rPr>
          <w:i/>
        </w:rPr>
        <w:t xml:space="preserve">continent</w:t>
      </w:r>
      <w:r>
        <w:t xml:space="preserve">.</w:t>
      </w:r>
    </w:p>
    <w:p>
      <w:pPr>
        <w:pStyle w:val="BodyText"/>
      </w:pPr>
      <w:r>
        <w:t xml:space="preserve">The detailed frequencies of</w:t>
      </w:r>
      <w:r>
        <w:t xml:space="preserve"> </w:t>
      </w:r>
      <w:r>
        <w:rPr>
          <w:i/>
        </w:rPr>
        <w:t xml:space="preserve">continent</w:t>
      </w:r>
      <w:r>
        <w:t xml:space="preserve"> </w:t>
      </w:r>
      <w:r>
        <w:t xml:space="preserve">is given in Table 2.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2</m:t>
        </m:r>
        <m:r>
          <m:rPr>
            <m:sty m:val="b"/>
          </m:rPr>
          <m:t>.</m:t>
        </m:r>
      </m:oMath>
      <w:r>
        <w:t xml:space="preserve"> </w:t>
      </w:r>
      <w:r>
        <w:t xml:space="preserve">Frequencies of continent.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\mathbf{Table~2.} Frequencies of continent."/>
      </w:tblPr>
      <w:tblGrid>
        <w:gridCol w:w="1566"/>
        <w:gridCol w:w="1740"/>
        <w:gridCol w:w="1392"/>
        <w:gridCol w:w="1566"/>
        <w:gridCol w:w="16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continent=Africa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continent=Americas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continent=Asia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continent=Europe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continent=Oceania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</w:tr>
    </w:tbl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 multinomial test is performed</w:t>
      </w:r>
      <w:r>
        <w:t xml:space="preserve"> </w:t>
      </w:r>
      <w:r>
        <w:t xml:space="preserve">(Read and Cressie 2012)</w:t>
      </w:r>
      <w:r>
        <w:t xml:space="preserve">.</w:t>
      </w:r>
      <w:r>
        <w:t xml:space="preserve"> </w:t>
      </w:r>
      <w:r>
        <w:t xml:space="preserve">Chi-squared test is employed for an approximate test.</w:t>
      </w:r>
      <w:r>
        <w:t xml:space="preserve"> </w:t>
      </w:r>
      <w:r>
        <w:t xml:space="preserve">Table 3 shows the results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3</m:t>
        </m:r>
        <m:r>
          <m:rPr>
            <m:sty m:val="b"/>
          </m:rPr>
          <m:t>.</m:t>
        </m:r>
      </m:oMath>
      <w:r>
        <w:t xml:space="preserve"> </w:t>
      </w:r>
      <w:r>
        <w:t xml:space="preserve">Result of Multinomial Test.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3.} Result of Multinomial Tes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Chi-squared goodness of fit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Here, the p-value is 1.6</w:t>
      </w:r>
      <w:r>
        <w:t xml:space="preserve">^{-67},</w:t>
      </w:r>
      <w:r>
        <w:t xml:space="preserve"> </w:t>
      </w:r>
      <w:r>
        <w:t xml:space="preserve">which means there is a significant difference between the distribution parameters and the null values at the level of 0.05.</w:t>
      </w:r>
    </w:p>
    <w:p>
      <w:pPr>
        <w:pStyle w:val="BodyText"/>
      </w:pPr>
      <w:r>
        <w:t xml:space="preserve">Confidence intervals for multinomial proportions are calculated simultaneously and given in Table 4.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4</m:t>
        </m:r>
        <m:r>
          <m:rPr>
            <m:sty m:val="b"/>
          </m:rPr>
          <m:t>.</m:t>
        </m:r>
      </m:oMath>
      <w:r>
        <w:t xml:space="preserve"> </w:t>
      </w:r>
      <w:r>
        <w:t xml:space="preserve">Estimated Probability and its 95% Confidence Interval.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4.} Estimated Probability and its 95% Confidence Interval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 Probability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Lower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Upper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continent=Africa</w:t>
            </w:r>
          </w:p>
        </w:tc>
        <w:tc>
          <w:p>
            <w:pPr>
              <w:pStyle w:val="Compact"/>
              <w:jc w:val="center"/>
            </w:pPr>
            <w:r>
              <w:t xml:space="preserve">0.366</w:t>
            </w:r>
          </w:p>
        </w:tc>
        <w:tc>
          <w:p>
            <w:pPr>
              <w:pStyle w:val="Compact"/>
              <w:jc w:val="center"/>
            </w:pPr>
            <w:r>
              <w:t xml:space="preserve">0.334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continent=Americas</w:t>
            </w:r>
          </w:p>
        </w:tc>
        <w:tc>
          <w:p>
            <w:pPr>
              <w:pStyle w:val="Compact"/>
              <w:jc w:val="center"/>
            </w:pPr>
            <w:r>
              <w:t xml:space="preserve">0.176</w:t>
            </w:r>
          </w:p>
        </w:tc>
        <w:tc>
          <w:p>
            <w:pPr>
              <w:pStyle w:val="Compact"/>
              <w:jc w:val="center"/>
            </w:pPr>
            <w:r>
              <w:t xml:space="preserve">0.144</w:t>
            </w:r>
          </w:p>
        </w:tc>
        <w:tc>
          <w:p>
            <w:pPr>
              <w:pStyle w:val="Compact"/>
              <w:jc w:val="center"/>
            </w:pPr>
            <w:r>
              <w:t xml:space="preserve">0.210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continent=Asia</w:t>
            </w:r>
          </w:p>
        </w:tc>
        <w:tc>
          <w:p>
            <w:pPr>
              <w:pStyle w:val="Compact"/>
              <w:jc w:val="center"/>
            </w:pPr>
            <w:r>
              <w:t xml:space="preserve">0.232</w:t>
            </w:r>
          </w:p>
        </w:tc>
        <w:tc>
          <w:p>
            <w:pPr>
              <w:pStyle w:val="Compact"/>
              <w:jc w:val="center"/>
            </w:pPr>
            <w:r>
              <w:t xml:space="preserve">0.200</w:t>
            </w:r>
          </w:p>
        </w:tc>
        <w:tc>
          <w:p>
            <w:pPr>
              <w:pStyle w:val="Compact"/>
              <w:jc w:val="center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continent=Europe</w:t>
            </w:r>
          </w:p>
        </w:tc>
        <w:tc>
          <w:p>
            <w:pPr>
              <w:pStyle w:val="Compact"/>
              <w:jc w:val="center"/>
            </w:pPr>
            <w:r>
              <w:t xml:space="preserve">0.211</w:t>
            </w:r>
          </w:p>
        </w:tc>
        <w:tc>
          <w:p>
            <w:pPr>
              <w:pStyle w:val="Compact"/>
              <w:jc w:val="center"/>
            </w:pPr>
            <w:r>
              <w:t xml:space="preserve">0.179</w:t>
            </w:r>
          </w:p>
        </w:tc>
        <w:tc>
          <w:p>
            <w:pPr>
              <w:pStyle w:val="Compact"/>
              <w:jc w:val="center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continent=Oceania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</w:tr>
    </w:tbl>
    <w:p>
      <w:pPr>
        <w:pStyle w:val="BodyText"/>
      </w:pPr>
      <w:r>
        <w:t xml:space="preserve">After a global multinomial test for given probabilities,</w:t>
      </w:r>
      <w:r>
        <w:t xml:space="preserve"> </w:t>
      </w:r>
      <w:r>
        <w:t xml:space="preserve">pairwise comparisons are performed using</w:t>
      </w:r>
      <w:r>
        <w:t xml:space="preserve"> </w:t>
      </w:r>
      <w:r>
        <w:t xml:space="preserve">chi-squared tests.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p</w:t>
      </w:r>
      <w:r>
        <w:t xml:space="preserve">-value adjustment method is fdr.</w:t>
      </w:r>
    </w:p>
    <w:p>
      <w:pPr>
        <w:pStyle w:val="TableCaption"/>
      </w:pPr>
      <m:oMath>
        <m:r>
          <m:rPr>
            <m:sty m:val="b"/>
          </m:rPr>
          <m:t>T</m:t>
        </m:r>
        <m:r>
          <m:rPr>
            <m:sty m:val="b"/>
          </m:rPr>
          <m:t>a</m:t>
        </m:r>
        <m:r>
          <m:rPr>
            <m:sty m:val="b"/>
          </m:rPr>
          <m:t>b</m:t>
        </m:r>
        <m:r>
          <m:rPr>
            <m:sty m:val="b"/>
          </m:rPr>
          <m:t>l</m:t>
        </m:r>
        <m:r>
          <m:rPr>
            <m:sty m:val="b"/>
          </m:rPr>
          <m:t>e</m:t>
        </m:r>
        <m:r>
          <m:rPr>
            <m:sty m:val="b"/>
          </m:rPr>
          <m:t> </m:t>
        </m:r>
        <m:r>
          <m:rPr>
            <m:sty m:val="b"/>
          </m:rPr>
          <m:t>5</m:t>
        </m:r>
        <m:r>
          <m:rPr>
            <m:sty m:val="b"/>
          </m:rPr>
          <m:t>.</m:t>
        </m:r>
      </m:oMath>
      <w:r>
        <w:t xml:space="preserve"> </w:t>
      </w:r>
      <w:r>
        <w:t xml:space="preserve">Pairwise Comparisons.</w:t>
      </w:r>
    </w:p>
    <w:tbl>
      <w:tblPr>
        <w:tblStyle w:val="Table"/>
        <w:tblW w:type="pct" w:w="0.0"/>
        <w:tblLook w:firstRow="1" w:lastRow="0" w:firstColumn="0" w:lastColumn="0" w:noHBand="0" w:noVBand="0"/>
        <w:tblCaption w:val="\mathbf{Table~5.} Pairwise Comparison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Expected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p-value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continent=Africa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198.8</w:t>
            </w:r>
          </w:p>
        </w:tc>
        <w:tc>
          <w:p>
            <w:pPr>
              <w:pStyle w:val="Compact"/>
              <w:jc w:val="center"/>
            </w:pPr>
            <w:r>
              <w:t xml:space="preserve">171.5985915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  <w:tc>
          <w:p>
            <w:pPr>
              <w:pStyle w:val="Compact"/>
              <w:jc w:val="center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continent=Americas</w:t>
            </w:r>
          </w:p>
        </w:tc>
        <w:tc>
          <w:p>
            <w:pPr>
              <w:pStyle w:val="Compact"/>
              <w:jc w:val="center"/>
            </w:pPr>
            <w:r>
              <w:t xml:space="preserve">175</w:t>
            </w:r>
          </w:p>
        </w:tc>
        <w:tc>
          <w:p>
            <w:pPr>
              <w:pStyle w:val="Compact"/>
              <w:jc w:val="center"/>
            </w:pPr>
            <w:r>
              <w:t xml:space="preserve">198.8</w:t>
            </w:r>
          </w:p>
        </w:tc>
        <w:tc>
          <w:p>
            <w:pPr>
              <w:pStyle w:val="Compact"/>
              <w:jc w:val="center"/>
            </w:pPr>
            <w:r>
              <w:t xml:space="preserve">3.5616197</w:t>
            </w:r>
          </w:p>
        </w:tc>
        <w:tc>
          <w:p>
            <w:pPr>
              <w:pStyle w:val="Compact"/>
              <w:jc w:val="center"/>
            </w:pPr>
            <w:r>
              <w:t xml:space="preserve">0.0739125</w:t>
            </w:r>
          </w:p>
        </w:tc>
        <w:tc>
          <w:p>
            <w:pPr>
              <w:pStyle w:val="Compact"/>
              <w:jc w:val="center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continent=Asia</w:t>
            </w:r>
          </w:p>
        </w:tc>
        <w:tc>
          <w:p>
            <w:pPr>
              <w:pStyle w:val="Compact"/>
              <w:jc w:val="center"/>
            </w:pPr>
            <w:r>
              <w:t xml:space="preserve">231</w:t>
            </w:r>
          </w:p>
        </w:tc>
        <w:tc>
          <w:p>
            <w:pPr>
              <w:pStyle w:val="Compact"/>
              <w:jc w:val="center"/>
            </w:pPr>
            <w:r>
              <w:t xml:space="preserve">198.8</w:t>
            </w:r>
          </w:p>
        </w:tc>
        <w:tc>
          <w:p>
            <w:pPr>
              <w:pStyle w:val="Compact"/>
              <w:jc w:val="center"/>
            </w:pPr>
            <w:r>
              <w:t xml:space="preserve">6.5193662</w:t>
            </w:r>
          </w:p>
        </w:tc>
        <w:tc>
          <w:p>
            <w:pPr>
              <w:pStyle w:val="Compact"/>
              <w:jc w:val="center"/>
            </w:pPr>
            <w:r>
              <w:t xml:space="preserve">0.0177843</w:t>
            </w:r>
          </w:p>
        </w:tc>
        <w:tc>
          <w:p>
            <w:pPr>
              <w:pStyle w:val="Compact"/>
              <w:jc w:val="center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continent=Europe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center"/>
            </w:pPr>
            <w:r>
              <w:t xml:space="preserve">198.8</w:t>
            </w:r>
          </w:p>
        </w:tc>
        <w:tc>
          <w:p>
            <w:pPr>
              <w:pStyle w:val="Compact"/>
              <w:jc w:val="center"/>
            </w:pPr>
            <w:r>
              <w:t xml:space="preserve">0.7887324</w:t>
            </w:r>
          </w:p>
        </w:tc>
        <w:tc>
          <w:p>
            <w:pPr>
              <w:pStyle w:val="Compact"/>
              <w:jc w:val="center"/>
            </w:pPr>
            <w:r>
              <w:t xml:space="preserve">0.3744837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continent=Oceania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198.8</w:t>
            </w:r>
          </w:p>
        </w:tc>
        <w:tc>
          <w:p>
            <w:pPr>
              <w:pStyle w:val="Compact"/>
              <w:jc w:val="center"/>
            </w:pPr>
            <w:r>
              <w:t xml:space="preserve">214.7323944</w:t>
            </w:r>
          </w:p>
        </w:tc>
        <w:tc>
          <w:p>
            <w:pPr>
              <w:pStyle w:val="Compact"/>
              <w:jc w:val="center"/>
            </w:pPr>
            <w:r>
              <w:t xml:space="preserve">0.0000000</w:t>
            </w:r>
          </w:p>
        </w:tc>
        <w:tc>
          <w:p>
            <w:pPr>
              <w:pStyle w:val="Compact"/>
              <w:jc w:val="center"/>
            </w:pPr>
            <w:r>
              <w:t xml:space="preserve">***</w:t>
            </w:r>
          </w:p>
        </w:tc>
      </w:tr>
    </w:tbl>
    <w:p>
      <w:pPr>
        <w:pStyle w:val="BodyText"/>
      </w:pPr>
      <w:r>
        <w:t xml:space="preserve">It shows the comparison results together with the observed and expected proportions using exact binomial tests. A small p-value (less than 0.05) means there is a significant difference between the population proportion and the expected proportion.</w:t>
      </w:r>
    </w:p>
    <w:bookmarkEnd w:id="24"/>
    <w:bookmarkStart w:id="25" w:name="conclusions"/>
    <w:p>
      <w:pPr>
        <w:pStyle w:val="Heading1"/>
      </w:pPr>
      <w:r>
        <w:t xml:space="preserve">Conclusions</w:t>
      </w:r>
    </w:p>
    <w:p>
      <w:pPr>
        <w:pStyle w:val="FirstParagraph"/>
      </w:pPr>
      <w:r>
        <w:t xml:space="preserve">Based on the above results,</w:t>
      </w:r>
      <w:r>
        <w:t xml:space="preserve"> </w:t>
      </w:r>
      <w:r>
        <w:t xml:space="preserve">we can get the following conclusion:</w:t>
      </w:r>
    </w:p>
    <w:p>
      <w:pPr>
        <w:numPr>
          <w:ilvl w:val="0"/>
          <w:numId w:val="1001"/>
        </w:numPr>
        <w:pStyle w:val="Compact"/>
      </w:pPr>
      <w:r>
        <w:t xml:space="preserve">There is no sufficient evidence to say the parameters of the multinomial distribution isn’t equal to 0.2, 0.2, 0.2, 0.2, 0.2 at the significant level of 0.05.</w:t>
      </w:r>
    </w:p>
    <w:bookmarkEnd w:id="25"/>
    <w:bookmarkStart w:id="26" w:name="terminologies"/>
    <w:p>
      <w:pPr>
        <w:pStyle w:val="Heading1"/>
      </w:pPr>
      <w:r>
        <w:t xml:space="preserve">Terminologies</w:t>
      </w:r>
    </w:p>
    <w:p>
      <w:pPr>
        <w:pStyle w:val="FirstParagraph"/>
      </w:pPr>
      <w:r>
        <w:rPr>
          <w:i/>
          <w:b/>
        </w:rPr>
        <w:t xml:space="preserve">Null hypothesis</w:t>
      </w:r>
      <w:r>
        <w:t xml:space="preserve">: In inferential statistics, the null hypothesis is a general statement or default position that there is no relationship between two measured phenomena or no association among groups.</w:t>
      </w:r>
    </w:p>
    <w:p>
      <w:pPr>
        <w:pStyle w:val="BodyText"/>
      </w:pPr>
      <w:r>
        <w:rPr>
          <w:i/>
          <w:b/>
        </w:rPr>
        <w:t xml:space="preserve">p-value</w:t>
      </w:r>
      <w:r>
        <w:t xml:space="preserve">: In statistical hypothesis testing, the</w:t>
      </w:r>
      <w:r>
        <w:t xml:space="preserve"> </w:t>
      </w:r>
      <w:r>
        <w:rPr>
          <w:i/>
        </w:rPr>
        <w:t xml:space="preserve">p</w:t>
      </w:r>
      <w:r>
        <w:t xml:space="preserve">-value is, for a given statistical model, the probability that, when the null hypothesis is true, the statistical summary would be greater than or equal to the actual observed results.</w:t>
      </w:r>
    </w:p>
    <w:bookmarkEnd w:id="26"/>
    <w:bookmarkStart w:id="29" w:name="references"/>
    <w:p>
      <w:pPr>
        <w:pStyle w:val="Heading1"/>
      </w:pPr>
      <w:r>
        <w:t xml:space="preserve">References</w:t>
      </w:r>
    </w:p>
    <w:bookmarkStart w:id="28" w:name="refs"/>
    <w:bookmarkStart w:id="27" w:name="ref-read2012goodness"/>
    <w:p>
      <w:pPr>
        <w:pStyle w:val="Bibliography"/>
      </w:pPr>
      <w:r>
        <w:t xml:space="preserve">Read, Timothy RC, and Noel AC Cressie. 2012.</w:t>
      </w:r>
      <w:r>
        <w:t xml:space="preserve"> </w:t>
      </w:r>
      <w:r>
        <w:rPr>
          <w:i/>
        </w:rPr>
        <w:t xml:space="preserve">Goodness-of-Fit Statistics for Discrete Multivariate Data</w:t>
      </w:r>
      <w:r>
        <w:t xml:space="preserve">. Springer Science &amp; Business Media.</w:t>
      </w:r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Multinomial Test</dc:title>
  <dc:creator/>
  <cp:keywords/>
  <dcterms:created xsi:type="dcterms:W3CDTF">2021-11-14T23:36:24Z</dcterms:created>
  <dcterms:modified xsi:type="dcterms:W3CDTF">2021-11-14T23:36:24Z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onesample-ref.bib</vt:lpwstr>
  </property>
  <property fmtid="{D5CDD505-2E9C-101B-9397-08002B2CF9AE}" pid="3" name="date">
    <vt:lpwstr>11/14/2021 18:36</vt:lpwstr>
  </property>
  <property fmtid="{D5CDD505-2E9C-101B-9397-08002B2CF9AE}" pid="4" name="output">
    <vt:lpwstr>word_document</vt:lpwstr>
  </property>
</Properties>
</file>