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3835F" w14:textId="20D542B5" w:rsidR="003176A6" w:rsidRPr="00E74A89" w:rsidRDefault="005A0AF3" w:rsidP="0072483D">
      <w:pPr>
        <w:rPr>
          <w:b/>
          <w:bCs/>
          <w:sz w:val="34"/>
          <w:szCs w:val="34"/>
          <w:lang w:val="en-US"/>
        </w:rPr>
      </w:pPr>
      <w:r w:rsidRPr="00E74A89">
        <w:rPr>
          <w:b/>
          <w:bCs/>
          <w:sz w:val="34"/>
          <w:szCs w:val="34"/>
          <w:lang w:val="en-US"/>
        </w:rPr>
        <w:t xml:space="preserve">Bài </w:t>
      </w:r>
      <w:r w:rsidR="00083156" w:rsidRPr="00E74A89">
        <w:rPr>
          <w:b/>
          <w:bCs/>
          <w:sz w:val="34"/>
          <w:szCs w:val="34"/>
          <w:lang w:val="en-US"/>
        </w:rPr>
        <w:t>7</w:t>
      </w:r>
      <w:r w:rsidRPr="00E74A89">
        <w:rPr>
          <w:b/>
          <w:bCs/>
          <w:sz w:val="34"/>
          <w:szCs w:val="34"/>
          <w:lang w:val="en-US"/>
        </w:rPr>
        <w:t xml:space="preserve">. </w:t>
      </w:r>
      <w:r w:rsidR="0072483D" w:rsidRPr="00E74A89">
        <w:rPr>
          <w:b/>
          <w:bCs/>
          <w:sz w:val="34"/>
          <w:szCs w:val="34"/>
          <w:lang w:val="en-US"/>
        </w:rPr>
        <w:t>Đường trung bình động</w:t>
      </w:r>
      <w:r w:rsidRPr="00E74A89">
        <w:rPr>
          <w:b/>
          <w:bCs/>
          <w:sz w:val="34"/>
          <w:szCs w:val="34"/>
          <w:lang w:val="en-US"/>
        </w:rPr>
        <w:t xml:space="preserve"> </w:t>
      </w:r>
      <w:r w:rsidR="0072483D" w:rsidRPr="00E74A89">
        <w:rPr>
          <w:b/>
          <w:bCs/>
          <w:sz w:val="34"/>
          <w:szCs w:val="34"/>
          <w:lang w:val="en-US"/>
        </w:rPr>
        <w:t>E</w:t>
      </w:r>
      <w:r w:rsidRPr="00E74A89">
        <w:rPr>
          <w:b/>
          <w:bCs/>
          <w:sz w:val="34"/>
          <w:szCs w:val="34"/>
          <w:lang w:val="en-US"/>
        </w:rPr>
        <w:t>MA</w:t>
      </w:r>
      <w:r w:rsidR="0072483D" w:rsidRPr="00E74A89">
        <w:rPr>
          <w:b/>
          <w:bCs/>
          <w:sz w:val="34"/>
          <w:szCs w:val="34"/>
          <w:lang w:val="en-US"/>
        </w:rPr>
        <w:t xml:space="preserve"> làm hỗ trợ kháng cự động</w:t>
      </w:r>
    </w:p>
    <w:p w14:paraId="12689211" w14:textId="50B85663" w:rsidR="0072483D" w:rsidRDefault="0072483D" w:rsidP="0072483D">
      <w:pPr>
        <w:rPr>
          <w:b/>
          <w:bCs/>
          <w:lang w:val="en-US"/>
        </w:rPr>
      </w:pPr>
    </w:p>
    <w:p w14:paraId="4AD7075B" w14:textId="31B66B09" w:rsidR="0072483D" w:rsidRDefault="0072483D" w:rsidP="00094932">
      <w:pPr>
        <w:jc w:val="center"/>
        <w:rPr>
          <w:noProof/>
          <w:sz w:val="36"/>
          <w:szCs w:val="36"/>
          <w:lang w:val="en-US"/>
        </w:rPr>
      </w:pPr>
      <w:r>
        <w:rPr>
          <w:noProof/>
          <w:sz w:val="36"/>
          <w:szCs w:val="36"/>
          <w:lang w:val="en-US"/>
        </w:rPr>
        <w:drawing>
          <wp:inline distT="0" distB="0" distL="0" distR="0" wp14:anchorId="6E6595B7" wp14:editId="080A7C9F">
            <wp:extent cx="5566787" cy="2709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83585" cy="2717822"/>
                    </a:xfrm>
                    <a:prstGeom prst="rect">
                      <a:avLst/>
                    </a:prstGeom>
                  </pic:spPr>
                </pic:pic>
              </a:graphicData>
            </a:graphic>
          </wp:inline>
        </w:drawing>
      </w:r>
    </w:p>
    <w:p w14:paraId="61B56AB1" w14:textId="7D67A80B" w:rsidR="00983A61" w:rsidRPr="00E74A89" w:rsidRDefault="00983A61" w:rsidP="00E74A89">
      <w:pPr>
        <w:pStyle w:val="ListParagraph"/>
        <w:numPr>
          <w:ilvl w:val="0"/>
          <w:numId w:val="4"/>
        </w:numPr>
        <w:tabs>
          <w:tab w:val="left" w:pos="851"/>
          <w:tab w:val="left" w:pos="993"/>
        </w:tabs>
        <w:spacing w:before="120" w:after="0" w:line="276" w:lineRule="auto"/>
        <w:contextualSpacing w:val="0"/>
        <w:rPr>
          <w:b/>
          <w:bCs/>
          <w:sz w:val="32"/>
          <w:szCs w:val="32"/>
          <w:lang w:val="en-US"/>
        </w:rPr>
      </w:pPr>
      <w:r w:rsidRPr="00E74A89">
        <w:rPr>
          <w:b/>
          <w:bCs/>
          <w:sz w:val="32"/>
          <w:szCs w:val="32"/>
          <w:lang w:val="en-US"/>
        </w:rPr>
        <w:t>Đường trung bình động EMA là gì?</w:t>
      </w:r>
    </w:p>
    <w:p w14:paraId="3E34F63C" w14:textId="587A2A4B" w:rsidR="0072483D" w:rsidRPr="00E74A89" w:rsidRDefault="007D579D" w:rsidP="00E74A89">
      <w:pPr>
        <w:pStyle w:val="ListParagraph"/>
        <w:numPr>
          <w:ilvl w:val="0"/>
          <w:numId w:val="3"/>
        </w:numPr>
        <w:tabs>
          <w:tab w:val="left" w:pos="851"/>
          <w:tab w:val="left" w:pos="993"/>
        </w:tabs>
        <w:spacing w:before="120" w:after="0" w:line="276" w:lineRule="auto"/>
        <w:ind w:left="0" w:firstLine="709"/>
        <w:contextualSpacing w:val="0"/>
        <w:rPr>
          <w:sz w:val="32"/>
          <w:szCs w:val="32"/>
          <w:lang w:val="en-US"/>
        </w:rPr>
      </w:pPr>
      <w:r w:rsidRPr="00E74A89">
        <w:rPr>
          <w:sz w:val="32"/>
          <w:szCs w:val="32"/>
          <w:lang w:val="en-US"/>
        </w:rPr>
        <w:t xml:space="preserve"> </w:t>
      </w:r>
      <w:r w:rsidR="0072483D" w:rsidRPr="00E74A89">
        <w:rPr>
          <w:sz w:val="32"/>
          <w:szCs w:val="32"/>
          <w:lang w:val="en-US"/>
        </w:rPr>
        <w:t>EMA là viết tắt của cụm từ Moving Average Exponetial</w:t>
      </w:r>
    </w:p>
    <w:p w14:paraId="6CCD9910" w14:textId="2AA86EEA" w:rsidR="007D579D" w:rsidRPr="00E74A89" w:rsidRDefault="007D579D" w:rsidP="00E74A89">
      <w:pPr>
        <w:pStyle w:val="ListParagraph"/>
        <w:numPr>
          <w:ilvl w:val="0"/>
          <w:numId w:val="3"/>
        </w:numPr>
        <w:tabs>
          <w:tab w:val="left" w:pos="851"/>
          <w:tab w:val="left" w:pos="993"/>
        </w:tabs>
        <w:spacing w:before="120" w:after="0" w:line="276" w:lineRule="auto"/>
        <w:ind w:left="0" w:firstLine="709"/>
        <w:contextualSpacing w:val="0"/>
        <w:rPr>
          <w:sz w:val="32"/>
          <w:szCs w:val="32"/>
          <w:lang w:val="en-US"/>
        </w:rPr>
      </w:pPr>
      <w:r w:rsidRPr="00E74A89">
        <w:rPr>
          <w:sz w:val="32"/>
          <w:szCs w:val="32"/>
          <w:lang w:val="en-US"/>
        </w:rPr>
        <w:t xml:space="preserve"> Cũng giống như SMA, EMA cũng là 1 cách để làm mượt đường giá bằng đồ thị đường nét liền.</w:t>
      </w:r>
    </w:p>
    <w:p w14:paraId="1AB3BFE2" w14:textId="08BE5867" w:rsidR="007D579D" w:rsidRPr="00E74A89" w:rsidRDefault="007D579D" w:rsidP="00E74A89">
      <w:pPr>
        <w:pStyle w:val="ListParagraph"/>
        <w:numPr>
          <w:ilvl w:val="0"/>
          <w:numId w:val="3"/>
        </w:numPr>
        <w:tabs>
          <w:tab w:val="left" w:pos="851"/>
          <w:tab w:val="left" w:pos="993"/>
        </w:tabs>
        <w:spacing w:before="120" w:after="0" w:line="276" w:lineRule="auto"/>
        <w:ind w:left="0" w:firstLine="709"/>
        <w:contextualSpacing w:val="0"/>
        <w:rPr>
          <w:spacing w:val="-8"/>
          <w:sz w:val="32"/>
          <w:szCs w:val="32"/>
          <w:lang w:val="en-US"/>
        </w:rPr>
      </w:pPr>
      <w:r w:rsidRPr="00E74A89">
        <w:rPr>
          <w:spacing w:val="-8"/>
          <w:sz w:val="32"/>
          <w:szCs w:val="32"/>
          <w:lang w:val="en-US"/>
        </w:rPr>
        <w:t xml:space="preserve"> EMA đặt trọng tâm </w:t>
      </w:r>
      <w:r w:rsidR="00983A61" w:rsidRPr="00E74A89">
        <w:rPr>
          <w:spacing w:val="-8"/>
          <w:sz w:val="32"/>
          <w:szCs w:val="32"/>
          <w:lang w:val="en-US"/>
        </w:rPr>
        <w:t xml:space="preserve">và bị ảnh hưởng </w:t>
      </w:r>
      <w:r w:rsidRPr="00E74A89">
        <w:rPr>
          <w:spacing w:val="-8"/>
          <w:sz w:val="32"/>
          <w:szCs w:val="32"/>
          <w:lang w:val="en-US"/>
        </w:rPr>
        <w:t>vào những dữ liệu giá mới nhất, gần đây nhất.</w:t>
      </w:r>
    </w:p>
    <w:p w14:paraId="195D8195" w14:textId="36FD86D2" w:rsidR="007D579D" w:rsidRPr="00E74A89" w:rsidRDefault="007D579D" w:rsidP="00E74A89">
      <w:pPr>
        <w:pStyle w:val="ListParagraph"/>
        <w:numPr>
          <w:ilvl w:val="0"/>
          <w:numId w:val="3"/>
        </w:numPr>
        <w:tabs>
          <w:tab w:val="left" w:pos="851"/>
          <w:tab w:val="left" w:pos="993"/>
        </w:tabs>
        <w:spacing w:before="120" w:after="0" w:line="276" w:lineRule="auto"/>
        <w:ind w:left="0" w:firstLine="709"/>
        <w:contextualSpacing w:val="0"/>
        <w:rPr>
          <w:sz w:val="32"/>
          <w:szCs w:val="32"/>
          <w:lang w:val="en-US"/>
        </w:rPr>
      </w:pPr>
      <w:r w:rsidRPr="00E74A89">
        <w:rPr>
          <w:sz w:val="32"/>
          <w:szCs w:val="32"/>
          <w:lang w:val="en-US"/>
        </w:rPr>
        <w:t xml:space="preserve"> EMA sẽ phản ứng rất nhanh với giá.</w:t>
      </w:r>
    </w:p>
    <w:p w14:paraId="372A0779" w14:textId="355A74A4" w:rsidR="007D579D" w:rsidRPr="00E74A89" w:rsidRDefault="007D579D" w:rsidP="00E74A89">
      <w:pPr>
        <w:pStyle w:val="ListParagraph"/>
        <w:numPr>
          <w:ilvl w:val="0"/>
          <w:numId w:val="3"/>
        </w:numPr>
        <w:tabs>
          <w:tab w:val="left" w:pos="851"/>
          <w:tab w:val="left" w:pos="993"/>
        </w:tabs>
        <w:spacing w:before="120" w:after="0" w:line="276" w:lineRule="auto"/>
        <w:ind w:left="0" w:firstLine="709"/>
        <w:contextualSpacing w:val="0"/>
        <w:rPr>
          <w:sz w:val="32"/>
          <w:szCs w:val="32"/>
          <w:lang w:val="en-US"/>
        </w:rPr>
      </w:pPr>
      <w:r w:rsidRPr="00E74A89">
        <w:rPr>
          <w:sz w:val="32"/>
          <w:szCs w:val="32"/>
          <w:lang w:val="en-US"/>
        </w:rPr>
        <w:t xml:space="preserve"> Công thức: The formula below is for a 10-day EMA:</w:t>
      </w:r>
    </w:p>
    <w:p w14:paraId="6A3986A0" w14:textId="5BDE3C48" w:rsidR="007D579D" w:rsidRPr="00E74A89" w:rsidRDefault="007D579D" w:rsidP="00E74A89">
      <w:pPr>
        <w:pStyle w:val="ListParagraph"/>
        <w:tabs>
          <w:tab w:val="left" w:pos="851"/>
          <w:tab w:val="left" w:pos="993"/>
        </w:tabs>
        <w:spacing w:before="120" w:after="0" w:line="276" w:lineRule="auto"/>
        <w:ind w:left="709"/>
        <w:contextualSpacing w:val="0"/>
        <w:rPr>
          <w:sz w:val="32"/>
          <w:szCs w:val="32"/>
          <w:lang w:val="en-US"/>
        </w:rPr>
      </w:pPr>
      <w:r w:rsidRPr="00E74A89">
        <w:rPr>
          <w:sz w:val="32"/>
          <w:szCs w:val="32"/>
          <w:lang w:val="en-US"/>
        </w:rPr>
        <w:t>SMA: 10 period sum/10</w:t>
      </w:r>
    </w:p>
    <w:p w14:paraId="77BB78D5" w14:textId="306CCECE" w:rsidR="007D579D" w:rsidRPr="00E74A89" w:rsidRDefault="007D579D" w:rsidP="00E74A89">
      <w:pPr>
        <w:pStyle w:val="ListParagraph"/>
        <w:tabs>
          <w:tab w:val="left" w:pos="851"/>
          <w:tab w:val="left" w:pos="993"/>
        </w:tabs>
        <w:spacing w:before="120" w:after="0" w:line="276" w:lineRule="auto"/>
        <w:ind w:left="709"/>
        <w:contextualSpacing w:val="0"/>
        <w:rPr>
          <w:sz w:val="32"/>
          <w:szCs w:val="32"/>
          <w:lang w:val="en-US"/>
        </w:rPr>
      </w:pPr>
      <w:r w:rsidRPr="00E74A89">
        <w:rPr>
          <w:sz w:val="32"/>
          <w:szCs w:val="32"/>
          <w:lang w:val="en-US"/>
        </w:rPr>
        <w:t>Multiplier: (2/(time</w:t>
      </w:r>
      <w:r w:rsidR="00083156" w:rsidRPr="00E74A89">
        <w:rPr>
          <w:sz w:val="32"/>
          <w:szCs w:val="32"/>
          <w:lang w:val="en-US"/>
        </w:rPr>
        <w:t xml:space="preserve"> periods + 1) = (2/(10+1))=0.1818(18.18%)</w:t>
      </w:r>
    </w:p>
    <w:p w14:paraId="59467F63" w14:textId="095216DA" w:rsidR="00083156" w:rsidRPr="00E74A89" w:rsidRDefault="00083156" w:rsidP="00E74A89">
      <w:pPr>
        <w:pStyle w:val="ListParagraph"/>
        <w:tabs>
          <w:tab w:val="left" w:pos="851"/>
          <w:tab w:val="left" w:pos="993"/>
        </w:tabs>
        <w:spacing w:before="120" w:after="0" w:line="276" w:lineRule="auto"/>
        <w:ind w:left="709"/>
        <w:contextualSpacing w:val="0"/>
        <w:rPr>
          <w:sz w:val="32"/>
          <w:szCs w:val="32"/>
          <w:lang w:val="en-US"/>
        </w:rPr>
      </w:pPr>
      <w:r w:rsidRPr="00E74A89">
        <w:rPr>
          <w:sz w:val="32"/>
          <w:szCs w:val="32"/>
          <w:lang w:val="en-US"/>
        </w:rPr>
        <w:t xml:space="preserve">EMA: </w:t>
      </w:r>
      <w:r w:rsidRPr="00E74A89">
        <w:rPr>
          <w:sz w:val="32"/>
          <w:szCs w:val="32"/>
          <w:lang w:val="en-US"/>
        </w:rPr>
        <w:sym w:font="Symbol" w:char="F07B"/>
      </w:r>
      <w:r w:rsidRPr="00E74A89">
        <w:rPr>
          <w:sz w:val="32"/>
          <w:szCs w:val="32"/>
          <w:lang w:val="en-US"/>
        </w:rPr>
        <w:t>Close – EMA(previous day)</w:t>
      </w:r>
      <w:r w:rsidRPr="00E74A89">
        <w:rPr>
          <w:sz w:val="32"/>
          <w:szCs w:val="32"/>
          <w:lang w:val="en-US"/>
        </w:rPr>
        <w:sym w:font="Symbol" w:char="F07D"/>
      </w:r>
      <w:r w:rsidRPr="00E74A89">
        <w:rPr>
          <w:sz w:val="32"/>
          <w:szCs w:val="32"/>
          <w:lang w:val="en-US"/>
        </w:rPr>
        <w:t xml:space="preserve"> x multiplier + EMA(previous day).</w:t>
      </w:r>
    </w:p>
    <w:p w14:paraId="2D435BD9" w14:textId="5C32A5A2" w:rsidR="00983A61" w:rsidRPr="00E74A89" w:rsidRDefault="00983A61" w:rsidP="00E74A89">
      <w:pPr>
        <w:pStyle w:val="ListParagraph"/>
        <w:numPr>
          <w:ilvl w:val="0"/>
          <w:numId w:val="4"/>
        </w:numPr>
        <w:tabs>
          <w:tab w:val="left" w:pos="851"/>
          <w:tab w:val="left" w:pos="993"/>
          <w:tab w:val="left" w:pos="1134"/>
        </w:tabs>
        <w:spacing w:before="120" w:line="276" w:lineRule="auto"/>
        <w:ind w:left="0" w:firstLine="709"/>
        <w:contextualSpacing w:val="0"/>
        <w:rPr>
          <w:b/>
          <w:bCs/>
          <w:sz w:val="32"/>
          <w:szCs w:val="32"/>
          <w:lang w:val="en-US"/>
        </w:rPr>
      </w:pPr>
      <w:r w:rsidRPr="00E74A89">
        <w:rPr>
          <w:b/>
          <w:bCs/>
          <w:sz w:val="32"/>
          <w:szCs w:val="32"/>
          <w:lang w:val="en-US"/>
        </w:rPr>
        <w:t xml:space="preserve"> So sánh giữa SMA và EMA</w:t>
      </w:r>
    </w:p>
    <w:p w14:paraId="1E09283F" w14:textId="282742F9" w:rsidR="00983A61" w:rsidRDefault="00FC7155" w:rsidP="00094932">
      <w:pPr>
        <w:pStyle w:val="ListParagraph"/>
        <w:tabs>
          <w:tab w:val="left" w:pos="851"/>
          <w:tab w:val="left" w:pos="993"/>
        </w:tabs>
        <w:spacing w:before="120" w:after="0" w:line="276" w:lineRule="auto"/>
        <w:ind w:left="0"/>
        <w:jc w:val="center"/>
        <w:rPr>
          <w:szCs w:val="28"/>
          <w:lang w:val="en-US"/>
        </w:rPr>
      </w:pPr>
      <w:r>
        <w:rPr>
          <w:noProof/>
          <w:szCs w:val="28"/>
          <w:lang w:val="en-US"/>
        </w:rPr>
        <w:lastRenderedPageBreak/>
        <w:drawing>
          <wp:inline distT="0" distB="0" distL="0" distR="0" wp14:anchorId="05410E32" wp14:editId="3269FB83">
            <wp:extent cx="5374941" cy="26162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7089" cy="2641646"/>
                    </a:xfrm>
                    <a:prstGeom prst="rect">
                      <a:avLst/>
                    </a:prstGeom>
                  </pic:spPr>
                </pic:pic>
              </a:graphicData>
            </a:graphic>
          </wp:inline>
        </w:drawing>
      </w:r>
    </w:p>
    <w:p w14:paraId="787F86F2" w14:textId="27C43792" w:rsidR="00983A61" w:rsidRPr="00E74A89" w:rsidRDefault="001743B9" w:rsidP="00E74A89">
      <w:pPr>
        <w:pStyle w:val="ListParagraph"/>
        <w:tabs>
          <w:tab w:val="left" w:pos="851"/>
          <w:tab w:val="left" w:pos="993"/>
        </w:tabs>
        <w:spacing w:before="360" w:after="240" w:line="276" w:lineRule="auto"/>
        <w:ind w:left="0" w:firstLine="709"/>
        <w:contextualSpacing w:val="0"/>
        <w:rPr>
          <w:sz w:val="32"/>
          <w:szCs w:val="32"/>
          <w:lang w:val="en-US"/>
        </w:rPr>
      </w:pPr>
      <w:r w:rsidRPr="00E74A89">
        <w:rPr>
          <w:sz w:val="32"/>
          <w:szCs w:val="32"/>
          <w:lang w:val="en-US"/>
        </w:rPr>
        <w:t>Nhìn vào hình trên ta thấy đường mầu đỏ (EMA) phản ứng nhanh hơn khi giá biến động so với đường SMA đường mầu xanh.</w:t>
      </w:r>
    </w:p>
    <w:tbl>
      <w:tblPr>
        <w:tblStyle w:val="TableGrid"/>
        <w:tblW w:w="0" w:type="auto"/>
        <w:tblLook w:val="04A0" w:firstRow="1" w:lastRow="0" w:firstColumn="1" w:lastColumn="0" w:noHBand="0" w:noVBand="1"/>
      </w:tblPr>
      <w:tblGrid>
        <w:gridCol w:w="1696"/>
        <w:gridCol w:w="3686"/>
        <w:gridCol w:w="3969"/>
      </w:tblGrid>
      <w:tr w:rsidR="001743B9" w:rsidRPr="001743B9" w14:paraId="432D9E62" w14:textId="77777777" w:rsidTr="001743B9">
        <w:tc>
          <w:tcPr>
            <w:tcW w:w="1696" w:type="dxa"/>
          </w:tcPr>
          <w:p w14:paraId="16B004E2" w14:textId="77777777" w:rsidR="001743B9" w:rsidRPr="001743B9" w:rsidRDefault="001743B9" w:rsidP="001743B9">
            <w:pPr>
              <w:pStyle w:val="ListParagraph"/>
              <w:tabs>
                <w:tab w:val="left" w:pos="851"/>
                <w:tab w:val="left" w:pos="993"/>
              </w:tabs>
              <w:spacing w:before="120" w:line="276" w:lineRule="auto"/>
              <w:ind w:left="0"/>
              <w:rPr>
                <w:b/>
                <w:bCs/>
                <w:szCs w:val="28"/>
                <w:lang w:val="en-US"/>
              </w:rPr>
            </w:pPr>
          </w:p>
        </w:tc>
        <w:tc>
          <w:tcPr>
            <w:tcW w:w="3686" w:type="dxa"/>
          </w:tcPr>
          <w:p w14:paraId="79B8014E" w14:textId="596D341C" w:rsidR="001743B9" w:rsidRPr="001743B9" w:rsidRDefault="001743B9" w:rsidP="001743B9">
            <w:pPr>
              <w:pStyle w:val="ListParagraph"/>
              <w:tabs>
                <w:tab w:val="left" w:pos="851"/>
                <w:tab w:val="left" w:pos="993"/>
              </w:tabs>
              <w:spacing w:before="120" w:line="276" w:lineRule="auto"/>
              <w:ind w:left="0"/>
              <w:jc w:val="center"/>
              <w:rPr>
                <w:b/>
                <w:bCs/>
                <w:szCs w:val="28"/>
                <w:lang w:val="en-US"/>
              </w:rPr>
            </w:pPr>
            <w:r w:rsidRPr="001743B9">
              <w:rPr>
                <w:b/>
                <w:bCs/>
                <w:szCs w:val="28"/>
                <w:lang w:val="en-US"/>
              </w:rPr>
              <w:t>SMA</w:t>
            </w:r>
          </w:p>
        </w:tc>
        <w:tc>
          <w:tcPr>
            <w:tcW w:w="3969" w:type="dxa"/>
          </w:tcPr>
          <w:p w14:paraId="2316F7D0" w14:textId="186CA25B" w:rsidR="001743B9" w:rsidRPr="001743B9" w:rsidRDefault="001743B9" w:rsidP="001743B9">
            <w:pPr>
              <w:pStyle w:val="ListParagraph"/>
              <w:tabs>
                <w:tab w:val="left" w:pos="851"/>
                <w:tab w:val="left" w:pos="993"/>
              </w:tabs>
              <w:spacing w:before="120" w:line="276" w:lineRule="auto"/>
              <w:ind w:left="0"/>
              <w:jc w:val="center"/>
              <w:rPr>
                <w:b/>
                <w:bCs/>
                <w:szCs w:val="28"/>
                <w:lang w:val="en-US"/>
              </w:rPr>
            </w:pPr>
            <w:r w:rsidRPr="001743B9">
              <w:rPr>
                <w:b/>
                <w:bCs/>
                <w:szCs w:val="28"/>
                <w:lang w:val="en-US"/>
              </w:rPr>
              <w:t>EMA</w:t>
            </w:r>
          </w:p>
        </w:tc>
      </w:tr>
      <w:tr w:rsidR="001743B9" w14:paraId="0839E244" w14:textId="77777777" w:rsidTr="001743B9">
        <w:tc>
          <w:tcPr>
            <w:tcW w:w="1696" w:type="dxa"/>
          </w:tcPr>
          <w:p w14:paraId="4821FBCE" w14:textId="75A2F816" w:rsidR="001743B9" w:rsidRPr="001743B9" w:rsidRDefault="001743B9" w:rsidP="001743B9">
            <w:pPr>
              <w:pStyle w:val="ListParagraph"/>
              <w:tabs>
                <w:tab w:val="left" w:pos="851"/>
                <w:tab w:val="left" w:pos="993"/>
              </w:tabs>
              <w:spacing w:before="120" w:line="276" w:lineRule="auto"/>
              <w:ind w:left="0"/>
              <w:rPr>
                <w:b/>
                <w:bCs/>
                <w:szCs w:val="28"/>
                <w:lang w:val="en-US"/>
              </w:rPr>
            </w:pPr>
            <w:r w:rsidRPr="001743B9">
              <w:rPr>
                <w:b/>
                <w:bCs/>
                <w:szCs w:val="28"/>
                <w:lang w:val="en-US"/>
              </w:rPr>
              <w:t>Ưu điểm</w:t>
            </w:r>
          </w:p>
        </w:tc>
        <w:tc>
          <w:tcPr>
            <w:tcW w:w="3686" w:type="dxa"/>
          </w:tcPr>
          <w:p w14:paraId="5AC5DE62" w14:textId="4F9543BB" w:rsidR="001743B9" w:rsidRPr="001743B9" w:rsidRDefault="001743B9" w:rsidP="001743B9">
            <w:pPr>
              <w:pStyle w:val="ListParagraph"/>
              <w:tabs>
                <w:tab w:val="left" w:pos="851"/>
                <w:tab w:val="left" w:pos="993"/>
              </w:tabs>
              <w:spacing w:before="120" w:line="276" w:lineRule="auto"/>
              <w:ind w:left="0"/>
              <w:rPr>
                <w:sz w:val="24"/>
                <w:szCs w:val="24"/>
                <w:lang w:val="en-US"/>
              </w:rPr>
            </w:pPr>
            <w:r>
              <w:rPr>
                <w:sz w:val="24"/>
                <w:szCs w:val="24"/>
                <w:lang w:val="en-US"/>
              </w:rPr>
              <w:t>Hiển thị đồ thị mềm hơn giúp tránh những tín hiệu sai</w:t>
            </w:r>
          </w:p>
        </w:tc>
        <w:tc>
          <w:tcPr>
            <w:tcW w:w="3969" w:type="dxa"/>
          </w:tcPr>
          <w:p w14:paraId="73F1398E" w14:textId="2898C9F8" w:rsidR="001743B9" w:rsidRPr="001743B9" w:rsidRDefault="001743B9" w:rsidP="001743B9">
            <w:pPr>
              <w:pStyle w:val="ListParagraph"/>
              <w:tabs>
                <w:tab w:val="left" w:pos="851"/>
                <w:tab w:val="left" w:pos="993"/>
              </w:tabs>
              <w:spacing w:before="120" w:line="276" w:lineRule="auto"/>
              <w:ind w:left="0"/>
              <w:rPr>
                <w:sz w:val="24"/>
                <w:szCs w:val="24"/>
                <w:lang w:val="en-US"/>
              </w:rPr>
            </w:pPr>
            <w:r>
              <w:rPr>
                <w:sz w:val="24"/>
                <w:szCs w:val="24"/>
                <w:lang w:val="en-US"/>
              </w:rPr>
              <w:t>Phản ứng nhanh và thể hiện được biến động gần nhất của giá</w:t>
            </w:r>
          </w:p>
        </w:tc>
      </w:tr>
      <w:tr w:rsidR="001743B9" w14:paraId="73837530" w14:textId="77777777" w:rsidTr="001743B9">
        <w:tc>
          <w:tcPr>
            <w:tcW w:w="1696" w:type="dxa"/>
          </w:tcPr>
          <w:p w14:paraId="2FAA10EA" w14:textId="47A2E114" w:rsidR="001743B9" w:rsidRPr="001743B9" w:rsidRDefault="001743B9" w:rsidP="001743B9">
            <w:pPr>
              <w:pStyle w:val="ListParagraph"/>
              <w:tabs>
                <w:tab w:val="left" w:pos="851"/>
                <w:tab w:val="left" w:pos="993"/>
              </w:tabs>
              <w:spacing w:before="120" w:line="276" w:lineRule="auto"/>
              <w:ind w:left="0"/>
              <w:rPr>
                <w:b/>
                <w:bCs/>
                <w:szCs w:val="28"/>
                <w:lang w:val="en-US"/>
              </w:rPr>
            </w:pPr>
            <w:r w:rsidRPr="001743B9">
              <w:rPr>
                <w:b/>
                <w:bCs/>
                <w:szCs w:val="28"/>
                <w:lang w:val="en-US"/>
              </w:rPr>
              <w:t>Nhược điểm</w:t>
            </w:r>
          </w:p>
        </w:tc>
        <w:tc>
          <w:tcPr>
            <w:tcW w:w="3686" w:type="dxa"/>
          </w:tcPr>
          <w:p w14:paraId="2A579C0E" w14:textId="423BAD12" w:rsidR="001743B9" w:rsidRPr="001743B9" w:rsidRDefault="001743B9" w:rsidP="001743B9">
            <w:pPr>
              <w:pStyle w:val="ListParagraph"/>
              <w:tabs>
                <w:tab w:val="left" w:pos="851"/>
                <w:tab w:val="left" w:pos="993"/>
              </w:tabs>
              <w:spacing w:before="120" w:line="276" w:lineRule="auto"/>
              <w:ind w:left="0"/>
              <w:rPr>
                <w:sz w:val="24"/>
                <w:szCs w:val="24"/>
                <w:lang w:val="en-US"/>
              </w:rPr>
            </w:pPr>
            <w:r>
              <w:rPr>
                <w:sz w:val="24"/>
                <w:szCs w:val="24"/>
                <w:lang w:val="en-US"/>
              </w:rPr>
              <w:t>Phản ứng chậm dẫn đến phát hiện tín hiệu mua bán chậm</w:t>
            </w:r>
          </w:p>
        </w:tc>
        <w:tc>
          <w:tcPr>
            <w:tcW w:w="3969" w:type="dxa"/>
          </w:tcPr>
          <w:p w14:paraId="7E0A7DA7" w14:textId="12514842" w:rsidR="001743B9" w:rsidRPr="001743B9" w:rsidRDefault="00284E57" w:rsidP="001743B9">
            <w:pPr>
              <w:pStyle w:val="ListParagraph"/>
              <w:tabs>
                <w:tab w:val="left" w:pos="851"/>
                <w:tab w:val="left" w:pos="993"/>
              </w:tabs>
              <w:spacing w:before="120" w:line="276" w:lineRule="auto"/>
              <w:ind w:left="0"/>
              <w:rPr>
                <w:sz w:val="24"/>
                <w:szCs w:val="24"/>
                <w:lang w:val="en-US"/>
              </w:rPr>
            </w:pPr>
            <w:r>
              <w:rPr>
                <w:sz w:val="24"/>
                <w:szCs w:val="24"/>
                <w:lang w:val="en-US"/>
              </w:rPr>
              <w:t>Dễ đem lại những tín hiệu sai do biến động nhanh (dễ bị cá mập làm nhiễu tín hiệu).</w:t>
            </w:r>
          </w:p>
        </w:tc>
      </w:tr>
    </w:tbl>
    <w:p w14:paraId="2D94A2B3" w14:textId="42DB8494" w:rsidR="001743B9" w:rsidRPr="00E74A89" w:rsidRDefault="00284E57" w:rsidP="00E74A89">
      <w:pPr>
        <w:pStyle w:val="ListParagraph"/>
        <w:tabs>
          <w:tab w:val="left" w:pos="851"/>
          <w:tab w:val="left" w:pos="993"/>
        </w:tabs>
        <w:spacing w:before="120" w:after="0" w:line="276" w:lineRule="auto"/>
        <w:ind w:left="0" w:firstLine="709"/>
        <w:contextualSpacing w:val="0"/>
        <w:rPr>
          <w:sz w:val="32"/>
          <w:szCs w:val="32"/>
          <w:lang w:val="en-US"/>
        </w:rPr>
      </w:pPr>
      <w:r w:rsidRPr="00E74A89">
        <w:rPr>
          <w:sz w:val="32"/>
          <w:szCs w:val="32"/>
          <w:lang w:val="en-US"/>
        </w:rPr>
        <w:sym w:font="Symbol" w:char="F0DE"/>
      </w:r>
      <w:r w:rsidRPr="00E74A89">
        <w:rPr>
          <w:sz w:val="32"/>
          <w:szCs w:val="32"/>
          <w:lang w:val="en-US"/>
        </w:rPr>
        <w:t xml:space="preserve"> Nếu bạn cần một đường MA có thể nhanh chóng phản ứng với giá thì một đường EMA ngắn kỳ sẽ phù hợp nhất</w:t>
      </w:r>
      <w:r w:rsidR="003045C8" w:rsidRPr="00E74A89">
        <w:rPr>
          <w:sz w:val="32"/>
          <w:szCs w:val="32"/>
          <w:lang w:val="en-US"/>
        </w:rPr>
        <w:t>(VD sóng nến 15-30 phút)</w:t>
      </w:r>
      <w:r w:rsidRPr="00E74A89">
        <w:rPr>
          <w:sz w:val="32"/>
          <w:szCs w:val="32"/>
          <w:lang w:val="en-US"/>
        </w:rPr>
        <w:t>.</w:t>
      </w:r>
    </w:p>
    <w:p w14:paraId="0C422235" w14:textId="3AEB5423" w:rsidR="00983A61" w:rsidRPr="00E74A89" w:rsidRDefault="00284E57" w:rsidP="00E74A89">
      <w:pPr>
        <w:pStyle w:val="ListParagraph"/>
        <w:tabs>
          <w:tab w:val="left" w:pos="851"/>
          <w:tab w:val="left" w:pos="993"/>
        </w:tabs>
        <w:spacing w:before="120" w:after="0" w:line="276" w:lineRule="auto"/>
        <w:ind w:left="0" w:firstLine="709"/>
        <w:contextualSpacing w:val="0"/>
        <w:rPr>
          <w:sz w:val="32"/>
          <w:szCs w:val="32"/>
          <w:lang w:val="en-US"/>
        </w:rPr>
      </w:pPr>
      <w:r w:rsidRPr="00E74A89">
        <w:rPr>
          <w:sz w:val="32"/>
          <w:szCs w:val="32"/>
          <w:lang w:val="en-US"/>
        </w:rPr>
        <w:sym w:font="Symbol" w:char="F0DE"/>
      </w:r>
      <w:r w:rsidRPr="00E74A89">
        <w:rPr>
          <w:sz w:val="32"/>
          <w:szCs w:val="32"/>
          <w:lang w:val="en-US"/>
        </w:rPr>
        <w:t xml:space="preserve"> Nếu bạn cần một đường trung bình mềm mại hơn và ít nhạy với giá hơn thì một đường SMA dài kỳ là lựa chọn phù hợp. SMA có thể làm việc tốt</w:t>
      </w:r>
      <w:r w:rsidR="003045C8" w:rsidRPr="00E74A89">
        <w:rPr>
          <w:sz w:val="32"/>
          <w:szCs w:val="32"/>
          <w:lang w:val="en-US"/>
        </w:rPr>
        <w:t>, chính xác hơn</w:t>
      </w:r>
      <w:r w:rsidRPr="00E74A89">
        <w:rPr>
          <w:sz w:val="32"/>
          <w:szCs w:val="32"/>
          <w:lang w:val="en-US"/>
        </w:rPr>
        <w:t xml:space="preserve"> trên nhưng khung thời gian dài kỳ</w:t>
      </w:r>
      <w:r w:rsidR="003045C8" w:rsidRPr="00E74A89">
        <w:rPr>
          <w:sz w:val="32"/>
          <w:szCs w:val="32"/>
          <w:lang w:val="en-US"/>
        </w:rPr>
        <w:t>(sóng nến một tuần, một tháng)</w:t>
      </w:r>
      <w:r w:rsidRPr="00E74A89">
        <w:rPr>
          <w:sz w:val="32"/>
          <w:szCs w:val="32"/>
          <w:lang w:val="en-US"/>
        </w:rPr>
        <w:t>.</w:t>
      </w:r>
    </w:p>
    <w:p w14:paraId="101AFDD2" w14:textId="7DF59E98" w:rsidR="00284E57" w:rsidRPr="00E74A89" w:rsidRDefault="00284E57" w:rsidP="00E74A89">
      <w:pPr>
        <w:pStyle w:val="ListParagraph"/>
        <w:tabs>
          <w:tab w:val="left" w:pos="851"/>
          <w:tab w:val="left" w:pos="993"/>
        </w:tabs>
        <w:spacing w:before="120" w:after="0" w:line="276" w:lineRule="auto"/>
        <w:ind w:left="0" w:firstLine="709"/>
        <w:contextualSpacing w:val="0"/>
        <w:rPr>
          <w:sz w:val="32"/>
          <w:szCs w:val="32"/>
          <w:lang w:val="en-US"/>
        </w:rPr>
      </w:pPr>
      <w:r w:rsidRPr="00E74A89">
        <w:rPr>
          <w:sz w:val="32"/>
          <w:szCs w:val="32"/>
          <w:lang w:val="en-US"/>
        </w:rPr>
        <w:sym w:font="Symbol" w:char="F0DE"/>
      </w:r>
      <w:r w:rsidRPr="00E74A89">
        <w:rPr>
          <w:sz w:val="32"/>
          <w:szCs w:val="32"/>
          <w:lang w:val="en-US"/>
        </w:rPr>
        <w:t xml:space="preserve"> Tùy vào mỗi người và thử nghiệm nhiều cho từng biểu đồ để chọn </w:t>
      </w:r>
      <w:r w:rsidR="003045C8" w:rsidRPr="00E74A89">
        <w:rPr>
          <w:sz w:val="32"/>
          <w:szCs w:val="32"/>
          <w:lang w:val="en-US"/>
        </w:rPr>
        <w:t>S</w:t>
      </w:r>
      <w:r w:rsidRPr="00E74A89">
        <w:rPr>
          <w:sz w:val="32"/>
          <w:szCs w:val="32"/>
          <w:lang w:val="en-US"/>
        </w:rPr>
        <w:t>MA, EMA</w:t>
      </w:r>
      <w:r w:rsidR="003045C8" w:rsidRPr="00E74A89">
        <w:rPr>
          <w:sz w:val="32"/>
          <w:szCs w:val="32"/>
          <w:lang w:val="en-US"/>
        </w:rPr>
        <w:t xml:space="preserve"> sao cho phù hợp.</w:t>
      </w:r>
    </w:p>
    <w:p w14:paraId="52D2264D" w14:textId="4E64D329" w:rsidR="00165B6C" w:rsidRPr="00E74A89" w:rsidRDefault="00165B6C" w:rsidP="00E74A89">
      <w:pPr>
        <w:pStyle w:val="ListParagraph"/>
        <w:numPr>
          <w:ilvl w:val="0"/>
          <w:numId w:val="4"/>
        </w:numPr>
        <w:tabs>
          <w:tab w:val="left" w:pos="851"/>
          <w:tab w:val="left" w:pos="993"/>
          <w:tab w:val="left" w:pos="1276"/>
        </w:tabs>
        <w:spacing w:before="120" w:after="0" w:line="276" w:lineRule="auto"/>
        <w:ind w:left="0" w:firstLine="709"/>
        <w:contextualSpacing w:val="0"/>
        <w:rPr>
          <w:b/>
          <w:bCs/>
          <w:sz w:val="32"/>
          <w:szCs w:val="32"/>
          <w:lang w:val="en-US"/>
        </w:rPr>
      </w:pPr>
      <w:r w:rsidRPr="00E74A89">
        <w:rPr>
          <w:b/>
          <w:bCs/>
          <w:sz w:val="32"/>
          <w:szCs w:val="32"/>
          <w:lang w:val="en-US"/>
        </w:rPr>
        <w:t>Hỗ trợ và kháng cự động</w:t>
      </w:r>
    </w:p>
    <w:p w14:paraId="0D05A1EA" w14:textId="3CE2E94E" w:rsidR="00165B6C" w:rsidRDefault="00165B6C" w:rsidP="00165B6C">
      <w:pPr>
        <w:jc w:val="center"/>
        <w:rPr>
          <w:noProof/>
          <w:lang w:val="en-US"/>
        </w:rPr>
      </w:pPr>
      <w:r>
        <w:rPr>
          <w:noProof/>
          <w:lang w:val="en-US"/>
        </w:rPr>
        <w:lastRenderedPageBreak/>
        <w:drawing>
          <wp:inline distT="0" distB="0" distL="0" distR="0" wp14:anchorId="4535309F" wp14:editId="092B6BD1">
            <wp:extent cx="6137910" cy="2987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681D2CED" w14:textId="069DBA82" w:rsidR="00C633BE" w:rsidRPr="00E74A89" w:rsidRDefault="00C633BE" w:rsidP="00E74A89">
      <w:pPr>
        <w:tabs>
          <w:tab w:val="left" w:pos="926"/>
        </w:tabs>
        <w:spacing w:before="120" w:after="0" w:line="276" w:lineRule="auto"/>
        <w:rPr>
          <w:sz w:val="32"/>
          <w:szCs w:val="32"/>
          <w:lang w:val="en-US"/>
        </w:rPr>
      </w:pPr>
      <w:r>
        <w:rPr>
          <w:lang w:val="en-US"/>
        </w:rPr>
        <w:tab/>
      </w:r>
      <w:r w:rsidRPr="00E74A89">
        <w:rPr>
          <w:sz w:val="32"/>
          <w:szCs w:val="32"/>
          <w:lang w:val="en-US"/>
        </w:rPr>
        <w:t>Đường MA thay vì để bắt su hướng thì người ta dùng để làm hỗ trợ và kháng cự động. SMA dùng để phán đoán su hướng thị trường</w:t>
      </w:r>
      <w:r w:rsidR="00500A16" w:rsidRPr="00E74A89">
        <w:rPr>
          <w:sz w:val="32"/>
          <w:szCs w:val="32"/>
          <w:lang w:val="en-US"/>
        </w:rPr>
        <w:t xml:space="preserve"> nhưng đường EMA rất ít người dùng để phán đoán su hướng thị trường vì nó phản ánh rất nhanh với biến động của giá trong ngắn hạn cho lên nó lên suống liên tục (nó dùng trong khung ngắn hạn nhiều mà ngắn hạn thì không thể nói lên su hướng của thị trường) cho lên ta phải dùng SMA chỉ báo dài hạn mới biết được su hướng của thị trường.</w:t>
      </w:r>
    </w:p>
    <w:p w14:paraId="6C08C3B2" w14:textId="43CE688D" w:rsidR="00500A16" w:rsidRPr="00E74A89" w:rsidRDefault="00500A16" w:rsidP="00E74A89">
      <w:pPr>
        <w:tabs>
          <w:tab w:val="left" w:pos="926"/>
        </w:tabs>
        <w:spacing w:before="120" w:after="0" w:line="276" w:lineRule="auto"/>
        <w:ind w:firstLine="709"/>
        <w:rPr>
          <w:sz w:val="32"/>
          <w:szCs w:val="32"/>
          <w:lang w:val="en-US"/>
        </w:rPr>
      </w:pPr>
      <w:r w:rsidRPr="00E74A89">
        <w:rPr>
          <w:sz w:val="32"/>
          <w:szCs w:val="32"/>
          <w:lang w:val="en-US"/>
        </w:rPr>
        <w:t>Khi dùng EMA người ta dùng EMA 50 để biết được mức hỗ trợ và kháng cự của nó</w:t>
      </w:r>
      <w:r w:rsidR="00225F83" w:rsidRPr="00E74A89">
        <w:rPr>
          <w:sz w:val="32"/>
          <w:szCs w:val="32"/>
          <w:lang w:val="en-US"/>
        </w:rPr>
        <w:t>. Khi mức giá bật lên gặp đường kháng cự EMA 50 nó sẽ quay về lại.</w:t>
      </w:r>
    </w:p>
    <w:p w14:paraId="6022A7F2" w14:textId="09B16C87" w:rsidR="00C633BE" w:rsidRPr="00E74A89" w:rsidRDefault="00225F83" w:rsidP="00E74A89">
      <w:pPr>
        <w:tabs>
          <w:tab w:val="left" w:pos="926"/>
        </w:tabs>
        <w:spacing w:before="120" w:after="0" w:line="276" w:lineRule="auto"/>
        <w:ind w:firstLine="709"/>
        <w:rPr>
          <w:sz w:val="32"/>
          <w:szCs w:val="32"/>
          <w:lang w:val="en-US"/>
        </w:rPr>
      </w:pPr>
      <w:r w:rsidRPr="00E74A89">
        <w:rPr>
          <w:sz w:val="32"/>
          <w:szCs w:val="32"/>
          <w:lang w:val="en-US"/>
        </w:rPr>
        <w:t>Tại sao đường EMA 50 nó lại là đường kháng cự vì người ta xem mức giá trung bình của 50 cây nến, ví dụ nến 1 giờ thì 50 giờ gần đây nhất giá cả nó thấp hơn đường trung bình MA trên lên nó khó có thể vượt qua được đường trung bình khi giá lên gặp đường trung bình thì người ta bán ra chốt lời</w:t>
      </w:r>
      <w:r w:rsidR="00714D5A" w:rsidRPr="00E74A89">
        <w:rPr>
          <w:sz w:val="32"/>
          <w:szCs w:val="32"/>
          <w:lang w:val="en-US"/>
        </w:rPr>
        <w:t>. Con số 50 này đã được các nhà kinh tế học chứng minh nó có xác suất đúng cao hơn các con số khác.</w:t>
      </w:r>
    </w:p>
    <w:p w14:paraId="769D34B5" w14:textId="1B987B1C" w:rsidR="00714D5A" w:rsidRPr="00E74A89" w:rsidRDefault="00714D5A" w:rsidP="00E74A89">
      <w:pPr>
        <w:pStyle w:val="ListParagraph"/>
        <w:numPr>
          <w:ilvl w:val="0"/>
          <w:numId w:val="5"/>
        </w:numPr>
        <w:tabs>
          <w:tab w:val="left" w:pos="926"/>
        </w:tabs>
        <w:spacing w:before="120" w:after="0" w:line="276" w:lineRule="auto"/>
        <w:ind w:left="0" w:firstLine="709"/>
        <w:rPr>
          <w:sz w:val="32"/>
          <w:szCs w:val="32"/>
          <w:lang w:val="en-US"/>
        </w:rPr>
      </w:pPr>
      <w:r w:rsidRPr="00E74A89">
        <w:rPr>
          <w:sz w:val="32"/>
          <w:szCs w:val="32"/>
          <w:lang w:val="en-US"/>
        </w:rPr>
        <w:t xml:space="preserve"> Hỗ trợ và kháng cự “động” có nghĩa là thay đổi liên tục theo mức giá, khác với hỗ trợ và kháng cự “tĩnh”.</w:t>
      </w:r>
    </w:p>
    <w:p w14:paraId="5699B445" w14:textId="7632E5F0" w:rsidR="00714D5A" w:rsidRPr="00E74A89" w:rsidRDefault="00714D5A" w:rsidP="00E74A89">
      <w:pPr>
        <w:pStyle w:val="ListParagraph"/>
        <w:numPr>
          <w:ilvl w:val="0"/>
          <w:numId w:val="5"/>
        </w:numPr>
        <w:tabs>
          <w:tab w:val="left" w:pos="926"/>
        </w:tabs>
        <w:spacing w:before="120" w:after="0" w:line="276" w:lineRule="auto"/>
        <w:ind w:left="0" w:firstLine="709"/>
        <w:rPr>
          <w:sz w:val="32"/>
          <w:szCs w:val="32"/>
          <w:lang w:val="en-US"/>
        </w:rPr>
      </w:pPr>
      <w:r w:rsidRPr="00E74A89">
        <w:rPr>
          <w:sz w:val="32"/>
          <w:szCs w:val="32"/>
          <w:lang w:val="en-US"/>
        </w:rPr>
        <w:t xml:space="preserve"> Để giao dịch chắc ăn người ta thường dùng 2 đường EMA để tạo thành vùng hỗ trợ, vùng kháng cự, giao dịch sẽ chính xác hơn.</w:t>
      </w:r>
    </w:p>
    <w:p w14:paraId="5FEA31EA" w14:textId="270CCC1B" w:rsidR="00714D5A" w:rsidRDefault="00714D5A" w:rsidP="00ED63F5">
      <w:pPr>
        <w:pStyle w:val="ListParagraph"/>
        <w:tabs>
          <w:tab w:val="left" w:pos="926"/>
        </w:tabs>
        <w:ind w:left="0"/>
        <w:rPr>
          <w:lang w:val="en-US"/>
        </w:rPr>
      </w:pPr>
    </w:p>
    <w:p w14:paraId="30FEF343" w14:textId="564EFB34" w:rsidR="00ED63F5" w:rsidRPr="00714D5A" w:rsidRDefault="00ED63F5" w:rsidP="00ED63F5">
      <w:pPr>
        <w:pStyle w:val="ListParagraph"/>
        <w:tabs>
          <w:tab w:val="left" w:pos="926"/>
        </w:tabs>
        <w:ind w:left="0"/>
        <w:jc w:val="center"/>
        <w:rPr>
          <w:lang w:val="en-US"/>
        </w:rPr>
      </w:pPr>
      <w:r>
        <w:rPr>
          <w:noProof/>
          <w:lang w:val="en-US"/>
        </w:rPr>
        <w:drawing>
          <wp:inline distT="0" distB="0" distL="0" distR="0" wp14:anchorId="2F07CCEA" wp14:editId="2D9BD8DD">
            <wp:extent cx="6137910"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6FF4C41A" w14:textId="4EDB6496" w:rsidR="00C633BE" w:rsidRDefault="00C633BE" w:rsidP="00C633BE">
      <w:pPr>
        <w:rPr>
          <w:lang w:val="en-US"/>
        </w:rPr>
      </w:pPr>
    </w:p>
    <w:p w14:paraId="51AEA136" w14:textId="19642AC7" w:rsidR="00ED63F5" w:rsidRPr="00E74A89" w:rsidRDefault="00ED63F5" w:rsidP="00E74A89">
      <w:pPr>
        <w:pStyle w:val="ListParagraph"/>
        <w:numPr>
          <w:ilvl w:val="0"/>
          <w:numId w:val="4"/>
        </w:numPr>
        <w:tabs>
          <w:tab w:val="left" w:pos="1276"/>
        </w:tabs>
        <w:spacing w:before="120" w:after="0" w:line="276" w:lineRule="auto"/>
        <w:ind w:left="0" w:firstLine="851"/>
        <w:contextualSpacing w:val="0"/>
        <w:rPr>
          <w:b/>
          <w:bCs/>
          <w:sz w:val="32"/>
          <w:szCs w:val="32"/>
          <w:lang w:val="en-US"/>
        </w:rPr>
      </w:pPr>
      <w:r w:rsidRPr="00E74A89">
        <w:rPr>
          <w:b/>
          <w:bCs/>
          <w:sz w:val="32"/>
          <w:szCs w:val="32"/>
          <w:lang w:val="en-US"/>
        </w:rPr>
        <w:t xml:space="preserve"> Thực hành</w:t>
      </w:r>
    </w:p>
    <w:p w14:paraId="28B3B7CE" w14:textId="77777777" w:rsidR="00930600" w:rsidRPr="00E74A89" w:rsidRDefault="00ED63F5" w:rsidP="00E74A89">
      <w:pPr>
        <w:pStyle w:val="ListParagraph"/>
        <w:tabs>
          <w:tab w:val="left" w:pos="1276"/>
        </w:tabs>
        <w:spacing w:before="120" w:after="0" w:line="276" w:lineRule="auto"/>
        <w:ind w:left="0" w:firstLine="851"/>
        <w:contextualSpacing w:val="0"/>
        <w:rPr>
          <w:sz w:val="32"/>
          <w:szCs w:val="32"/>
          <w:lang w:val="en-US"/>
        </w:rPr>
      </w:pPr>
      <w:r w:rsidRPr="00E74A89">
        <w:rPr>
          <w:sz w:val="32"/>
          <w:szCs w:val="32"/>
          <w:lang w:val="en-US"/>
        </w:rPr>
        <w:t>Đối với EMA ta lên chọn khung giờ là 15-30 phút. Để thêm EMA vào Trading</w:t>
      </w:r>
      <w:r w:rsidR="00863809" w:rsidRPr="00E74A89">
        <w:rPr>
          <w:sz w:val="32"/>
          <w:szCs w:val="32"/>
          <w:lang w:val="en-US"/>
        </w:rPr>
        <w:t>view ta kích chuột phải, vào Insert Indicator vào tìm kiếm gõ ema – vào Moving Average Exponential – nháy vào biểu tượng hình tròn có răng cưa xuất hiện hộp thoại nhỏ Inputs</w:t>
      </w:r>
      <w:r w:rsidR="00930600" w:rsidRPr="00E74A89">
        <w:rPr>
          <w:sz w:val="32"/>
          <w:szCs w:val="32"/>
          <w:lang w:val="en-US"/>
        </w:rPr>
        <w:t xml:space="preserve">      Style </w:t>
      </w:r>
      <w:r w:rsidR="00930600" w:rsidRPr="00E74A89">
        <w:rPr>
          <w:sz w:val="32"/>
          <w:szCs w:val="32"/>
          <w:lang w:val="en-US"/>
        </w:rPr>
        <w:sym w:font="Symbol" w:char="F0AE"/>
      </w:r>
      <w:r w:rsidR="00930600" w:rsidRPr="00E74A89">
        <w:rPr>
          <w:sz w:val="32"/>
          <w:szCs w:val="32"/>
          <w:lang w:val="en-US"/>
        </w:rPr>
        <w:t xml:space="preserve"> vào ô Length để lựa chọn thông số cho đường MA 50 chọn mầu cho đường độ thị, độ to nhỏ của đường đồ thị. Người ta dùng MA 50 xem như một đường kháng cự, hỗ trợ. </w:t>
      </w:r>
    </w:p>
    <w:p w14:paraId="32C9C79F" w14:textId="511A8F39" w:rsidR="00ED63F5" w:rsidRPr="00E74A89" w:rsidRDefault="00930600" w:rsidP="00E74A89">
      <w:pPr>
        <w:pStyle w:val="ListParagraph"/>
        <w:tabs>
          <w:tab w:val="left" w:pos="1276"/>
        </w:tabs>
        <w:spacing w:before="120" w:after="0" w:line="276" w:lineRule="auto"/>
        <w:ind w:left="0" w:firstLine="851"/>
        <w:contextualSpacing w:val="0"/>
        <w:rPr>
          <w:sz w:val="32"/>
          <w:szCs w:val="32"/>
          <w:lang w:val="en-US"/>
        </w:rPr>
      </w:pPr>
      <w:r w:rsidRPr="00E74A89">
        <w:rPr>
          <w:sz w:val="32"/>
          <w:szCs w:val="32"/>
          <w:lang w:val="en-US"/>
        </w:rPr>
        <w:t>Khi mức giá lên tới MA50 người ta có su hướng bán ra</w:t>
      </w:r>
      <w:r w:rsidR="0087590B" w:rsidRPr="00E74A89">
        <w:rPr>
          <w:sz w:val="32"/>
          <w:szCs w:val="32"/>
          <w:lang w:val="en-US"/>
        </w:rPr>
        <w:t>. Khi giá suống đồ thị nến gặp đường MA50 thì người ta có su hướng mua vào</w:t>
      </w:r>
      <w:r w:rsidR="008370A3" w:rsidRPr="00E74A89">
        <w:rPr>
          <w:sz w:val="32"/>
          <w:szCs w:val="32"/>
          <w:lang w:val="en-US"/>
        </w:rPr>
        <w:t xml:space="preserve"> (hình dưới). Khi đường giá đồ thị nến nằm dưới đường MA50 thì đường MA50 coi như một đường kháng cự mạnh. Khi đường giá đã vượt qua đường MA50 rồi thì khi đó đường MA50 từ đường kháng cự trở thành đường hỗ trợ</w:t>
      </w:r>
      <w:r w:rsidR="00031FEF" w:rsidRPr="00E74A89">
        <w:rPr>
          <w:sz w:val="32"/>
          <w:szCs w:val="32"/>
          <w:lang w:val="en-US"/>
        </w:rPr>
        <w:t>.</w:t>
      </w:r>
    </w:p>
    <w:p w14:paraId="2CA1A8FC" w14:textId="77777777" w:rsidR="008370A3" w:rsidRDefault="008370A3" w:rsidP="008370A3">
      <w:pPr>
        <w:pStyle w:val="ListParagraph"/>
        <w:tabs>
          <w:tab w:val="left" w:pos="1276"/>
        </w:tabs>
        <w:spacing w:before="120" w:after="0" w:line="276" w:lineRule="auto"/>
        <w:ind w:left="0" w:firstLine="851"/>
        <w:contextualSpacing w:val="0"/>
        <w:rPr>
          <w:lang w:val="en-US"/>
        </w:rPr>
      </w:pPr>
    </w:p>
    <w:p w14:paraId="5C821375" w14:textId="6913B8FC" w:rsidR="0087590B" w:rsidRPr="00ED63F5" w:rsidRDefault="0087590B" w:rsidP="0087590B">
      <w:pPr>
        <w:pStyle w:val="ListParagraph"/>
        <w:tabs>
          <w:tab w:val="left" w:pos="1276"/>
        </w:tabs>
        <w:ind w:left="0"/>
        <w:rPr>
          <w:lang w:val="en-US"/>
        </w:rPr>
      </w:pPr>
      <w:r>
        <w:rPr>
          <w:noProof/>
          <w:lang w:val="en-US"/>
        </w:rPr>
        <w:lastRenderedPageBreak/>
        <w:drawing>
          <wp:inline distT="0" distB="0" distL="0" distR="0" wp14:anchorId="34AC8C9D" wp14:editId="30FFC5E9">
            <wp:extent cx="6137910" cy="2987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47D00228" w14:textId="11EF8ACE" w:rsidR="00C633BE" w:rsidRDefault="00C633BE" w:rsidP="00C633BE">
      <w:pPr>
        <w:rPr>
          <w:lang w:val="en-US"/>
        </w:rPr>
      </w:pPr>
    </w:p>
    <w:p w14:paraId="19886365" w14:textId="77777777" w:rsidR="00031FEF" w:rsidRDefault="008370A3" w:rsidP="00C633BE">
      <w:pPr>
        <w:tabs>
          <w:tab w:val="left" w:pos="5887"/>
        </w:tabs>
        <w:rPr>
          <w:lang w:val="en-US"/>
        </w:rPr>
      </w:pPr>
      <w:r>
        <w:rPr>
          <w:noProof/>
          <w:lang w:val="en-US"/>
        </w:rPr>
        <w:drawing>
          <wp:inline distT="0" distB="0" distL="0" distR="0" wp14:anchorId="7DCC6856" wp14:editId="5FA6C3E8">
            <wp:extent cx="6137910" cy="2987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2DACC53F" w14:textId="64EF287A" w:rsidR="00C633BE" w:rsidRPr="00E74A89" w:rsidRDefault="00031FEF" w:rsidP="00E74A89">
      <w:pPr>
        <w:tabs>
          <w:tab w:val="left" w:pos="5887"/>
        </w:tabs>
        <w:spacing w:before="120" w:after="0" w:line="276" w:lineRule="auto"/>
        <w:ind w:firstLine="709"/>
        <w:rPr>
          <w:sz w:val="32"/>
          <w:szCs w:val="32"/>
          <w:lang w:val="en-US"/>
        </w:rPr>
      </w:pPr>
      <w:r w:rsidRPr="00E74A89">
        <w:rPr>
          <w:sz w:val="32"/>
          <w:szCs w:val="32"/>
          <w:lang w:val="en-US"/>
        </w:rPr>
        <w:t>Bây giờ chúng ta sẽ tạo ra vùng kháng cự và hỗ trợ để giao dịch được chính xác hơn</w:t>
      </w:r>
      <w:r w:rsidR="00322470" w:rsidRPr="00E74A89">
        <w:rPr>
          <w:sz w:val="32"/>
          <w:szCs w:val="32"/>
          <w:lang w:val="en-US"/>
        </w:rPr>
        <w:t>, ta chọn vùng thời gian là 15 phút</w:t>
      </w:r>
      <w:r w:rsidRPr="00E74A89">
        <w:rPr>
          <w:sz w:val="32"/>
          <w:szCs w:val="32"/>
          <w:lang w:val="en-US"/>
        </w:rPr>
        <w:t xml:space="preserve">. Ta nháy vào biểu tượng đồ thị hình đường liền nét – nháy vào Moving Average Exponential – nháy vào biểu tượng hình tròn có răng cưa xuất hiện hộp thoại nhỏ Inputs      Style </w:t>
      </w:r>
      <w:r w:rsidRPr="00E74A89">
        <w:rPr>
          <w:sz w:val="32"/>
          <w:szCs w:val="32"/>
          <w:lang w:val="en-US"/>
        </w:rPr>
        <w:sym w:font="Symbol" w:char="F0AE"/>
      </w:r>
      <w:r w:rsidRPr="00E74A89">
        <w:rPr>
          <w:sz w:val="32"/>
          <w:szCs w:val="32"/>
          <w:lang w:val="en-US"/>
        </w:rPr>
        <w:t xml:space="preserve"> vào ô Length để lựa chọn thông số cho đường EMA</w:t>
      </w:r>
      <w:r w:rsidR="00FC7F70" w:rsidRPr="00E74A89">
        <w:rPr>
          <w:sz w:val="32"/>
          <w:szCs w:val="32"/>
          <w:lang w:val="en-US"/>
        </w:rPr>
        <w:t>10 và đường EMA20:</w:t>
      </w:r>
    </w:p>
    <w:p w14:paraId="337B46A3" w14:textId="639157DB" w:rsidR="00D82267" w:rsidRPr="00E74A89" w:rsidRDefault="00322470" w:rsidP="00E74A89">
      <w:pPr>
        <w:pStyle w:val="ListParagraph"/>
        <w:numPr>
          <w:ilvl w:val="0"/>
          <w:numId w:val="3"/>
        </w:numPr>
        <w:tabs>
          <w:tab w:val="left" w:pos="851"/>
          <w:tab w:val="left" w:pos="5887"/>
        </w:tabs>
        <w:spacing w:before="120" w:after="0" w:line="276" w:lineRule="auto"/>
        <w:ind w:left="0" w:firstLine="709"/>
        <w:contextualSpacing w:val="0"/>
        <w:rPr>
          <w:sz w:val="32"/>
          <w:szCs w:val="32"/>
          <w:lang w:val="en-US"/>
        </w:rPr>
      </w:pPr>
      <w:r w:rsidRPr="00E74A89">
        <w:rPr>
          <w:sz w:val="32"/>
          <w:szCs w:val="32"/>
          <w:lang w:val="en-US"/>
        </w:rPr>
        <w:t>Bắt đáy khi EMA10 cắt và cao hơn đường EMA20 giá biến động nhanh hơn thể hiện sự tăng giá lên. Giữa hai đường này tạo thành một vùng</w:t>
      </w:r>
      <w:r w:rsidR="008C0745" w:rsidRPr="00E74A89">
        <w:rPr>
          <w:sz w:val="32"/>
          <w:szCs w:val="32"/>
          <w:lang w:val="en-US"/>
        </w:rPr>
        <w:t xml:space="preserve"> </w:t>
      </w:r>
      <w:r w:rsidR="008C0745" w:rsidRPr="00E74A89">
        <w:rPr>
          <w:sz w:val="32"/>
          <w:szCs w:val="32"/>
          <w:lang w:val="en-US"/>
        </w:rPr>
        <w:lastRenderedPageBreak/>
        <w:t>coi như vùng hỗ trợ</w:t>
      </w:r>
      <w:r w:rsidRPr="00E74A89">
        <w:rPr>
          <w:sz w:val="32"/>
          <w:szCs w:val="32"/>
          <w:lang w:val="en-US"/>
        </w:rPr>
        <w:t>. Khi giá đi suống vào vùng này thì người ta có thể bắt đáy ở đó</w:t>
      </w:r>
      <w:r w:rsidR="00D82267" w:rsidRPr="00E74A89">
        <w:rPr>
          <w:sz w:val="32"/>
          <w:szCs w:val="32"/>
          <w:lang w:val="en-US"/>
        </w:rPr>
        <w:t>, hình dưới</w:t>
      </w:r>
    </w:p>
    <w:p w14:paraId="6FBCF9A3" w14:textId="78F4D828" w:rsidR="00FC7F70" w:rsidRPr="00E74A89" w:rsidRDefault="00FC7F70" w:rsidP="00E74A89">
      <w:pPr>
        <w:pStyle w:val="ListParagraph"/>
        <w:numPr>
          <w:ilvl w:val="0"/>
          <w:numId w:val="3"/>
        </w:numPr>
        <w:tabs>
          <w:tab w:val="left" w:pos="851"/>
          <w:tab w:val="left" w:pos="5887"/>
        </w:tabs>
        <w:spacing w:before="120" w:after="0" w:line="276" w:lineRule="auto"/>
        <w:ind w:left="0" w:firstLine="709"/>
        <w:contextualSpacing w:val="0"/>
        <w:rPr>
          <w:sz w:val="32"/>
          <w:szCs w:val="32"/>
          <w:lang w:val="en-US"/>
        </w:rPr>
      </w:pPr>
      <w:r w:rsidRPr="00E74A89">
        <w:rPr>
          <w:sz w:val="32"/>
          <w:szCs w:val="32"/>
          <w:lang w:val="en-US"/>
        </w:rPr>
        <w:t>Khi đường EMA 10 thấp hơn đường EMA20 thì báo hiệu su hướng giá đi suống và vùng tạo ra giữa hai đường này coi là vùng kháng cự và người ta sẽ bán ra khi giá chạm vùng khang cự này</w:t>
      </w:r>
      <w:r w:rsidR="00D82267" w:rsidRPr="00E74A89">
        <w:rPr>
          <w:sz w:val="32"/>
          <w:szCs w:val="32"/>
          <w:lang w:val="en-US"/>
        </w:rPr>
        <w:t>, hình dưới</w:t>
      </w:r>
      <w:r w:rsidRPr="00E74A89">
        <w:rPr>
          <w:sz w:val="32"/>
          <w:szCs w:val="32"/>
          <w:lang w:val="en-US"/>
        </w:rPr>
        <w:t>.</w:t>
      </w:r>
      <w:r w:rsidR="00322470" w:rsidRPr="00E74A89">
        <w:rPr>
          <w:sz w:val="32"/>
          <w:szCs w:val="32"/>
          <w:lang w:val="en-US"/>
        </w:rPr>
        <w:t xml:space="preserve"> </w:t>
      </w:r>
    </w:p>
    <w:p w14:paraId="3468DB77" w14:textId="1DE9372A" w:rsidR="008C0745" w:rsidRPr="00E74A89" w:rsidRDefault="008C0745" w:rsidP="00E74A89">
      <w:pPr>
        <w:pStyle w:val="ListParagraph"/>
        <w:tabs>
          <w:tab w:val="left" w:pos="851"/>
          <w:tab w:val="left" w:pos="5887"/>
        </w:tabs>
        <w:spacing w:before="120" w:after="0" w:line="276" w:lineRule="auto"/>
        <w:ind w:left="0" w:firstLine="709"/>
        <w:contextualSpacing w:val="0"/>
        <w:rPr>
          <w:sz w:val="32"/>
          <w:szCs w:val="32"/>
          <w:lang w:val="en-US"/>
        </w:rPr>
      </w:pPr>
      <w:r w:rsidRPr="00E74A89">
        <w:rPr>
          <w:sz w:val="32"/>
          <w:szCs w:val="32"/>
          <w:lang w:val="en-US"/>
        </w:rPr>
        <w:t>Ta có thể thay đổi thông số lấy hai đường EMA13 và EMA34 để xem cho rõ hơn.</w:t>
      </w:r>
    </w:p>
    <w:p w14:paraId="16F6038D" w14:textId="2A609731" w:rsidR="00D82267" w:rsidRDefault="00D82267" w:rsidP="00E74A89">
      <w:pPr>
        <w:pStyle w:val="ListParagraph"/>
        <w:tabs>
          <w:tab w:val="left" w:pos="851"/>
          <w:tab w:val="left" w:pos="5887"/>
        </w:tabs>
        <w:ind w:left="0"/>
        <w:rPr>
          <w:lang w:val="en-US"/>
        </w:rPr>
      </w:pPr>
      <w:r>
        <w:rPr>
          <w:noProof/>
          <w:lang w:val="en-US"/>
        </w:rPr>
        <w:drawing>
          <wp:inline distT="0" distB="0" distL="0" distR="0" wp14:anchorId="56950C30" wp14:editId="66D4905F">
            <wp:extent cx="6137910" cy="2987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283F5B3E" w14:textId="219C305E" w:rsidR="008C0745" w:rsidRDefault="008C0745" w:rsidP="008C0745">
      <w:pPr>
        <w:pStyle w:val="ListParagraph"/>
        <w:tabs>
          <w:tab w:val="left" w:pos="851"/>
          <w:tab w:val="left" w:pos="5887"/>
        </w:tabs>
        <w:ind w:left="709"/>
        <w:rPr>
          <w:lang w:val="en-US"/>
        </w:rPr>
      </w:pPr>
    </w:p>
    <w:p w14:paraId="7FF84DA0" w14:textId="402A5576" w:rsidR="008C0745" w:rsidRDefault="008C0745" w:rsidP="008C0745">
      <w:pPr>
        <w:pStyle w:val="ListParagraph"/>
        <w:tabs>
          <w:tab w:val="left" w:pos="851"/>
          <w:tab w:val="left" w:pos="5887"/>
        </w:tabs>
        <w:ind w:left="709"/>
        <w:rPr>
          <w:lang w:val="en-US"/>
        </w:rPr>
      </w:pPr>
    </w:p>
    <w:p w14:paraId="331D62BD" w14:textId="77777777" w:rsidR="00D82267" w:rsidRDefault="00D82267" w:rsidP="00E74A89">
      <w:pPr>
        <w:pStyle w:val="ListParagraph"/>
        <w:tabs>
          <w:tab w:val="left" w:pos="851"/>
          <w:tab w:val="left" w:pos="5887"/>
        </w:tabs>
        <w:ind w:left="709"/>
        <w:jc w:val="center"/>
        <w:rPr>
          <w:lang w:val="en-US"/>
        </w:rPr>
      </w:pPr>
    </w:p>
    <w:p w14:paraId="195E11B9" w14:textId="08181FCA" w:rsidR="00D82267" w:rsidRDefault="00D82267" w:rsidP="00E74A89">
      <w:pPr>
        <w:pStyle w:val="ListParagraph"/>
        <w:tabs>
          <w:tab w:val="left" w:pos="851"/>
          <w:tab w:val="left" w:pos="5887"/>
        </w:tabs>
        <w:ind w:left="709"/>
        <w:jc w:val="center"/>
        <w:rPr>
          <w:lang w:val="en-US"/>
        </w:rPr>
      </w:pPr>
      <w:r>
        <w:rPr>
          <w:noProof/>
          <w:lang w:val="en-US"/>
        </w:rPr>
        <w:drawing>
          <wp:inline distT="0" distB="0" distL="0" distR="0" wp14:anchorId="20883CD6" wp14:editId="5F4DA11A">
            <wp:extent cx="6137910" cy="2987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34155C62" w14:textId="3285E1CF" w:rsidR="008C0745" w:rsidRDefault="008C0745" w:rsidP="008C0745">
      <w:pPr>
        <w:pStyle w:val="ListParagraph"/>
        <w:tabs>
          <w:tab w:val="left" w:pos="851"/>
          <w:tab w:val="left" w:pos="5887"/>
        </w:tabs>
        <w:ind w:left="709"/>
        <w:rPr>
          <w:lang w:val="en-US"/>
        </w:rPr>
      </w:pPr>
    </w:p>
    <w:p w14:paraId="5534A39B" w14:textId="5F75503E" w:rsidR="008C0745" w:rsidRDefault="008C0745" w:rsidP="008C0745">
      <w:pPr>
        <w:pStyle w:val="ListParagraph"/>
        <w:tabs>
          <w:tab w:val="left" w:pos="851"/>
          <w:tab w:val="left" w:pos="5887"/>
        </w:tabs>
        <w:ind w:left="709"/>
        <w:rPr>
          <w:lang w:val="en-US"/>
        </w:rPr>
      </w:pPr>
    </w:p>
    <w:p w14:paraId="329439AF" w14:textId="7B75BC46" w:rsidR="008C0745" w:rsidRDefault="008C0745" w:rsidP="008C0745">
      <w:pPr>
        <w:pStyle w:val="ListParagraph"/>
        <w:tabs>
          <w:tab w:val="left" w:pos="851"/>
          <w:tab w:val="left" w:pos="5887"/>
        </w:tabs>
        <w:ind w:left="709"/>
        <w:rPr>
          <w:lang w:val="en-US"/>
        </w:rPr>
      </w:pPr>
    </w:p>
    <w:p w14:paraId="6EC4B121" w14:textId="0ACC27D1" w:rsidR="008C0745" w:rsidRDefault="008C0745" w:rsidP="008C0745">
      <w:pPr>
        <w:pStyle w:val="ListParagraph"/>
        <w:tabs>
          <w:tab w:val="left" w:pos="851"/>
          <w:tab w:val="left" w:pos="5887"/>
        </w:tabs>
        <w:ind w:left="709"/>
        <w:rPr>
          <w:lang w:val="en-US"/>
        </w:rPr>
      </w:pPr>
    </w:p>
    <w:p w14:paraId="552034E5" w14:textId="175B182D" w:rsidR="008C0745" w:rsidRPr="008C0745" w:rsidRDefault="008C0745" w:rsidP="00E74A89">
      <w:pPr>
        <w:tabs>
          <w:tab w:val="left" w:pos="851"/>
          <w:tab w:val="left" w:pos="5887"/>
        </w:tabs>
        <w:rPr>
          <w:lang w:val="en-US"/>
        </w:rPr>
      </w:pPr>
    </w:p>
    <w:sectPr w:rsidR="008C0745" w:rsidRPr="008C0745" w:rsidSect="00FC7155">
      <w:pgSz w:w="12240" w:h="15840"/>
      <w:pgMar w:top="964" w:right="1134" w:bottom="9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218"/>
    <w:multiLevelType w:val="hybridMultilevel"/>
    <w:tmpl w:val="D012DF98"/>
    <w:lvl w:ilvl="0" w:tplc="042A0001">
      <w:start w:val="1"/>
      <w:numFmt w:val="bullet"/>
      <w:lvlText w:val=""/>
      <w:lvlJc w:val="left"/>
      <w:pPr>
        <w:ind w:left="7249" w:hanging="360"/>
      </w:pPr>
      <w:rPr>
        <w:rFonts w:ascii="Symbol" w:hAnsi="Symbol" w:hint="default"/>
      </w:rPr>
    </w:lvl>
    <w:lvl w:ilvl="1" w:tplc="042A0003" w:tentative="1">
      <w:start w:val="1"/>
      <w:numFmt w:val="bullet"/>
      <w:lvlText w:val="o"/>
      <w:lvlJc w:val="left"/>
      <w:pPr>
        <w:ind w:left="7969" w:hanging="360"/>
      </w:pPr>
      <w:rPr>
        <w:rFonts w:ascii="Courier New" w:hAnsi="Courier New" w:cs="Courier New" w:hint="default"/>
      </w:rPr>
    </w:lvl>
    <w:lvl w:ilvl="2" w:tplc="042A0005" w:tentative="1">
      <w:start w:val="1"/>
      <w:numFmt w:val="bullet"/>
      <w:lvlText w:val=""/>
      <w:lvlJc w:val="left"/>
      <w:pPr>
        <w:ind w:left="8689" w:hanging="360"/>
      </w:pPr>
      <w:rPr>
        <w:rFonts w:ascii="Wingdings" w:hAnsi="Wingdings" w:hint="default"/>
      </w:rPr>
    </w:lvl>
    <w:lvl w:ilvl="3" w:tplc="042A0001" w:tentative="1">
      <w:start w:val="1"/>
      <w:numFmt w:val="bullet"/>
      <w:lvlText w:val=""/>
      <w:lvlJc w:val="left"/>
      <w:pPr>
        <w:ind w:left="9409" w:hanging="360"/>
      </w:pPr>
      <w:rPr>
        <w:rFonts w:ascii="Symbol" w:hAnsi="Symbol" w:hint="default"/>
      </w:rPr>
    </w:lvl>
    <w:lvl w:ilvl="4" w:tplc="042A0003" w:tentative="1">
      <w:start w:val="1"/>
      <w:numFmt w:val="bullet"/>
      <w:lvlText w:val="o"/>
      <w:lvlJc w:val="left"/>
      <w:pPr>
        <w:ind w:left="10129" w:hanging="360"/>
      </w:pPr>
      <w:rPr>
        <w:rFonts w:ascii="Courier New" w:hAnsi="Courier New" w:cs="Courier New" w:hint="default"/>
      </w:rPr>
    </w:lvl>
    <w:lvl w:ilvl="5" w:tplc="042A0005" w:tentative="1">
      <w:start w:val="1"/>
      <w:numFmt w:val="bullet"/>
      <w:lvlText w:val=""/>
      <w:lvlJc w:val="left"/>
      <w:pPr>
        <w:ind w:left="10849" w:hanging="360"/>
      </w:pPr>
      <w:rPr>
        <w:rFonts w:ascii="Wingdings" w:hAnsi="Wingdings" w:hint="default"/>
      </w:rPr>
    </w:lvl>
    <w:lvl w:ilvl="6" w:tplc="042A0001" w:tentative="1">
      <w:start w:val="1"/>
      <w:numFmt w:val="bullet"/>
      <w:lvlText w:val=""/>
      <w:lvlJc w:val="left"/>
      <w:pPr>
        <w:ind w:left="11569" w:hanging="360"/>
      </w:pPr>
      <w:rPr>
        <w:rFonts w:ascii="Symbol" w:hAnsi="Symbol" w:hint="default"/>
      </w:rPr>
    </w:lvl>
    <w:lvl w:ilvl="7" w:tplc="042A0003" w:tentative="1">
      <w:start w:val="1"/>
      <w:numFmt w:val="bullet"/>
      <w:lvlText w:val="o"/>
      <w:lvlJc w:val="left"/>
      <w:pPr>
        <w:ind w:left="12289" w:hanging="360"/>
      </w:pPr>
      <w:rPr>
        <w:rFonts w:ascii="Courier New" w:hAnsi="Courier New" w:cs="Courier New" w:hint="default"/>
      </w:rPr>
    </w:lvl>
    <w:lvl w:ilvl="8" w:tplc="042A0005" w:tentative="1">
      <w:start w:val="1"/>
      <w:numFmt w:val="bullet"/>
      <w:lvlText w:val=""/>
      <w:lvlJc w:val="left"/>
      <w:pPr>
        <w:ind w:left="13009" w:hanging="360"/>
      </w:pPr>
      <w:rPr>
        <w:rFonts w:ascii="Wingdings" w:hAnsi="Wingdings" w:hint="default"/>
      </w:rPr>
    </w:lvl>
  </w:abstractNum>
  <w:abstractNum w:abstractNumId="1" w15:restartNumberingAfterBreak="0">
    <w:nsid w:val="187E5B64"/>
    <w:multiLevelType w:val="hybridMultilevel"/>
    <w:tmpl w:val="66D6BDDC"/>
    <w:lvl w:ilvl="0" w:tplc="0B8C5D8E">
      <w:start w:val="1"/>
      <w:numFmt w:val="upperRoman"/>
      <w:lvlText w:val="%1."/>
      <w:lvlJc w:val="left"/>
      <w:pPr>
        <w:ind w:left="3839" w:hanging="72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 w15:restartNumberingAfterBreak="0">
    <w:nsid w:val="20BC1438"/>
    <w:multiLevelType w:val="hybridMultilevel"/>
    <w:tmpl w:val="A54A70C0"/>
    <w:lvl w:ilvl="0" w:tplc="815AE9B6">
      <w:numFmt w:val="bullet"/>
      <w:lvlText w:val="-"/>
      <w:lvlJc w:val="left"/>
      <w:pPr>
        <w:ind w:left="1628" w:hanging="360"/>
      </w:pPr>
      <w:rPr>
        <w:rFonts w:ascii="Times New Roman" w:eastAsiaTheme="minorHAnsi" w:hAnsi="Times New Roman" w:cs="Times New Roman" w:hint="default"/>
      </w:rPr>
    </w:lvl>
    <w:lvl w:ilvl="1" w:tplc="042A0003" w:tentative="1">
      <w:start w:val="1"/>
      <w:numFmt w:val="bullet"/>
      <w:lvlText w:val="o"/>
      <w:lvlJc w:val="left"/>
      <w:pPr>
        <w:ind w:left="2348" w:hanging="360"/>
      </w:pPr>
      <w:rPr>
        <w:rFonts w:ascii="Courier New" w:hAnsi="Courier New" w:cs="Courier New" w:hint="default"/>
      </w:rPr>
    </w:lvl>
    <w:lvl w:ilvl="2" w:tplc="042A0005" w:tentative="1">
      <w:start w:val="1"/>
      <w:numFmt w:val="bullet"/>
      <w:lvlText w:val=""/>
      <w:lvlJc w:val="left"/>
      <w:pPr>
        <w:ind w:left="3068" w:hanging="360"/>
      </w:pPr>
      <w:rPr>
        <w:rFonts w:ascii="Wingdings" w:hAnsi="Wingdings" w:hint="default"/>
      </w:rPr>
    </w:lvl>
    <w:lvl w:ilvl="3" w:tplc="042A0001" w:tentative="1">
      <w:start w:val="1"/>
      <w:numFmt w:val="bullet"/>
      <w:lvlText w:val=""/>
      <w:lvlJc w:val="left"/>
      <w:pPr>
        <w:ind w:left="3788" w:hanging="360"/>
      </w:pPr>
      <w:rPr>
        <w:rFonts w:ascii="Symbol" w:hAnsi="Symbol" w:hint="default"/>
      </w:rPr>
    </w:lvl>
    <w:lvl w:ilvl="4" w:tplc="042A0003" w:tentative="1">
      <w:start w:val="1"/>
      <w:numFmt w:val="bullet"/>
      <w:lvlText w:val="o"/>
      <w:lvlJc w:val="left"/>
      <w:pPr>
        <w:ind w:left="4508" w:hanging="360"/>
      </w:pPr>
      <w:rPr>
        <w:rFonts w:ascii="Courier New" w:hAnsi="Courier New" w:cs="Courier New" w:hint="default"/>
      </w:rPr>
    </w:lvl>
    <w:lvl w:ilvl="5" w:tplc="042A0005" w:tentative="1">
      <w:start w:val="1"/>
      <w:numFmt w:val="bullet"/>
      <w:lvlText w:val=""/>
      <w:lvlJc w:val="left"/>
      <w:pPr>
        <w:ind w:left="5228" w:hanging="360"/>
      </w:pPr>
      <w:rPr>
        <w:rFonts w:ascii="Wingdings" w:hAnsi="Wingdings" w:hint="default"/>
      </w:rPr>
    </w:lvl>
    <w:lvl w:ilvl="6" w:tplc="042A0001" w:tentative="1">
      <w:start w:val="1"/>
      <w:numFmt w:val="bullet"/>
      <w:lvlText w:val=""/>
      <w:lvlJc w:val="left"/>
      <w:pPr>
        <w:ind w:left="5948" w:hanging="360"/>
      </w:pPr>
      <w:rPr>
        <w:rFonts w:ascii="Symbol" w:hAnsi="Symbol" w:hint="default"/>
      </w:rPr>
    </w:lvl>
    <w:lvl w:ilvl="7" w:tplc="042A0003" w:tentative="1">
      <w:start w:val="1"/>
      <w:numFmt w:val="bullet"/>
      <w:lvlText w:val="o"/>
      <w:lvlJc w:val="left"/>
      <w:pPr>
        <w:ind w:left="6668" w:hanging="360"/>
      </w:pPr>
      <w:rPr>
        <w:rFonts w:ascii="Courier New" w:hAnsi="Courier New" w:cs="Courier New" w:hint="default"/>
      </w:rPr>
    </w:lvl>
    <w:lvl w:ilvl="8" w:tplc="042A0005" w:tentative="1">
      <w:start w:val="1"/>
      <w:numFmt w:val="bullet"/>
      <w:lvlText w:val=""/>
      <w:lvlJc w:val="left"/>
      <w:pPr>
        <w:ind w:left="7388" w:hanging="360"/>
      </w:pPr>
      <w:rPr>
        <w:rFonts w:ascii="Wingdings" w:hAnsi="Wingdings" w:hint="default"/>
      </w:rPr>
    </w:lvl>
  </w:abstractNum>
  <w:abstractNum w:abstractNumId="3" w15:restartNumberingAfterBreak="0">
    <w:nsid w:val="48C166B6"/>
    <w:multiLevelType w:val="hybridMultilevel"/>
    <w:tmpl w:val="4950CF66"/>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 w15:restartNumberingAfterBreak="0">
    <w:nsid w:val="782C7FC2"/>
    <w:multiLevelType w:val="hybridMultilevel"/>
    <w:tmpl w:val="1A686F32"/>
    <w:lvl w:ilvl="0" w:tplc="36025F8C">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F3"/>
    <w:rsid w:val="00031FEF"/>
    <w:rsid w:val="00083156"/>
    <w:rsid w:val="00094932"/>
    <w:rsid w:val="00165B6C"/>
    <w:rsid w:val="001743B9"/>
    <w:rsid w:val="00225F83"/>
    <w:rsid w:val="00284E57"/>
    <w:rsid w:val="002B287E"/>
    <w:rsid w:val="003045C8"/>
    <w:rsid w:val="003176A6"/>
    <w:rsid w:val="00322470"/>
    <w:rsid w:val="00500A16"/>
    <w:rsid w:val="005A0AF3"/>
    <w:rsid w:val="007056DC"/>
    <w:rsid w:val="00714D5A"/>
    <w:rsid w:val="0072483D"/>
    <w:rsid w:val="007A56F8"/>
    <w:rsid w:val="007D579D"/>
    <w:rsid w:val="008370A3"/>
    <w:rsid w:val="00853893"/>
    <w:rsid w:val="00863809"/>
    <w:rsid w:val="0087590B"/>
    <w:rsid w:val="008C0745"/>
    <w:rsid w:val="008C5C23"/>
    <w:rsid w:val="00930600"/>
    <w:rsid w:val="00983A61"/>
    <w:rsid w:val="00A645BE"/>
    <w:rsid w:val="00C633BE"/>
    <w:rsid w:val="00C725C0"/>
    <w:rsid w:val="00CB5190"/>
    <w:rsid w:val="00D82267"/>
    <w:rsid w:val="00E74A89"/>
    <w:rsid w:val="00ED63F5"/>
    <w:rsid w:val="00F6760C"/>
    <w:rsid w:val="00F95416"/>
    <w:rsid w:val="00FC7155"/>
    <w:rsid w:val="00FC7F70"/>
    <w:rsid w:val="00FD5977"/>
    <w:rsid w:val="00FE2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4F4E"/>
  <w15:chartTrackingRefBased/>
  <w15:docId w15:val="{83059DD5-F025-4162-A7D8-A268669F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DC"/>
    <w:pPr>
      <w:ind w:left="720"/>
      <w:contextualSpacing/>
    </w:pPr>
  </w:style>
  <w:style w:type="table" w:styleId="TableGrid">
    <w:name w:val="Table Grid"/>
    <w:basedOn w:val="TableNormal"/>
    <w:uiPriority w:val="39"/>
    <w:rsid w:val="001743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C5C23"/>
    <w:pPr>
      <w:spacing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Hai Nguyen</dc:creator>
  <cp:keywords/>
  <dc:description/>
  <cp:lastModifiedBy>Quang Hai Nguyen</cp:lastModifiedBy>
  <cp:revision>5</cp:revision>
  <dcterms:created xsi:type="dcterms:W3CDTF">2021-11-20T07:31:00Z</dcterms:created>
  <dcterms:modified xsi:type="dcterms:W3CDTF">2021-12-07T02:17:00Z</dcterms:modified>
</cp:coreProperties>
</file>