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DE3578" wp14:paraId="2C078E63" wp14:textId="6338B4EB">
      <w:pPr>
        <w:jc w:val="center"/>
        <w:rPr>
          <w:b w:val="1"/>
          <w:bCs w:val="1"/>
          <w:sz w:val="36"/>
          <w:szCs w:val="36"/>
        </w:rPr>
      </w:pPr>
      <w:r w:rsidRPr="0673641A" w:rsidR="706E2DC1">
        <w:rPr>
          <w:b w:val="1"/>
          <w:bCs w:val="1"/>
          <w:sz w:val="36"/>
          <w:szCs w:val="36"/>
        </w:rPr>
        <w:t xml:space="preserve">DATA 422 </w:t>
      </w:r>
      <w:r w:rsidRPr="0673641A" w:rsidR="706E2DC1">
        <w:rPr>
          <w:b w:val="1"/>
          <w:bCs w:val="1"/>
          <w:sz w:val="36"/>
          <w:szCs w:val="36"/>
        </w:rPr>
        <w:t>Māori</w:t>
      </w:r>
      <w:r w:rsidRPr="0673641A" w:rsidR="706E2DC1">
        <w:rPr>
          <w:b w:val="1"/>
          <w:bCs w:val="1"/>
          <w:sz w:val="36"/>
          <w:szCs w:val="36"/>
        </w:rPr>
        <w:t xml:space="preserve"> Data Assignment</w:t>
      </w:r>
    </w:p>
    <w:p w:rsidR="46E71581" w:rsidP="0673641A" w:rsidRDefault="46E71581" w14:paraId="5F2E1D9A" w14:textId="012826CA">
      <w:pPr>
        <w:jc w:val="center"/>
        <w:rPr>
          <w:b w:val="1"/>
          <w:bCs w:val="1"/>
          <w:sz w:val="24"/>
          <w:szCs w:val="24"/>
        </w:rPr>
      </w:pPr>
      <w:r w:rsidRPr="0673641A" w:rsidR="46E71581">
        <w:rPr>
          <w:b w:val="1"/>
          <w:bCs w:val="1"/>
          <w:sz w:val="24"/>
          <w:szCs w:val="24"/>
        </w:rPr>
        <w:t>Student ID: 57119936</w:t>
      </w:r>
    </w:p>
    <w:p w:rsidR="3EDE3578" w:rsidP="3EDE3578" w:rsidRDefault="3EDE3578" w14:paraId="7DAFD950" w14:textId="19205E71">
      <w:pPr>
        <w:jc w:val="center"/>
        <w:rPr>
          <w:b w:val="1"/>
          <w:bCs w:val="1"/>
          <w:sz w:val="36"/>
          <w:szCs w:val="36"/>
        </w:rPr>
      </w:pPr>
    </w:p>
    <w:p w:rsidR="62E3C562" w:rsidP="3EDE3578" w:rsidRDefault="62E3C562" w14:paraId="1B10F044" w14:textId="3B1771A2">
      <w:pPr>
        <w:spacing w:before="240" w:beforeAutospacing="off" w:after="240" w:afterAutospacing="off"/>
        <w:jc w:val="left"/>
      </w:pPr>
      <w:r w:rsidRPr="3EDE3578" w:rsidR="62E3C562">
        <w:rPr>
          <w:rFonts w:ascii="Aptos" w:hAnsi="Aptos" w:eastAsia="Aptos" w:cs="Aptos"/>
          <w:sz w:val="24"/>
          <w:szCs w:val="24"/>
        </w:rPr>
        <w:t xml:space="preserve">Scrapping the census in favour of administrative data creates substantial risks for Māori data sovereignty and governance. Without direct engagement, information is no longer gathered with the consent of those it concerns. This undermines the principles of </w:t>
      </w:r>
      <w:r w:rsidRPr="3EDE3578" w:rsidR="62E3C562">
        <w:rPr>
          <w:rFonts w:ascii="Aptos" w:hAnsi="Aptos" w:eastAsia="Aptos" w:cs="Aptos"/>
          <w:i w:val="1"/>
          <w:iCs w:val="1"/>
          <w:sz w:val="24"/>
          <w:szCs w:val="24"/>
        </w:rPr>
        <w:t>Whakapapa</w:t>
      </w:r>
      <w:r w:rsidRPr="3EDE3578" w:rsidR="62E3C562">
        <w:rPr>
          <w:rFonts w:ascii="Aptos" w:hAnsi="Aptos" w:eastAsia="Aptos" w:cs="Aptos"/>
          <w:sz w:val="24"/>
          <w:szCs w:val="24"/>
        </w:rPr>
        <w:t xml:space="preserve"> (relationships) and </w:t>
      </w:r>
      <w:r w:rsidRPr="3EDE3578" w:rsidR="62E3C562">
        <w:rPr>
          <w:rFonts w:ascii="Aptos" w:hAnsi="Aptos" w:eastAsia="Aptos" w:cs="Aptos"/>
          <w:i w:val="1"/>
          <w:iCs w:val="1"/>
          <w:sz w:val="24"/>
          <w:szCs w:val="24"/>
        </w:rPr>
        <w:t>Manaakitanga</w:t>
      </w:r>
      <w:r w:rsidRPr="3EDE3578" w:rsidR="62E3C562">
        <w:rPr>
          <w:rFonts w:ascii="Aptos" w:hAnsi="Aptos" w:eastAsia="Aptos" w:cs="Aptos"/>
          <w:sz w:val="24"/>
          <w:szCs w:val="24"/>
        </w:rPr>
        <w:t xml:space="preserve"> (reciprocity</w:t>
      </w:r>
      <w:r w:rsidRPr="3EDE3578" w:rsidR="66B5D7F4">
        <w:rPr>
          <w:rFonts w:ascii="Aptos" w:hAnsi="Aptos" w:eastAsia="Aptos" w:cs="Aptos"/>
          <w:sz w:val="24"/>
          <w:szCs w:val="24"/>
        </w:rPr>
        <w:t>) and</w:t>
      </w:r>
      <w:r w:rsidRPr="3EDE3578" w:rsidR="62E3C562">
        <w:rPr>
          <w:rFonts w:ascii="Aptos" w:hAnsi="Aptos" w:eastAsia="Aptos" w:cs="Aptos"/>
          <w:sz w:val="24"/>
          <w:szCs w:val="24"/>
        </w:rPr>
        <w:t xml:space="preserve"> directly conflicts with the Māori Data Sovereignty principle of </w:t>
      </w:r>
      <w:r w:rsidRPr="3EDE3578" w:rsidR="613C57B0">
        <w:rPr>
          <w:rFonts w:ascii="Aptos" w:hAnsi="Aptos" w:eastAsia="Aptos" w:cs="Aptos"/>
          <w:sz w:val="24"/>
          <w:szCs w:val="24"/>
        </w:rPr>
        <w:t>Rangatiratanga</w:t>
      </w:r>
      <w:r w:rsidRPr="3EDE3578" w:rsidR="62E3C562">
        <w:rPr>
          <w:rFonts w:ascii="Aptos" w:hAnsi="Aptos" w:eastAsia="Aptos" w:cs="Aptos"/>
          <w:sz w:val="24"/>
          <w:szCs w:val="24"/>
        </w:rPr>
        <w:t>, which recognises Māori rights to control the collection and use of their own data.</w:t>
      </w:r>
    </w:p>
    <w:p w:rsidR="62E3C562" w:rsidP="3EDE3578" w:rsidRDefault="62E3C562" w14:paraId="2650BE15" w14:textId="24A97A88">
      <w:pPr>
        <w:spacing w:before="240" w:beforeAutospacing="off" w:after="240" w:afterAutospacing="off"/>
        <w:jc w:val="left"/>
        <w:rPr>
          <w:rFonts w:ascii="Aptos" w:hAnsi="Aptos" w:eastAsia="Aptos" w:cs="Aptos"/>
          <w:sz w:val="24"/>
          <w:szCs w:val="24"/>
        </w:rPr>
      </w:pPr>
      <w:r w:rsidRPr="3EDE3578" w:rsidR="62E3C562">
        <w:rPr>
          <w:rFonts w:ascii="Aptos" w:hAnsi="Aptos" w:eastAsia="Aptos" w:cs="Aptos"/>
          <w:sz w:val="24"/>
          <w:szCs w:val="24"/>
        </w:rPr>
        <w:t xml:space="preserve">The quality and scope of administrative data are also currently inferior to census data. For instance, there are no reliable, population-wide iwi datasets derived from administrative sources. This </w:t>
      </w:r>
      <w:r w:rsidRPr="3EDE3578" w:rsidR="62E3C562">
        <w:rPr>
          <w:rFonts w:ascii="Aptos" w:hAnsi="Aptos" w:eastAsia="Aptos" w:cs="Aptos"/>
          <w:sz w:val="24"/>
          <w:szCs w:val="24"/>
        </w:rPr>
        <w:t>fails to</w:t>
      </w:r>
      <w:r w:rsidRPr="3EDE3578" w:rsidR="62E3C562">
        <w:rPr>
          <w:rFonts w:ascii="Aptos" w:hAnsi="Aptos" w:eastAsia="Aptos" w:cs="Aptos"/>
          <w:sz w:val="24"/>
          <w:szCs w:val="24"/>
        </w:rPr>
        <w:t xml:space="preserve"> uphold the principle of </w:t>
      </w:r>
      <w:r w:rsidRPr="3EDE3578" w:rsidR="4C47C685">
        <w:rPr>
          <w:rFonts w:ascii="Aptos" w:hAnsi="Aptos" w:eastAsia="Aptos" w:cs="Aptos"/>
          <w:sz w:val="24"/>
          <w:szCs w:val="24"/>
        </w:rPr>
        <w:t>q</w:t>
      </w:r>
      <w:r w:rsidRPr="3EDE3578" w:rsidR="62E3C562">
        <w:rPr>
          <w:rFonts w:ascii="Aptos" w:hAnsi="Aptos" w:eastAsia="Aptos" w:cs="Aptos"/>
          <w:sz w:val="24"/>
          <w:szCs w:val="24"/>
        </w:rPr>
        <w:t xml:space="preserve">uality and </w:t>
      </w:r>
      <w:r w:rsidRPr="3EDE3578" w:rsidR="54283B45">
        <w:rPr>
          <w:rFonts w:ascii="Aptos" w:hAnsi="Aptos" w:eastAsia="Aptos" w:cs="Aptos"/>
          <w:sz w:val="24"/>
          <w:szCs w:val="24"/>
        </w:rPr>
        <w:t>i</w:t>
      </w:r>
      <w:r w:rsidRPr="3EDE3578" w:rsidR="62E3C562">
        <w:rPr>
          <w:rFonts w:ascii="Aptos" w:hAnsi="Aptos" w:eastAsia="Aptos" w:cs="Aptos"/>
          <w:sz w:val="24"/>
          <w:szCs w:val="24"/>
        </w:rPr>
        <w:t xml:space="preserve">ntegrity, </w:t>
      </w:r>
      <w:r w:rsidRPr="3EDE3578" w:rsidR="62E3C562">
        <w:rPr>
          <w:rFonts w:ascii="Aptos" w:hAnsi="Aptos" w:eastAsia="Aptos" w:cs="Aptos"/>
          <w:sz w:val="24"/>
          <w:szCs w:val="24"/>
        </w:rPr>
        <w:t>identified</w:t>
      </w:r>
      <w:r w:rsidRPr="3EDE3578" w:rsidR="62E3C562">
        <w:rPr>
          <w:rFonts w:ascii="Aptos" w:hAnsi="Aptos" w:eastAsia="Aptos" w:cs="Aptos"/>
          <w:sz w:val="24"/>
          <w:szCs w:val="24"/>
        </w:rPr>
        <w:t xml:space="preserve"> by </w:t>
      </w:r>
      <w:r w:rsidRPr="3EDE3578" w:rsidR="62E3C562">
        <w:rPr>
          <w:rFonts w:ascii="Aptos" w:hAnsi="Aptos" w:eastAsia="Aptos" w:cs="Aptos"/>
          <w:i w:val="1"/>
          <w:iCs w:val="1"/>
          <w:sz w:val="24"/>
          <w:szCs w:val="24"/>
        </w:rPr>
        <w:t>Te</w:t>
      </w:r>
      <w:r w:rsidRPr="3EDE3578" w:rsidR="62E3C562">
        <w:rPr>
          <w:rFonts w:ascii="Aptos" w:hAnsi="Aptos" w:eastAsia="Aptos" w:cs="Aptos"/>
          <w:i w:val="1"/>
          <w:iCs w:val="1"/>
          <w:sz w:val="24"/>
          <w:szCs w:val="24"/>
        </w:rPr>
        <w:t xml:space="preserve"> Mana </w:t>
      </w:r>
      <w:r w:rsidRPr="3EDE3578" w:rsidR="62E3C562">
        <w:rPr>
          <w:rFonts w:ascii="Aptos" w:hAnsi="Aptos" w:eastAsia="Aptos" w:cs="Aptos"/>
          <w:i w:val="1"/>
          <w:iCs w:val="1"/>
          <w:sz w:val="24"/>
          <w:szCs w:val="24"/>
        </w:rPr>
        <w:t>Raraunga</w:t>
      </w:r>
      <w:r w:rsidRPr="3EDE3578" w:rsidR="62E3C562">
        <w:rPr>
          <w:rFonts w:ascii="Aptos" w:hAnsi="Aptos" w:eastAsia="Aptos" w:cs="Aptos"/>
          <w:sz w:val="24"/>
          <w:szCs w:val="24"/>
        </w:rPr>
        <w:t xml:space="preserve"> as essential to Māori </w:t>
      </w:r>
      <w:r w:rsidRPr="3EDE3578" w:rsidR="6A7CC2E6">
        <w:rPr>
          <w:rFonts w:ascii="Aptos" w:hAnsi="Aptos" w:eastAsia="Aptos" w:cs="Aptos"/>
          <w:sz w:val="24"/>
          <w:szCs w:val="24"/>
        </w:rPr>
        <w:t>d</w:t>
      </w:r>
      <w:r w:rsidRPr="3EDE3578" w:rsidR="62E3C562">
        <w:rPr>
          <w:rFonts w:ascii="Aptos" w:hAnsi="Aptos" w:eastAsia="Aptos" w:cs="Aptos"/>
          <w:sz w:val="24"/>
          <w:szCs w:val="24"/>
        </w:rPr>
        <w:t xml:space="preserve">ata </w:t>
      </w:r>
      <w:r w:rsidRPr="3EDE3578" w:rsidR="467A758F">
        <w:rPr>
          <w:rFonts w:ascii="Aptos" w:hAnsi="Aptos" w:eastAsia="Aptos" w:cs="Aptos"/>
          <w:sz w:val="24"/>
          <w:szCs w:val="24"/>
        </w:rPr>
        <w:t>s</w:t>
      </w:r>
      <w:r w:rsidRPr="3EDE3578" w:rsidR="62E3C562">
        <w:rPr>
          <w:rFonts w:ascii="Aptos" w:hAnsi="Aptos" w:eastAsia="Aptos" w:cs="Aptos"/>
          <w:sz w:val="24"/>
          <w:szCs w:val="24"/>
        </w:rPr>
        <w:t xml:space="preserve">overeignty. Relying solely on administrative sources risks weakening the evidence base required for </w:t>
      </w:r>
      <w:r w:rsidRPr="3EDE3578" w:rsidR="62E3C562">
        <w:rPr>
          <w:rFonts w:ascii="Aptos" w:hAnsi="Aptos" w:eastAsia="Aptos" w:cs="Aptos"/>
          <w:sz w:val="24"/>
          <w:szCs w:val="24"/>
        </w:rPr>
        <w:t>equitable</w:t>
      </w:r>
      <w:r w:rsidRPr="3EDE3578" w:rsidR="62E3C562">
        <w:rPr>
          <w:rFonts w:ascii="Aptos" w:hAnsi="Aptos" w:eastAsia="Aptos" w:cs="Aptos"/>
          <w:sz w:val="24"/>
          <w:szCs w:val="24"/>
        </w:rPr>
        <w:t xml:space="preserve"> decision-making, undermining the principle of </w:t>
      </w:r>
      <w:r w:rsidRPr="3EDE3578" w:rsidR="22BFCD58">
        <w:rPr>
          <w:rFonts w:ascii="Aptos" w:hAnsi="Aptos" w:eastAsia="Aptos" w:cs="Aptos"/>
          <w:sz w:val="24"/>
          <w:szCs w:val="24"/>
        </w:rPr>
        <w:t>Kotahitanga</w:t>
      </w:r>
      <w:r w:rsidRPr="3EDE3578" w:rsidR="62E3C562">
        <w:rPr>
          <w:rFonts w:ascii="Aptos" w:hAnsi="Aptos" w:eastAsia="Aptos" w:cs="Aptos"/>
          <w:sz w:val="24"/>
          <w:szCs w:val="24"/>
        </w:rPr>
        <w:t>.</w:t>
      </w:r>
    </w:p>
    <w:p w:rsidR="62E3C562" w:rsidP="3EDE3578" w:rsidRDefault="62E3C562" w14:paraId="05625A31" w14:textId="02477190">
      <w:pPr>
        <w:spacing w:before="240" w:beforeAutospacing="off" w:after="240" w:afterAutospacing="off"/>
        <w:jc w:val="left"/>
        <w:rPr>
          <w:rFonts w:ascii="Aptos" w:hAnsi="Aptos" w:eastAsia="Aptos" w:cs="Aptos"/>
          <w:sz w:val="24"/>
          <w:szCs w:val="24"/>
        </w:rPr>
      </w:pPr>
      <w:r w:rsidRPr="0673641A" w:rsidR="62E3C562">
        <w:rPr>
          <w:rFonts w:ascii="Aptos" w:hAnsi="Aptos" w:eastAsia="Aptos" w:cs="Aptos"/>
          <w:sz w:val="24"/>
          <w:szCs w:val="24"/>
        </w:rPr>
        <w:t>Mitigating these risks requires the active involvement of Māori in the design and collection of data, alongside clear transparency about how</w:t>
      </w:r>
      <w:r w:rsidRPr="0673641A" w:rsidR="1E54397D">
        <w:rPr>
          <w:rFonts w:ascii="Aptos" w:hAnsi="Aptos" w:eastAsia="Aptos" w:cs="Aptos"/>
          <w:sz w:val="24"/>
          <w:szCs w:val="24"/>
        </w:rPr>
        <w:t xml:space="preserve"> </w:t>
      </w:r>
      <w:r w:rsidRPr="0673641A" w:rsidR="62E3C562">
        <w:rPr>
          <w:rFonts w:ascii="Aptos" w:hAnsi="Aptos" w:eastAsia="Aptos" w:cs="Aptos"/>
          <w:sz w:val="24"/>
          <w:szCs w:val="24"/>
        </w:rPr>
        <w:t xml:space="preserve">information will be used. This aligns with the principle of </w:t>
      </w:r>
      <w:r w:rsidRPr="0673641A" w:rsidR="093C5358">
        <w:rPr>
          <w:rFonts w:ascii="Aptos" w:hAnsi="Aptos" w:eastAsia="Aptos" w:cs="Aptos"/>
          <w:sz w:val="24"/>
          <w:szCs w:val="24"/>
        </w:rPr>
        <w:t>Whanaungatanga</w:t>
      </w:r>
      <w:r w:rsidRPr="0673641A" w:rsidR="62E3C562">
        <w:rPr>
          <w:rFonts w:ascii="Aptos" w:hAnsi="Aptos" w:eastAsia="Aptos" w:cs="Aptos"/>
          <w:sz w:val="24"/>
          <w:szCs w:val="24"/>
        </w:rPr>
        <w:t>, ensuring protection against potential harm and building trust with iwi, hapū, and whānau. Finally, significant resources must be invested to fill existing gaps, whether through supplementary sources or targeted surveys that reflect community realities.</w:t>
      </w:r>
    </w:p>
    <w:p w:rsidR="3EDE3578" w:rsidP="3EDE3578" w:rsidRDefault="3EDE3578" w14:paraId="25A4CEC1" w14:textId="6A36176C">
      <w:pPr>
        <w:spacing w:before="240" w:beforeAutospacing="off" w:after="240" w:afterAutospacing="off"/>
        <w:jc w:val="left"/>
        <w:rPr>
          <w:rFonts w:ascii="Aptos" w:hAnsi="Aptos" w:eastAsia="Aptos" w:cs="Aptos"/>
          <w:sz w:val="24"/>
          <w:szCs w:val="24"/>
        </w:rPr>
      </w:pPr>
    </w:p>
    <w:p w:rsidR="67E980C0" w:rsidP="3EDE3578" w:rsidRDefault="67E980C0" w14:paraId="3AA07F2D" w14:textId="56B61DE3">
      <w:pPr>
        <w:spacing w:before="240" w:beforeAutospacing="off" w:after="240" w:afterAutospacing="off"/>
        <w:jc w:val="left"/>
        <w:rPr>
          <w:rFonts w:ascii="Aptos" w:hAnsi="Aptos" w:eastAsia="Aptos" w:cs="Aptos"/>
          <w:sz w:val="24"/>
          <w:szCs w:val="24"/>
        </w:rPr>
      </w:pPr>
      <w:r w:rsidRPr="3EDE3578" w:rsidR="67E980C0">
        <w:rPr>
          <w:rFonts w:ascii="Aptos" w:hAnsi="Aptos" w:eastAsia="Aptos" w:cs="Aptos"/>
          <w:sz w:val="24"/>
          <w:szCs w:val="24"/>
        </w:rPr>
        <w:t>Word Count: 200 words (excluding title).</w:t>
      </w:r>
    </w:p>
    <w:p w:rsidR="3EDE3578" w:rsidP="3EDE3578" w:rsidRDefault="3EDE3578" w14:paraId="3E376F2B" w14:textId="3949CB8D">
      <w:pPr>
        <w:spacing w:before="240" w:beforeAutospacing="off" w:after="240" w:afterAutospacing="off"/>
        <w:jc w:val="left"/>
        <w:rPr>
          <w:rFonts w:ascii="Aptos" w:hAnsi="Aptos" w:eastAsia="Aptos" w:cs="Aptos"/>
          <w:sz w:val="24"/>
          <w:szCs w:val="24"/>
        </w:rPr>
      </w:pPr>
    </w:p>
    <w:p w:rsidR="3EDE3578" w:rsidP="3EDE3578" w:rsidRDefault="3EDE3578" w14:paraId="45A35834" w14:textId="07463F20">
      <w:pPr>
        <w:jc w:val="left"/>
        <w:rPr>
          <w:rFonts w:ascii="Aptos" w:hAnsi="Aptos" w:eastAsia="Aptos" w:cs="Aptos"/>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08E25"/>
    <w:rsid w:val="036CE78A"/>
    <w:rsid w:val="057DDED3"/>
    <w:rsid w:val="0673641A"/>
    <w:rsid w:val="0791CEDD"/>
    <w:rsid w:val="0836A791"/>
    <w:rsid w:val="093C5358"/>
    <w:rsid w:val="0A84C531"/>
    <w:rsid w:val="11E43DF0"/>
    <w:rsid w:val="12B4CE19"/>
    <w:rsid w:val="15E3D106"/>
    <w:rsid w:val="18B0C61C"/>
    <w:rsid w:val="1BE66E7E"/>
    <w:rsid w:val="1D808E25"/>
    <w:rsid w:val="1E54397D"/>
    <w:rsid w:val="20212077"/>
    <w:rsid w:val="2272C417"/>
    <w:rsid w:val="22BFCD58"/>
    <w:rsid w:val="23972BC7"/>
    <w:rsid w:val="2C1C6C86"/>
    <w:rsid w:val="2CD53FBC"/>
    <w:rsid w:val="2D8E0105"/>
    <w:rsid w:val="2EC88B2D"/>
    <w:rsid w:val="2FFFB244"/>
    <w:rsid w:val="352ABE98"/>
    <w:rsid w:val="361ECD86"/>
    <w:rsid w:val="3DF89301"/>
    <w:rsid w:val="3ECBD9FB"/>
    <w:rsid w:val="3EDE3578"/>
    <w:rsid w:val="3F6FBD0D"/>
    <w:rsid w:val="4068968D"/>
    <w:rsid w:val="40E1D79C"/>
    <w:rsid w:val="467A758F"/>
    <w:rsid w:val="46E71581"/>
    <w:rsid w:val="4719FE53"/>
    <w:rsid w:val="4750CA56"/>
    <w:rsid w:val="476FBFC3"/>
    <w:rsid w:val="4830A788"/>
    <w:rsid w:val="4C47C685"/>
    <w:rsid w:val="52E1484A"/>
    <w:rsid w:val="54283B45"/>
    <w:rsid w:val="5667AC7B"/>
    <w:rsid w:val="5A9D6781"/>
    <w:rsid w:val="5D2A71FF"/>
    <w:rsid w:val="5D3853A9"/>
    <w:rsid w:val="5FE3087B"/>
    <w:rsid w:val="613C57B0"/>
    <w:rsid w:val="6293045E"/>
    <w:rsid w:val="62C4A8E3"/>
    <w:rsid w:val="62E3C562"/>
    <w:rsid w:val="66B5D7F4"/>
    <w:rsid w:val="67E980C0"/>
    <w:rsid w:val="6A66869A"/>
    <w:rsid w:val="6A7CC2E6"/>
    <w:rsid w:val="6AA4C38C"/>
    <w:rsid w:val="6C9E523A"/>
    <w:rsid w:val="6D830D42"/>
    <w:rsid w:val="6E88258A"/>
    <w:rsid w:val="706E2DC1"/>
    <w:rsid w:val="716F08B1"/>
    <w:rsid w:val="71C1296D"/>
    <w:rsid w:val="7259556C"/>
    <w:rsid w:val="7ABF8E6C"/>
    <w:rsid w:val="7D228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8E25"/>
  <w15:chartTrackingRefBased/>
  <w15:docId w15:val="{F07B1BFA-9FF6-440A-9A89-065598C15D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EDE3578"/>
    <w:rPr>
      <w:noProof w:val="0"/>
      <w:lang w:val="en-N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EDE357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EDE357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EDE3578"/>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EDE3578"/>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EDE3578"/>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EDE3578"/>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EDE3578"/>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EDE3578"/>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EDE3578"/>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EDE3578"/>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EDE3578"/>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EDE3578"/>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EDE3578"/>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2025-08-18T22:11:35.6678604Z</dcterms:created>
  <dcterms:modified xsi:type="dcterms:W3CDTF">2025-08-19T21:34:28.4731570Z</dcterms:modified>
  <dc:creator>Blake Cartwright</dc:creator>
  <lastModifiedBy>Blake Cartwright</lastModifiedBy>
</coreProperties>
</file>