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F79E2" w14:textId="30CB4700" w:rsidR="00AE53F2" w:rsidRDefault="00AE53F2" w:rsidP="00AE53F2">
      <w:pPr>
        <w:jc w:val="center"/>
        <w:rPr>
          <w:rFonts w:ascii="Calibri" w:hAnsi="Calibri" w:cs="Calibri"/>
          <w:color w:val="000000"/>
          <w:sz w:val="27"/>
          <w:szCs w:val="27"/>
        </w:rPr>
      </w:pPr>
      <w:r>
        <w:rPr>
          <w:rFonts w:ascii="Calibri" w:hAnsi="Calibri" w:cs="Calibri"/>
          <w:color w:val="000000"/>
          <w:sz w:val="27"/>
          <w:szCs w:val="27"/>
        </w:rPr>
        <w:t xml:space="preserve">Yatee </w:t>
      </w:r>
      <w:proofErr w:type="spellStart"/>
      <w:r>
        <w:rPr>
          <w:rFonts w:ascii="Calibri" w:hAnsi="Calibri" w:cs="Calibri"/>
          <w:color w:val="000000"/>
          <w:sz w:val="27"/>
          <w:szCs w:val="27"/>
        </w:rPr>
        <w:t>Gauniyal</w:t>
      </w:r>
      <w:proofErr w:type="spellEnd"/>
      <w:r>
        <w:rPr>
          <w:rFonts w:ascii="Calibri" w:hAnsi="Calibri" w:cs="Calibri"/>
          <w:color w:val="000000"/>
          <w:sz w:val="27"/>
          <w:szCs w:val="27"/>
        </w:rPr>
        <w:t xml:space="preserve"> </w:t>
      </w:r>
    </w:p>
    <w:p w14:paraId="3019F70E" w14:textId="29482A29" w:rsidR="00AE53F2" w:rsidRDefault="00AE53F2" w:rsidP="00AE53F2">
      <w:pPr>
        <w:jc w:val="center"/>
        <w:rPr>
          <w:rFonts w:ascii="Calibri" w:hAnsi="Calibri" w:cs="Calibri"/>
          <w:color w:val="000000"/>
          <w:sz w:val="27"/>
          <w:szCs w:val="27"/>
        </w:rPr>
      </w:pPr>
      <w:r>
        <w:rPr>
          <w:rFonts w:ascii="Calibri" w:hAnsi="Calibri" w:cs="Calibri"/>
          <w:color w:val="000000"/>
          <w:sz w:val="27"/>
          <w:szCs w:val="27"/>
        </w:rPr>
        <w:t xml:space="preserve">Student </w:t>
      </w:r>
      <w:proofErr w:type="gramStart"/>
      <w:r>
        <w:rPr>
          <w:rFonts w:ascii="Calibri" w:hAnsi="Calibri" w:cs="Calibri"/>
          <w:color w:val="000000"/>
          <w:sz w:val="27"/>
          <w:szCs w:val="27"/>
        </w:rPr>
        <w:t>id :</w:t>
      </w:r>
      <w:proofErr w:type="gramEnd"/>
      <w:r>
        <w:rPr>
          <w:rFonts w:ascii="Calibri" w:hAnsi="Calibri" w:cs="Calibri"/>
          <w:color w:val="000000"/>
          <w:sz w:val="27"/>
          <w:szCs w:val="27"/>
        </w:rPr>
        <w:t xml:space="preserve"> 13234157</w:t>
      </w:r>
    </w:p>
    <w:p w14:paraId="576E6B03" w14:textId="3BCF4C46" w:rsidR="00AE53F2" w:rsidRDefault="00AE53F2" w:rsidP="00AE53F2">
      <w:pPr>
        <w:jc w:val="center"/>
        <w:rPr>
          <w:rFonts w:ascii="Calibri" w:hAnsi="Calibri" w:cs="Calibri"/>
        </w:rPr>
      </w:pPr>
      <w:r w:rsidRPr="00AE53F2">
        <w:rPr>
          <w:rFonts w:ascii="Calibri" w:hAnsi="Calibri" w:cs="Calibri"/>
          <w:color w:val="000000"/>
          <w:sz w:val="27"/>
          <w:szCs w:val="27"/>
        </w:rPr>
        <w:t>Risks of Scrapping the Census for Māori Data Sovereignty and Governance</w:t>
      </w:r>
    </w:p>
    <w:p w14:paraId="49D57672" w14:textId="77777777" w:rsidR="00AE53F2" w:rsidRDefault="00AE53F2">
      <w:pPr>
        <w:rPr>
          <w:rFonts w:ascii="Calibri" w:hAnsi="Calibri" w:cs="Calibri"/>
        </w:rPr>
      </w:pPr>
    </w:p>
    <w:p w14:paraId="7F0EADD1" w14:textId="77777777" w:rsidR="00AE53F2" w:rsidRDefault="00AE53F2" w:rsidP="00AE53F2">
      <w:pPr>
        <w:pStyle w:val="NormalWeb"/>
        <w:pBdr>
          <w:top w:val="single" w:sz="2" w:space="0" w:color="E5E7EB"/>
          <w:left w:val="single" w:sz="2" w:space="0" w:color="E5E7EB"/>
          <w:bottom w:val="single" w:sz="2" w:space="0" w:color="E5E7EB"/>
          <w:right w:val="single" w:sz="2" w:space="11" w:color="E5E7EB"/>
        </w:pBdr>
        <w:spacing w:before="0" w:beforeAutospacing="0" w:after="0" w:afterAutospacing="0"/>
        <w:rPr>
          <w:rFonts w:ascii="Arial" w:hAnsi="Arial" w:cs="Arial"/>
          <w:color w:val="3B3A3B"/>
          <w:spacing w:val="5"/>
          <w:sz w:val="21"/>
          <w:szCs w:val="21"/>
        </w:rPr>
      </w:pPr>
      <w:r>
        <w:rPr>
          <w:rFonts w:ascii="Arial" w:hAnsi="Arial" w:cs="Arial"/>
          <w:color w:val="3B3A3B"/>
          <w:spacing w:val="5"/>
          <w:sz w:val="21"/>
          <w:szCs w:val="21"/>
        </w:rPr>
        <w:t xml:space="preserve">The decision to replace traditional Census data with administrative data puts Māori Data Sovereignty and Governance (MDS/G) at serious risk. A core principle of MDS/G is Rangatiratanga, Māori control over the collection, definition, and use of their data. </w:t>
      </w:r>
      <w:proofErr w:type="gramStart"/>
      <w:r>
        <w:rPr>
          <w:rFonts w:ascii="Arial" w:hAnsi="Arial" w:cs="Arial"/>
          <w:color w:val="3B3A3B"/>
          <w:spacing w:val="5"/>
          <w:sz w:val="21"/>
          <w:szCs w:val="21"/>
        </w:rPr>
        <w:t>In order to</w:t>
      </w:r>
      <w:proofErr w:type="gramEnd"/>
      <w:r>
        <w:rPr>
          <w:rFonts w:ascii="Arial" w:hAnsi="Arial" w:cs="Arial"/>
          <w:color w:val="3B3A3B"/>
          <w:spacing w:val="5"/>
          <w:sz w:val="21"/>
          <w:szCs w:val="21"/>
        </w:rPr>
        <w:t xml:space="preserve"> support Māori decision-making, administrative datasets are typically not made to explicitly reflect Māori priority items such as iwi affiliation, descent, and ethnicity. Additionally, the imperatives of the day-to-day activity of government agencies are built into administrative sources, and could easily distort, erase or misrepresent Māori identities, compared to the Census that is co-designed to ask the questions that matter to Māori.</w:t>
      </w:r>
    </w:p>
    <w:p w14:paraId="712F3517" w14:textId="77777777" w:rsidR="00AE53F2" w:rsidRDefault="00AE53F2" w:rsidP="00AE53F2">
      <w:pPr>
        <w:pStyle w:val="NormalWeb"/>
        <w:pBdr>
          <w:top w:val="single" w:sz="2" w:space="0" w:color="E5E7EB"/>
          <w:left w:val="single" w:sz="2" w:space="0" w:color="E5E7EB"/>
          <w:bottom w:val="single" w:sz="2" w:space="0" w:color="E5E7EB"/>
          <w:right w:val="single" w:sz="2" w:space="11" w:color="E5E7EB"/>
        </w:pBdr>
        <w:spacing w:before="0" w:beforeAutospacing="0" w:after="0" w:afterAutospacing="0"/>
        <w:rPr>
          <w:rFonts w:ascii="Arial" w:hAnsi="Arial" w:cs="Arial"/>
          <w:color w:val="3B3A3B"/>
          <w:spacing w:val="5"/>
          <w:sz w:val="21"/>
          <w:szCs w:val="21"/>
        </w:rPr>
      </w:pPr>
    </w:p>
    <w:p w14:paraId="3B14B176" w14:textId="77777777" w:rsidR="00AE53F2" w:rsidRDefault="00AE53F2" w:rsidP="00AE53F2">
      <w:pPr>
        <w:pStyle w:val="NormalWeb"/>
        <w:pBdr>
          <w:top w:val="single" w:sz="2" w:space="0" w:color="E5E7EB"/>
          <w:left w:val="single" w:sz="2" w:space="0" w:color="E5E7EB"/>
          <w:bottom w:val="single" w:sz="2" w:space="0" w:color="E5E7EB"/>
          <w:right w:val="single" w:sz="2" w:space="11" w:color="E5E7EB"/>
        </w:pBdr>
        <w:spacing w:before="0" w:beforeAutospacing="0" w:after="0" w:afterAutospacing="0"/>
        <w:rPr>
          <w:rFonts w:ascii="Arial" w:hAnsi="Arial" w:cs="Arial"/>
          <w:color w:val="3B3A3B"/>
          <w:spacing w:val="5"/>
          <w:sz w:val="21"/>
          <w:szCs w:val="21"/>
        </w:rPr>
      </w:pPr>
      <w:r>
        <w:rPr>
          <w:rFonts w:ascii="Arial" w:hAnsi="Arial" w:cs="Arial"/>
          <w:color w:val="3B3A3B"/>
          <w:spacing w:val="5"/>
          <w:sz w:val="21"/>
          <w:szCs w:val="21"/>
        </w:rPr>
        <w:t xml:space="preserve">There are two consequences of this: Māori miss the opportunity to influence data governance processes, which would impact confidence in Stats NZ, and Māori become less visible in official statistics, which would compromise the accurate measurement of the population. In both scenarios, Māori may find themselves being colonially </w:t>
      </w:r>
      <w:proofErr w:type="spellStart"/>
      <w:r>
        <w:rPr>
          <w:rFonts w:ascii="Arial" w:hAnsi="Arial" w:cs="Arial"/>
          <w:color w:val="3B3A3B"/>
          <w:spacing w:val="5"/>
          <w:sz w:val="21"/>
          <w:szCs w:val="21"/>
        </w:rPr>
        <w:t>practised</w:t>
      </w:r>
      <w:proofErr w:type="spellEnd"/>
      <w:r>
        <w:rPr>
          <w:rFonts w:ascii="Arial" w:hAnsi="Arial" w:cs="Arial"/>
          <w:color w:val="3B3A3B"/>
          <w:spacing w:val="5"/>
          <w:sz w:val="21"/>
          <w:szCs w:val="21"/>
        </w:rPr>
        <w:t xml:space="preserve"> upon again, as information is extracted about Māori, without their consent or authority.</w:t>
      </w:r>
    </w:p>
    <w:p w14:paraId="23E8CA52" w14:textId="77777777" w:rsidR="00AE53F2" w:rsidRDefault="00AE53F2" w:rsidP="00AE53F2">
      <w:pPr>
        <w:pStyle w:val="NormalWeb"/>
        <w:pBdr>
          <w:top w:val="single" w:sz="2" w:space="0" w:color="E5E7EB"/>
          <w:left w:val="single" w:sz="2" w:space="0" w:color="E5E7EB"/>
          <w:bottom w:val="single" w:sz="2" w:space="0" w:color="E5E7EB"/>
          <w:right w:val="single" w:sz="2" w:space="11" w:color="E5E7EB"/>
        </w:pBdr>
        <w:spacing w:before="0" w:beforeAutospacing="0" w:after="0" w:afterAutospacing="0"/>
        <w:rPr>
          <w:rFonts w:ascii="Arial" w:hAnsi="Arial" w:cs="Arial"/>
          <w:color w:val="3B3A3B"/>
          <w:spacing w:val="5"/>
          <w:sz w:val="21"/>
          <w:szCs w:val="21"/>
        </w:rPr>
      </w:pPr>
    </w:p>
    <w:p w14:paraId="6D4AE28B" w14:textId="77777777" w:rsidR="00251F25" w:rsidRDefault="00251F25" w:rsidP="00251F25">
      <w:pPr>
        <w:rPr>
          <w:shd w:val="clear" w:color="auto" w:fill="FFFFFF"/>
        </w:rPr>
      </w:pPr>
    </w:p>
    <w:p w14:paraId="2F506013" w14:textId="77777777" w:rsidR="00251F25" w:rsidRDefault="00251F25">
      <w:pPr>
        <w:rPr>
          <w:rFonts w:ascii="Arial" w:hAnsi="Arial" w:cs="Arial"/>
          <w:color w:val="3B3A3B"/>
          <w:spacing w:val="5"/>
          <w:sz w:val="21"/>
          <w:szCs w:val="21"/>
          <w:shd w:val="clear" w:color="auto" w:fill="FFFFFF"/>
        </w:rPr>
      </w:pPr>
    </w:p>
    <w:p w14:paraId="0421C605" w14:textId="6CE1D90B" w:rsidR="00AE53F2" w:rsidRPr="00AE53F2" w:rsidRDefault="00AE53F2">
      <w:pPr>
        <w:rPr>
          <w:rFonts w:ascii="Calibri" w:hAnsi="Calibri" w:cs="Calibri"/>
        </w:rPr>
      </w:pPr>
      <w:r>
        <w:rPr>
          <w:rFonts w:ascii="Arial" w:hAnsi="Arial" w:cs="Arial"/>
          <w:color w:val="3B3A3B"/>
          <w:spacing w:val="5"/>
          <w:sz w:val="21"/>
          <w:szCs w:val="21"/>
          <w:shd w:val="clear" w:color="auto" w:fill="FFFFFF"/>
        </w:rPr>
        <w:t xml:space="preserve">Stats NZ ought to actively engage Māori in co-designing the new Census methodology to ensure that it adheres to MDS/G protocols and lessen this risk. That means working with Māori, hapū, and iwi </w:t>
      </w:r>
      <w:proofErr w:type="spellStart"/>
      <w:r>
        <w:rPr>
          <w:rFonts w:ascii="Arial" w:hAnsi="Arial" w:cs="Arial"/>
          <w:color w:val="3B3A3B"/>
          <w:spacing w:val="5"/>
          <w:sz w:val="21"/>
          <w:szCs w:val="21"/>
          <w:shd w:val="clear" w:color="auto" w:fill="FFFFFF"/>
        </w:rPr>
        <w:t>organisations</w:t>
      </w:r>
      <w:proofErr w:type="spellEnd"/>
      <w:r>
        <w:rPr>
          <w:rFonts w:ascii="Arial" w:hAnsi="Arial" w:cs="Arial"/>
          <w:color w:val="3B3A3B"/>
          <w:spacing w:val="5"/>
          <w:sz w:val="21"/>
          <w:szCs w:val="21"/>
          <w:shd w:val="clear" w:color="auto" w:fill="FFFFFF"/>
        </w:rPr>
        <w:t xml:space="preserve"> to identify the relevant information, the method of collection, and how Māori have ownership concerning the distribution of information. The administrative Census risks failing Māori in totality without this.</w:t>
      </w:r>
    </w:p>
    <w:sectPr w:rsidR="00AE53F2" w:rsidRPr="00AE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F2"/>
    <w:rsid w:val="000134B6"/>
    <w:rsid w:val="00251F25"/>
    <w:rsid w:val="0071272E"/>
    <w:rsid w:val="009830E3"/>
    <w:rsid w:val="00AE53F2"/>
    <w:rsid w:val="00B85AA1"/>
    <w:rsid w:val="00D8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D1DE"/>
  <w15:chartTrackingRefBased/>
  <w15:docId w15:val="{CCCBB4A9-B4B5-A842-BA62-5A7EC442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3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3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3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3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3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3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3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3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3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3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3F2"/>
    <w:rPr>
      <w:rFonts w:eastAsiaTheme="majorEastAsia" w:cstheme="majorBidi"/>
      <w:color w:val="272727" w:themeColor="text1" w:themeTint="D8"/>
    </w:rPr>
  </w:style>
  <w:style w:type="paragraph" w:styleId="Title">
    <w:name w:val="Title"/>
    <w:basedOn w:val="Normal"/>
    <w:next w:val="Normal"/>
    <w:link w:val="TitleChar"/>
    <w:uiPriority w:val="10"/>
    <w:qFormat/>
    <w:rsid w:val="00AE5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3F2"/>
    <w:pPr>
      <w:spacing w:before="160"/>
      <w:jc w:val="center"/>
    </w:pPr>
    <w:rPr>
      <w:i/>
      <w:iCs/>
      <w:color w:val="404040" w:themeColor="text1" w:themeTint="BF"/>
    </w:rPr>
  </w:style>
  <w:style w:type="character" w:customStyle="1" w:styleId="QuoteChar">
    <w:name w:val="Quote Char"/>
    <w:basedOn w:val="DefaultParagraphFont"/>
    <w:link w:val="Quote"/>
    <w:uiPriority w:val="29"/>
    <w:rsid w:val="00AE53F2"/>
    <w:rPr>
      <w:i/>
      <w:iCs/>
      <w:color w:val="404040" w:themeColor="text1" w:themeTint="BF"/>
    </w:rPr>
  </w:style>
  <w:style w:type="paragraph" w:styleId="ListParagraph">
    <w:name w:val="List Paragraph"/>
    <w:basedOn w:val="Normal"/>
    <w:uiPriority w:val="34"/>
    <w:qFormat/>
    <w:rsid w:val="00AE53F2"/>
    <w:pPr>
      <w:ind w:left="720"/>
      <w:contextualSpacing/>
    </w:pPr>
  </w:style>
  <w:style w:type="character" w:styleId="IntenseEmphasis">
    <w:name w:val="Intense Emphasis"/>
    <w:basedOn w:val="DefaultParagraphFont"/>
    <w:uiPriority w:val="21"/>
    <w:qFormat/>
    <w:rsid w:val="00AE53F2"/>
    <w:rPr>
      <w:i/>
      <w:iCs/>
      <w:color w:val="0F4761" w:themeColor="accent1" w:themeShade="BF"/>
    </w:rPr>
  </w:style>
  <w:style w:type="paragraph" w:styleId="IntenseQuote">
    <w:name w:val="Intense Quote"/>
    <w:basedOn w:val="Normal"/>
    <w:next w:val="Normal"/>
    <w:link w:val="IntenseQuoteChar"/>
    <w:uiPriority w:val="30"/>
    <w:qFormat/>
    <w:rsid w:val="00AE5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3F2"/>
    <w:rPr>
      <w:i/>
      <w:iCs/>
      <w:color w:val="0F4761" w:themeColor="accent1" w:themeShade="BF"/>
    </w:rPr>
  </w:style>
  <w:style w:type="character" w:styleId="IntenseReference">
    <w:name w:val="Intense Reference"/>
    <w:basedOn w:val="DefaultParagraphFont"/>
    <w:uiPriority w:val="32"/>
    <w:qFormat/>
    <w:rsid w:val="00AE53F2"/>
    <w:rPr>
      <w:b/>
      <w:bCs/>
      <w:smallCaps/>
      <w:color w:val="0F4761" w:themeColor="accent1" w:themeShade="BF"/>
      <w:spacing w:val="5"/>
    </w:rPr>
  </w:style>
  <w:style w:type="paragraph" w:styleId="NormalWeb">
    <w:name w:val="Normal (Web)"/>
    <w:basedOn w:val="Normal"/>
    <w:uiPriority w:val="99"/>
    <w:semiHidden/>
    <w:unhideWhenUsed/>
    <w:rsid w:val="00AE53F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64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Anthea Netto</dc:creator>
  <cp:keywords/>
  <dc:description/>
  <cp:lastModifiedBy>Anthea Netto</cp:lastModifiedBy>
  <cp:revision>2</cp:revision>
  <dcterms:created xsi:type="dcterms:W3CDTF">2025-08-22T11:33:00Z</dcterms:created>
  <dcterms:modified xsi:type="dcterms:W3CDTF">2025-08-22T11:44:00Z</dcterms:modified>
</cp:coreProperties>
</file>