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91770" w14:textId="64B51DC3" w:rsidR="00B65037" w:rsidRDefault="00506C70">
      <w:pPr>
        <w:rPr>
          <w:b/>
          <w:bCs/>
          <w:lang w:val="en-US"/>
        </w:rPr>
      </w:pPr>
      <w:r w:rsidRPr="00506C70">
        <w:rPr>
          <w:b/>
          <w:bCs/>
          <w:lang w:val="en-US"/>
        </w:rPr>
        <w:t xml:space="preserve">Written </w:t>
      </w:r>
      <w:r w:rsidR="00D87AE3">
        <w:rPr>
          <w:b/>
          <w:bCs/>
          <w:lang w:val="en-US"/>
        </w:rPr>
        <w:t xml:space="preserve">Advice </w:t>
      </w:r>
      <w:r>
        <w:rPr>
          <w:b/>
          <w:bCs/>
          <w:lang w:val="en-US"/>
        </w:rPr>
        <w:tab/>
      </w:r>
      <w:r>
        <w:rPr>
          <w:b/>
          <w:bCs/>
          <w:lang w:val="en-US"/>
        </w:rPr>
        <w:tab/>
      </w:r>
      <w:r>
        <w:rPr>
          <w:b/>
          <w:bCs/>
          <w:lang w:val="en-US"/>
        </w:rPr>
        <w:tab/>
      </w:r>
      <w:r>
        <w:rPr>
          <w:b/>
          <w:bCs/>
          <w:lang w:val="en-US"/>
        </w:rPr>
        <w:tab/>
      </w:r>
      <w:r>
        <w:rPr>
          <w:b/>
          <w:bCs/>
          <w:lang w:val="en-US"/>
        </w:rPr>
        <w:tab/>
      </w:r>
      <w:r w:rsidR="00161318">
        <w:rPr>
          <w:b/>
          <w:bCs/>
          <w:lang w:val="en-US"/>
        </w:rPr>
        <w:t xml:space="preserve">       </w:t>
      </w:r>
      <w:r>
        <w:rPr>
          <w:b/>
          <w:bCs/>
          <w:lang w:val="en-US"/>
        </w:rPr>
        <w:t>Santiago Banda Lozano 65251047</w:t>
      </w:r>
    </w:p>
    <w:p w14:paraId="3A2A539F" w14:textId="60CF635C" w:rsidR="002D5B42" w:rsidRDefault="002D5B42" w:rsidP="002D5B42">
      <w:pPr>
        <w:jc w:val="center"/>
        <w:rPr>
          <w:b/>
          <w:bCs/>
          <w:lang w:val="en-US"/>
        </w:rPr>
      </w:pPr>
      <w:r>
        <w:rPr>
          <w:b/>
          <w:bCs/>
          <w:lang w:val="en-US"/>
        </w:rPr>
        <w:t xml:space="preserve">Preserving Māori </w:t>
      </w:r>
      <w:r w:rsidR="008910F1">
        <w:rPr>
          <w:b/>
          <w:bCs/>
          <w:lang w:val="en-US"/>
        </w:rPr>
        <w:t xml:space="preserve">Data </w:t>
      </w:r>
      <w:r w:rsidR="00BF29AF">
        <w:rPr>
          <w:b/>
          <w:bCs/>
          <w:lang w:val="en-US"/>
        </w:rPr>
        <w:t>Sovereignty</w:t>
      </w:r>
      <w:r w:rsidR="008910F1">
        <w:rPr>
          <w:b/>
          <w:bCs/>
          <w:lang w:val="en-US"/>
        </w:rPr>
        <w:t xml:space="preserve"> in Census Reform</w:t>
      </w:r>
    </w:p>
    <w:p w14:paraId="5E5D04FF" w14:textId="3D904AFA" w:rsidR="0004380F" w:rsidRDefault="0004380F" w:rsidP="0004380F">
      <w:pPr>
        <w:rPr>
          <w:lang w:val="en-US"/>
        </w:rPr>
      </w:pPr>
      <w:r>
        <w:rPr>
          <w:lang w:val="en-US"/>
        </w:rPr>
        <w:t xml:space="preserve"> </w:t>
      </w:r>
      <w:r w:rsidR="00E43597">
        <w:rPr>
          <w:lang w:val="en-US"/>
        </w:rPr>
        <w:tab/>
        <w:t xml:space="preserve">According to Stats NZ and </w:t>
      </w:r>
      <w:r w:rsidR="002D5B42">
        <w:rPr>
          <w:lang w:val="en-US"/>
        </w:rPr>
        <w:t>RNZ</w:t>
      </w:r>
      <w:r w:rsidR="00E43597">
        <w:rPr>
          <w:lang w:val="en-US"/>
        </w:rPr>
        <w:t xml:space="preserve">, from 2030, Stats NZ will no longer </w:t>
      </w:r>
      <w:r w:rsidR="00D92F7E">
        <w:rPr>
          <w:lang w:val="en-US"/>
        </w:rPr>
        <w:t>run traditional half-decade census surveys. Instead, population data will be drawn from administrative datasets in the Integrated Data Infrastructure (IDI), supplemented by smaller surveys and data (including Māori data) accessible to Stats NZ. Whilst cost</w:t>
      </w:r>
      <w:r w:rsidR="00BF29AF">
        <w:rPr>
          <w:lang w:val="en-US"/>
        </w:rPr>
        <w:t>-</w:t>
      </w:r>
      <w:r w:rsidR="00D92F7E">
        <w:rPr>
          <w:lang w:val="en-US"/>
        </w:rPr>
        <w:t>savings and efficiency are the main objectives, it introduces significant risks for Māori Data Sovereignty and Governance.</w:t>
      </w:r>
    </w:p>
    <w:p w14:paraId="1AAE0C5D" w14:textId="756B467E" w:rsidR="00B65037" w:rsidRDefault="00D92F7E" w:rsidP="0004380F">
      <w:pPr>
        <w:rPr>
          <w:lang w:val="en-US"/>
        </w:rPr>
      </w:pPr>
      <w:r>
        <w:rPr>
          <w:lang w:val="en-US"/>
        </w:rPr>
        <w:tab/>
        <w:t>Scrapping the census risks undermining Rangatiratanga (Authority)</w:t>
      </w:r>
      <w:r w:rsidR="002D5B42">
        <w:rPr>
          <w:lang w:val="en-US"/>
        </w:rPr>
        <w:t>.</w:t>
      </w:r>
      <w:r>
        <w:rPr>
          <w:lang w:val="en-US"/>
        </w:rPr>
        <w:t xml:space="preserve"> Māori control over data creation, collection, interpretation, </w:t>
      </w:r>
      <w:r w:rsidR="007C26E1">
        <w:rPr>
          <w:lang w:val="en-US"/>
        </w:rPr>
        <w:t>and use is violated when Māori are not meaningfully involved in shaping these systems. Without census counts</w:t>
      </w:r>
      <w:r w:rsidR="002D5B42">
        <w:rPr>
          <w:lang w:val="en-US"/>
        </w:rPr>
        <w:t>,</w:t>
      </w:r>
      <w:r w:rsidR="007C26E1">
        <w:rPr>
          <w:lang w:val="en-US"/>
        </w:rPr>
        <w:t xml:space="preserve"> smaller iwi’s and hapū’s may vanish from datasets as they may </w:t>
      </w:r>
      <w:r w:rsidR="002D5B42">
        <w:rPr>
          <w:lang w:val="en-US"/>
        </w:rPr>
        <w:t xml:space="preserve">not be </w:t>
      </w:r>
      <w:r w:rsidR="007C26E1">
        <w:rPr>
          <w:lang w:val="en-US"/>
        </w:rPr>
        <w:t xml:space="preserve">accounted for in NZ’s IDI, thus reducing evidence for informed Māori decision making. Administrative data that </w:t>
      </w:r>
      <w:r w:rsidR="002D5B42">
        <w:rPr>
          <w:lang w:val="en-US"/>
        </w:rPr>
        <w:t xml:space="preserve">is </w:t>
      </w:r>
      <w:r w:rsidR="007C26E1">
        <w:rPr>
          <w:lang w:val="en-US"/>
        </w:rPr>
        <w:t xml:space="preserve">collected without our informed consent often lacks the granularity and cultural framing essential to reflect Māori realities/environments. To mitigate the risks on Rangatiratanga, Stats NZ </w:t>
      </w:r>
      <w:r w:rsidR="00BF29AF">
        <w:rPr>
          <w:lang w:val="en-US"/>
        </w:rPr>
        <w:t>and Te Mana Raraunga must implement</w:t>
      </w:r>
      <w:r w:rsidR="007C26E1">
        <w:rPr>
          <w:lang w:val="en-US"/>
        </w:rPr>
        <w:t xml:space="preserve"> a Māori Data Governance Model</w:t>
      </w:r>
      <w:r w:rsidR="00AF3517">
        <w:rPr>
          <w:lang w:val="en-US"/>
        </w:rPr>
        <w:t xml:space="preserve"> designed</w:t>
      </w:r>
      <w:r w:rsidR="002D5B42">
        <w:rPr>
          <w:lang w:val="en-US"/>
        </w:rPr>
        <w:t xml:space="preserve">, </w:t>
      </w:r>
      <w:r w:rsidR="00AF3517">
        <w:rPr>
          <w:lang w:val="en-US"/>
        </w:rPr>
        <w:t>mandated</w:t>
      </w:r>
      <w:r w:rsidR="002D5B42">
        <w:rPr>
          <w:lang w:val="en-US"/>
        </w:rPr>
        <w:t>,</w:t>
      </w:r>
      <w:r w:rsidR="00AF3517">
        <w:rPr>
          <w:lang w:val="en-US"/>
        </w:rPr>
        <w:t xml:space="preserve"> and involved in the IDI</w:t>
      </w:r>
      <w:r w:rsidR="00BF29AF">
        <w:rPr>
          <w:lang w:val="en-US"/>
        </w:rPr>
        <w:t>,</w:t>
      </w:r>
      <w:r w:rsidR="00AF3517">
        <w:rPr>
          <w:lang w:val="en-US"/>
        </w:rPr>
        <w:t xml:space="preserve"> </w:t>
      </w:r>
      <w:r w:rsidR="00BF29AF">
        <w:rPr>
          <w:lang w:val="en-US"/>
        </w:rPr>
        <w:t>preserving</w:t>
      </w:r>
      <w:r w:rsidR="00AF3517">
        <w:rPr>
          <w:lang w:val="en-US"/>
        </w:rPr>
        <w:t xml:space="preserve"> Māori authority over all Māori data throughout its lifecycle</w:t>
      </w:r>
      <w:r w:rsidR="00B65037">
        <w:rPr>
          <w:lang w:val="en-US"/>
        </w:rPr>
        <w:t>s</w:t>
      </w:r>
      <w:r w:rsidR="00AF3517">
        <w:rPr>
          <w:lang w:val="en-US"/>
        </w:rPr>
        <w:t xml:space="preserve">. This reinforces control over data collection and relevance, as well as being culturally grounded and responsive to the </w:t>
      </w:r>
      <w:r w:rsidR="002D5B42">
        <w:rPr>
          <w:lang w:val="en-US"/>
        </w:rPr>
        <w:t>aspirations</w:t>
      </w:r>
      <w:r w:rsidR="00AF3517">
        <w:rPr>
          <w:lang w:val="en-US"/>
        </w:rPr>
        <w:t xml:space="preserve"> of Māori</w:t>
      </w:r>
      <w:r w:rsidR="004F6488">
        <w:rPr>
          <w:lang w:val="en-US"/>
        </w:rPr>
        <w:t xml:space="preserve"> Rangatiratanga</w:t>
      </w:r>
      <w:r w:rsidR="00AF3517">
        <w:rPr>
          <w:lang w:val="en-US"/>
        </w:rPr>
        <w:t xml:space="preserve">. </w:t>
      </w:r>
    </w:p>
    <w:p w14:paraId="763A4B11" w14:textId="77777777" w:rsidR="00676889" w:rsidRDefault="00676889" w:rsidP="0004380F">
      <w:pPr>
        <w:rPr>
          <w:lang w:val="en-US"/>
        </w:rPr>
      </w:pPr>
    </w:p>
    <w:p w14:paraId="6007ABFB" w14:textId="462E20AB" w:rsidR="00B65037" w:rsidRPr="00B65037" w:rsidRDefault="00B65037" w:rsidP="0004380F">
      <w:pPr>
        <w:rPr>
          <w:b/>
          <w:bCs/>
          <w:sz w:val="18"/>
          <w:szCs w:val="18"/>
          <w:lang w:val="en-US"/>
        </w:rPr>
      </w:pPr>
      <w:r w:rsidRPr="00B65037">
        <w:rPr>
          <w:b/>
          <w:bCs/>
          <w:sz w:val="18"/>
          <w:szCs w:val="18"/>
          <w:lang w:val="en-US"/>
        </w:rPr>
        <w:t>Word Count: 200</w:t>
      </w:r>
    </w:p>
    <w:sectPr w:rsidR="00B65037" w:rsidRPr="00B65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A70F1"/>
    <w:multiLevelType w:val="hybridMultilevel"/>
    <w:tmpl w:val="D12891C0"/>
    <w:lvl w:ilvl="0" w:tplc="B796A02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D1319B"/>
    <w:multiLevelType w:val="hybridMultilevel"/>
    <w:tmpl w:val="A746AAF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9FC063F"/>
    <w:multiLevelType w:val="hybridMultilevel"/>
    <w:tmpl w:val="D3EA4AC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FA83240"/>
    <w:multiLevelType w:val="hybridMultilevel"/>
    <w:tmpl w:val="44AE500E"/>
    <w:lvl w:ilvl="0" w:tplc="050A9F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15927219">
    <w:abstractNumId w:val="0"/>
  </w:num>
  <w:num w:numId="2" w16cid:durableId="1251039511">
    <w:abstractNumId w:val="3"/>
  </w:num>
  <w:num w:numId="3" w16cid:durableId="317728091">
    <w:abstractNumId w:val="1"/>
  </w:num>
  <w:num w:numId="4" w16cid:durableId="788469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70"/>
    <w:rsid w:val="0004380F"/>
    <w:rsid w:val="00161318"/>
    <w:rsid w:val="002B3123"/>
    <w:rsid w:val="002D5B42"/>
    <w:rsid w:val="0030473C"/>
    <w:rsid w:val="00342678"/>
    <w:rsid w:val="004D0CF7"/>
    <w:rsid w:val="004F6488"/>
    <w:rsid w:val="00506C70"/>
    <w:rsid w:val="00676889"/>
    <w:rsid w:val="006C0E28"/>
    <w:rsid w:val="00760FF4"/>
    <w:rsid w:val="007C26E1"/>
    <w:rsid w:val="00807246"/>
    <w:rsid w:val="008910F1"/>
    <w:rsid w:val="009628FC"/>
    <w:rsid w:val="00AF3517"/>
    <w:rsid w:val="00B65037"/>
    <w:rsid w:val="00BF29AF"/>
    <w:rsid w:val="00C628B5"/>
    <w:rsid w:val="00D12CE7"/>
    <w:rsid w:val="00D87AE3"/>
    <w:rsid w:val="00D91D24"/>
    <w:rsid w:val="00D92F7E"/>
    <w:rsid w:val="00E43597"/>
    <w:rsid w:val="00E7612D"/>
    <w:rsid w:val="00ED06DF"/>
    <w:rsid w:val="00F33B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1B22D7D"/>
  <w15:chartTrackingRefBased/>
  <w15:docId w15:val="{50D33AB6-AB95-D64A-B96E-D39CE8CD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C70"/>
    <w:rPr>
      <w:rFonts w:eastAsiaTheme="majorEastAsia" w:cstheme="majorBidi"/>
      <w:color w:val="272727" w:themeColor="text1" w:themeTint="D8"/>
    </w:rPr>
  </w:style>
  <w:style w:type="paragraph" w:styleId="Title">
    <w:name w:val="Title"/>
    <w:basedOn w:val="Normal"/>
    <w:next w:val="Normal"/>
    <w:link w:val="TitleChar"/>
    <w:uiPriority w:val="10"/>
    <w:qFormat/>
    <w:rsid w:val="00506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C70"/>
    <w:pPr>
      <w:spacing w:before="160"/>
      <w:jc w:val="center"/>
    </w:pPr>
    <w:rPr>
      <w:i/>
      <w:iCs/>
      <w:color w:val="404040" w:themeColor="text1" w:themeTint="BF"/>
    </w:rPr>
  </w:style>
  <w:style w:type="character" w:customStyle="1" w:styleId="QuoteChar">
    <w:name w:val="Quote Char"/>
    <w:basedOn w:val="DefaultParagraphFont"/>
    <w:link w:val="Quote"/>
    <w:uiPriority w:val="29"/>
    <w:rsid w:val="00506C70"/>
    <w:rPr>
      <w:i/>
      <w:iCs/>
      <w:color w:val="404040" w:themeColor="text1" w:themeTint="BF"/>
    </w:rPr>
  </w:style>
  <w:style w:type="paragraph" w:styleId="ListParagraph">
    <w:name w:val="List Paragraph"/>
    <w:basedOn w:val="Normal"/>
    <w:uiPriority w:val="34"/>
    <w:qFormat/>
    <w:rsid w:val="00506C70"/>
    <w:pPr>
      <w:ind w:left="720"/>
      <w:contextualSpacing/>
    </w:pPr>
  </w:style>
  <w:style w:type="character" w:styleId="IntenseEmphasis">
    <w:name w:val="Intense Emphasis"/>
    <w:basedOn w:val="DefaultParagraphFont"/>
    <w:uiPriority w:val="21"/>
    <w:qFormat/>
    <w:rsid w:val="00506C70"/>
    <w:rPr>
      <w:i/>
      <w:iCs/>
      <w:color w:val="0F4761" w:themeColor="accent1" w:themeShade="BF"/>
    </w:rPr>
  </w:style>
  <w:style w:type="paragraph" w:styleId="IntenseQuote">
    <w:name w:val="Intense Quote"/>
    <w:basedOn w:val="Normal"/>
    <w:next w:val="Normal"/>
    <w:link w:val="IntenseQuoteChar"/>
    <w:uiPriority w:val="30"/>
    <w:qFormat/>
    <w:rsid w:val="00506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C70"/>
    <w:rPr>
      <w:i/>
      <w:iCs/>
      <w:color w:val="0F4761" w:themeColor="accent1" w:themeShade="BF"/>
    </w:rPr>
  </w:style>
  <w:style w:type="character" w:styleId="IntenseReference">
    <w:name w:val="Intense Reference"/>
    <w:basedOn w:val="DefaultParagraphFont"/>
    <w:uiPriority w:val="32"/>
    <w:qFormat/>
    <w:rsid w:val="00506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768215-9B86-C545-8B75-304706B52DCE}">
  <we:reference id="f518cb36-c901-4d52-a9e7-4331342e485d" version="1.2.0.0" store="EXCatalog" storeType="EXCatalog"/>
  <we:alternateReferences>
    <we:reference id="WA200001011" version="1.2.0.0" store="en-NZ"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TotalTime>
  <Pages>1</Pages>
  <Words>218</Words>
  <Characters>1310</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Banda Lozano</dc:creator>
  <cp:keywords/>
  <dc:description/>
  <cp:lastModifiedBy>Santiago Banda Lozano</cp:lastModifiedBy>
  <cp:revision>16</cp:revision>
  <dcterms:created xsi:type="dcterms:W3CDTF">2025-08-18T00:12:00Z</dcterms:created>
  <dcterms:modified xsi:type="dcterms:W3CDTF">2025-08-18T22:41:00Z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documentId_3299</vt:lpwstr>
  </property>
  <property fmtid="{D5CDD505-2E9C-101B-9397-08002B2CF9AE}" pid="3" name="grammarly_documentContext">
    <vt:lpwstr>{"goals":[],"domain":"general","emotions":[],"dialect":"american"}</vt:lpwstr>
  </property>
</Properties>
</file>