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1413" w:rsidRDefault="00331413" w:rsidP="00331413">
      <w:pPr>
        <w:shd w:val="clear" w:color="auto" w:fill="FFFFFF"/>
        <w:tabs>
          <w:tab w:val="left" w:pos="2583"/>
        </w:tabs>
        <w:spacing w:before="160"/>
        <w:ind w:right="240"/>
        <w:jc w:val="center"/>
        <w:rPr>
          <w:rFonts w:ascii="Montserrat" w:eastAsia="Montserrat" w:hAnsi="Montserrat" w:cs="Montserrat"/>
          <w:b/>
        </w:rPr>
      </w:pPr>
      <w:bookmarkStart w:id="0" w:name="_GoBack"/>
      <w:bookmarkEnd w:id="0"/>
      <w:r>
        <w:rPr>
          <w:rFonts w:ascii="Montserrat" w:eastAsia="Montserrat" w:hAnsi="Montserrat" w:cs="Montserrat"/>
          <w:b/>
        </w:rPr>
        <w:t>BLUEPRINT</w:t>
      </w:r>
    </w:p>
    <w:p w:rsidR="008852AB" w:rsidRPr="00331413" w:rsidRDefault="00331413" w:rsidP="00331413">
      <w:pPr>
        <w:shd w:val="clear" w:color="auto" w:fill="FFFFFF"/>
        <w:tabs>
          <w:tab w:val="left" w:pos="2583"/>
        </w:tabs>
        <w:spacing w:before="160"/>
        <w:ind w:right="240"/>
        <w:rPr>
          <w:rFonts w:ascii="Montserrat" w:eastAsia="Montserrat" w:hAnsi="Montserrat" w:cs="Montserrat"/>
          <w:b/>
          <w:i/>
          <w:u w:val="single"/>
        </w:rPr>
      </w:pPr>
      <w:r w:rsidRPr="00331413">
        <w:rPr>
          <w:rFonts w:ascii="Montserrat" w:eastAsia="Montserrat" w:hAnsi="Montserrat" w:cs="Montserrat"/>
          <w:b/>
          <w:i/>
          <w:u w:val="single"/>
        </w:rPr>
        <w:t>DWFA PROJET 8 OCR</w:t>
      </w:r>
    </w:p>
    <w:p w:rsidR="008852AB" w:rsidRDefault="009A1186">
      <w:pPr>
        <w:shd w:val="clear" w:color="auto" w:fill="FFFFFF"/>
        <w:spacing w:before="160"/>
        <w:ind w:left="283" w:right="240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softHyphen/>
      </w:r>
      <w:r>
        <w:rPr>
          <w:rFonts w:ascii="Montserrat" w:eastAsia="Montserrat" w:hAnsi="Montserrat" w:cs="Montserrat"/>
          <w:b/>
        </w:rPr>
        <w:softHyphen/>
      </w:r>
    </w:p>
    <w:tbl>
      <w:tblPr>
        <w:tblStyle w:val="1"/>
        <w:tblpPr w:leftFromText="141" w:rightFromText="141" w:vertAnchor="text" w:tblpX="-735" w:tblpY="1"/>
        <w:tblOverlap w:val="never"/>
        <w:tblW w:w="1037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78"/>
        <w:gridCol w:w="647"/>
        <w:gridCol w:w="1905"/>
        <w:gridCol w:w="673"/>
        <w:gridCol w:w="1905"/>
        <w:gridCol w:w="92"/>
        <w:gridCol w:w="2578"/>
      </w:tblGrid>
      <w:tr w:rsidR="00534551" w:rsidTr="00F81ED3"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551" w:rsidRDefault="00DB570B" w:rsidP="00F81ED3">
            <w:pPr>
              <w:widowControl w:val="0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Besoin utilisateurs</w:t>
            </w:r>
          </w:p>
        </w:tc>
        <w:tc>
          <w:tcPr>
            <w:tcW w:w="32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551" w:rsidRDefault="00DB570B" w:rsidP="00F81ED3">
            <w:pPr>
              <w:widowControl w:val="0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Mesures spécifiques à utiliser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551" w:rsidRDefault="00DB570B" w:rsidP="00F81ED3">
            <w:pPr>
              <w:widowControl w:val="0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Visualisation</w:t>
            </w:r>
          </w:p>
        </w:tc>
        <w:tc>
          <w:tcPr>
            <w:tcW w:w="26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551" w:rsidRDefault="00DB570B" w:rsidP="00F81ED3">
            <w:pPr>
              <w:widowControl w:val="0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Page/Onglet/Vue*</w:t>
            </w:r>
          </w:p>
        </w:tc>
      </w:tr>
      <w:tr w:rsidR="00534551" w:rsidTr="00F81ED3"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551" w:rsidRPr="00DD61D3" w:rsidRDefault="00DD61D3" w:rsidP="00DD61D3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320"/>
              <w:rPr>
                <w:rFonts w:ascii="Times" w:eastAsia="Arial" w:hAnsi="Times" w:cs="Times"/>
                <w:color w:val="000000"/>
                <w:sz w:val="32"/>
                <w:szCs w:val="32"/>
              </w:rPr>
            </w:pPr>
            <w:r>
              <w:rPr>
                <w:rFonts w:ascii="Times" w:eastAsia="Arial" w:hAnsi="Times" w:cs="Times"/>
                <w:color w:val="000000"/>
                <w:sz w:val="32"/>
                <w:szCs w:val="32"/>
              </w:rPr>
              <w:t xml:space="preserve">la population / densité de population </w:t>
            </w:r>
            <w:r>
              <w:rPr>
                <w:rFonts w:ascii="Times" w:eastAsia="Arial" w:hAnsi="Times" w:cs="Times"/>
                <w:color w:val="000000"/>
                <w:sz w:val="32"/>
                <w:szCs w:val="32"/>
              </w:rPr>
              <w:softHyphen/>
            </w:r>
          </w:p>
        </w:tc>
        <w:tc>
          <w:tcPr>
            <w:tcW w:w="32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551" w:rsidRDefault="00DB570B" w:rsidP="00F81ED3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Population rurale et population totale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551" w:rsidRDefault="00DB570B" w:rsidP="00F81ED3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Line plot</w:t>
            </w:r>
          </w:p>
        </w:tc>
        <w:tc>
          <w:tcPr>
            <w:tcW w:w="26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551" w:rsidRDefault="00DB570B" w:rsidP="00F81ED3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Vue nationale / choix du pays</w:t>
            </w:r>
          </w:p>
        </w:tc>
      </w:tr>
      <w:tr w:rsidR="00534551" w:rsidTr="00F81ED3">
        <w:trPr>
          <w:trHeight w:val="675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D3" w:rsidRDefault="00DD61D3" w:rsidP="00F81ED3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</w:rPr>
            </w:pPr>
          </w:p>
          <w:p w:rsidR="00534551" w:rsidRPr="00DD61D3" w:rsidRDefault="00DD61D3" w:rsidP="00DD61D3">
            <w:pPr>
              <w:ind w:firstLine="72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Stabilité politique </w:t>
            </w:r>
          </w:p>
        </w:tc>
        <w:tc>
          <w:tcPr>
            <w:tcW w:w="32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551" w:rsidRDefault="00DB570B" w:rsidP="00F81ED3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</w:rPr>
              <w:t>Agrégation Stabilité politique pa</w:t>
            </w:r>
            <w:r w:rsidR="009A1186">
              <w:rPr>
                <w:rFonts w:ascii="Montserrat" w:eastAsia="Montserrat" w:hAnsi="Montserrat" w:cs="Montserrat"/>
              </w:rPr>
              <w:softHyphen/>
            </w:r>
            <w:r>
              <w:rPr>
                <w:rFonts w:ascii="Montserrat" w:eastAsia="Montserrat" w:hAnsi="Montserrat" w:cs="Montserrat"/>
              </w:rPr>
              <w:t>r continent (par la moyenne)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551" w:rsidRDefault="00DB570B" w:rsidP="00F81ED3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</w:rPr>
              <w:t>Carte du monde</w:t>
            </w:r>
          </w:p>
        </w:tc>
        <w:tc>
          <w:tcPr>
            <w:tcW w:w="26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551" w:rsidRDefault="00DB570B" w:rsidP="00F81ED3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…</w:t>
            </w:r>
          </w:p>
        </w:tc>
      </w:tr>
      <w:tr w:rsidR="00534551" w:rsidTr="00F81ED3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551" w:rsidRPr="004A1748" w:rsidRDefault="00534551" w:rsidP="00F81ED3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Montserrat" w:eastAsia="Montserrat" w:hAnsi="Montserrat" w:cs="Montserrat"/>
              </w:rPr>
            </w:pPr>
          </w:p>
        </w:tc>
        <w:tc>
          <w:tcPr>
            <w:tcW w:w="32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748" w:rsidRDefault="004A1748" w:rsidP="00F81ED3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</w:rPr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551" w:rsidRDefault="00534551" w:rsidP="00F81ED3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26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551" w:rsidRDefault="00534551" w:rsidP="00F81ED3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534551" w:rsidTr="00F81ED3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49AC" w:rsidRDefault="008A49AC" w:rsidP="00F81ED3">
            <w:pPr>
              <w:autoSpaceDE w:val="0"/>
              <w:autoSpaceDN w:val="0"/>
              <w:adjustRightInd w:val="0"/>
              <w:rPr>
                <w:rFonts w:ascii="AppleSystemUIFont" w:eastAsia="Arial" w:hAnsi="AppleSystemUIFont" w:cs="AppleSystemUIFont"/>
              </w:rPr>
            </w:pPr>
            <w:r>
              <w:rPr>
                <w:rFonts w:ascii="AppleSystemUIFont" w:eastAsia="Arial" w:hAnsi="AppleSystemUIFont" w:cs="AppleSystemUIFont"/>
              </w:rPr>
              <w:t>Taux d'utilisation de</w:t>
            </w:r>
            <w:r w:rsidR="00DD61D3">
              <w:rPr>
                <w:rFonts w:ascii="AppleSystemUIFont" w:eastAsia="Arial" w:hAnsi="AppleSystemUIFont" w:cs="AppleSystemUIFont"/>
              </w:rPr>
              <w:t xml:space="preserve"> l'eau potable </w:t>
            </w:r>
            <w:r w:rsidR="00331413">
              <w:rPr>
                <w:rFonts w:ascii="AppleSystemUIFont" w:eastAsia="Arial" w:hAnsi="AppleSystemUIFont" w:cs="AppleSystemUIFont"/>
              </w:rPr>
              <w:t>SAFE</w:t>
            </w:r>
            <w:r>
              <w:rPr>
                <w:rFonts w:ascii="AppleSystemUIFont" w:eastAsia="Arial" w:hAnsi="AppleSystemUIFont" w:cs="AppleSystemUIFont"/>
              </w:rPr>
              <w:t xml:space="preserve"> : pourcentage de la population qui a accès à l'eau potable gérée de manière sûre. Pour cet indicateur, les mesures spécifiques comprennent :</w:t>
            </w:r>
          </w:p>
          <w:p w:rsidR="00534551" w:rsidRDefault="00534551" w:rsidP="00F81ED3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</w:rPr>
            </w:pPr>
          </w:p>
        </w:tc>
        <w:tc>
          <w:tcPr>
            <w:tcW w:w="32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ED3" w:rsidRDefault="00F81ED3" w:rsidP="00F81ED3">
            <w:pPr>
              <w:autoSpaceDE w:val="0"/>
              <w:autoSpaceDN w:val="0"/>
              <w:adjustRightInd w:val="0"/>
              <w:rPr>
                <w:rFonts w:ascii="AppleSystemUIFont" w:eastAsia="Arial" w:hAnsi="AppleSystemUIFont" w:cs="AppleSystemUIFont"/>
              </w:rPr>
            </w:pPr>
            <w:r>
              <w:rPr>
                <w:rFonts w:ascii="AppleSystemUIFont" w:eastAsia="Arial" w:hAnsi="AppleSystemUIFont" w:cs="AppleSystemUIFont"/>
              </w:rPr>
              <w:t>Calculer le taux d'utilisation de l'eau potable gérée de manière sûre pour chaque pays et pour chaque année.</w:t>
            </w:r>
          </w:p>
          <w:p w:rsidR="00F81ED3" w:rsidRDefault="00F81ED3" w:rsidP="00F81ED3">
            <w:pPr>
              <w:autoSpaceDE w:val="0"/>
              <w:autoSpaceDN w:val="0"/>
              <w:adjustRightInd w:val="0"/>
              <w:rPr>
                <w:rFonts w:ascii="AppleSystemUIFont" w:eastAsia="Arial" w:hAnsi="AppleSystemUIFont" w:cs="AppleSystemUIFont"/>
              </w:rPr>
            </w:pPr>
          </w:p>
          <w:p w:rsidR="00F81ED3" w:rsidRDefault="00F81ED3" w:rsidP="00F81ED3">
            <w:pPr>
              <w:autoSpaceDE w:val="0"/>
              <w:autoSpaceDN w:val="0"/>
              <w:adjustRightInd w:val="0"/>
              <w:rPr>
                <w:rFonts w:ascii="AppleSystemUIFont" w:eastAsia="Arial" w:hAnsi="AppleSystemUIFont" w:cs="AppleSystemUIFont"/>
              </w:rPr>
            </w:pPr>
            <w:r>
              <w:rPr>
                <w:rFonts w:ascii="AppleSystemUIFont" w:eastAsia="Arial" w:hAnsi="AppleSystemUIFont" w:cs="AppleSystemUIFont"/>
              </w:rPr>
              <w:t>Comparer les taux d'utilisation de l'eau potable gérée de manière sûre entre les différents pays.</w:t>
            </w:r>
          </w:p>
          <w:p w:rsidR="00F81ED3" w:rsidRDefault="00F81ED3" w:rsidP="00F81ED3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ind w:left="0" w:firstLine="0"/>
              <w:rPr>
                <w:rFonts w:ascii="AppleSystemUIFont" w:hAnsi="AppleSystemUIFont" w:cs="AppleSystemUIFont"/>
              </w:rPr>
            </w:pPr>
            <w:r>
              <w:rPr>
                <w:rFonts w:ascii="AppleSystemUIFont" w:hAnsi="AppleSystemUIFont" w:cs="AppleSystemUIFont"/>
              </w:rPr>
              <w:t>Population utilisant au moins des services d'eau potable de base (%)</w:t>
            </w:r>
          </w:p>
          <w:p w:rsidR="00F81ED3" w:rsidRDefault="00F81ED3" w:rsidP="00F81ED3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ind w:left="0" w:firstLine="0"/>
              <w:rPr>
                <w:rFonts w:ascii="AppleSystemUIFont" w:hAnsi="AppleSystemUIFont" w:cs="AppleSystemUIFont"/>
              </w:rPr>
            </w:pPr>
            <w:r>
              <w:rPr>
                <w:rFonts w:ascii="AppleSystemUIFont" w:hAnsi="AppleSystemUIFont" w:cs="AppleSystemUIFont"/>
              </w:rPr>
              <w:t>Population utilisant des services d'eau potable de manière sûre (%)</w:t>
            </w:r>
          </w:p>
          <w:p w:rsidR="00F81ED3" w:rsidRDefault="00F81ED3" w:rsidP="00F81ED3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ind w:left="0" w:firstLine="0"/>
              <w:rPr>
                <w:rFonts w:ascii="AppleSystemUIFont" w:hAnsi="AppleSystemUIFont" w:cs="AppleSystemUIFont"/>
              </w:rPr>
            </w:pPr>
            <w:r>
              <w:rPr>
                <w:rFonts w:ascii="AppleSystemUIFont" w:hAnsi="AppleSystemUIFont" w:cs="AppleSystemUIFont"/>
              </w:rPr>
              <w:t>Année</w:t>
            </w:r>
          </w:p>
          <w:p w:rsidR="00F81ED3" w:rsidRDefault="00F81ED3" w:rsidP="00F81ED3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ind w:left="0" w:firstLine="0"/>
              <w:rPr>
                <w:rFonts w:ascii="AppleSystemUIFont" w:hAnsi="AppleSystemUIFont" w:cs="AppleSystemUIFont"/>
              </w:rPr>
            </w:pPr>
            <w:r>
              <w:rPr>
                <w:rFonts w:ascii="AppleSystemUIFont" w:hAnsi="AppleSystemUIFont" w:cs="AppleSystemUIFont"/>
              </w:rPr>
              <w:t>Pays</w:t>
            </w:r>
          </w:p>
          <w:p w:rsidR="00F81ED3" w:rsidRDefault="00F81ED3" w:rsidP="00F81ED3">
            <w:pPr>
              <w:autoSpaceDE w:val="0"/>
              <w:autoSpaceDN w:val="0"/>
              <w:adjustRightInd w:val="0"/>
              <w:rPr>
                <w:rFonts w:ascii="AppleSystemUIFont" w:eastAsia="Arial" w:hAnsi="AppleSystemUIFont" w:cs="AppleSystemUIFont"/>
              </w:rPr>
            </w:pPr>
          </w:p>
          <w:p w:rsidR="00534551" w:rsidRDefault="00534551" w:rsidP="00F81ED3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1D3" w:rsidRDefault="00DD61D3" w:rsidP="00DD61D3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>
              <w:rPr>
                <w:rFonts w:ascii="AppleSystemUIFont" w:hAnsi="AppleSystemUIFont" w:cs="AppleSystemUIFont"/>
              </w:rPr>
              <w:t>Les utilisateurs pourront également faire des comparaisons entre les pays.</w:t>
            </w:r>
          </w:p>
          <w:p w:rsidR="004A1748" w:rsidRDefault="004A1748" w:rsidP="00F81ED3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:rsidR="004A1748" w:rsidRDefault="004A1748" w:rsidP="00F81ED3">
            <w:pPr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:rsidR="00534551" w:rsidRPr="004A1748" w:rsidRDefault="00534551" w:rsidP="00F81ED3">
            <w:pPr>
              <w:ind w:firstLine="72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26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4551" w:rsidRDefault="00DB570B" w:rsidP="00DD61D3">
            <w:pPr>
              <w:autoSpaceDE w:val="0"/>
              <w:autoSpaceDN w:val="0"/>
              <w:adjustRightInd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…</w:t>
            </w:r>
            <w:r w:rsidR="006446BD">
              <w:rPr>
                <w:rFonts w:ascii="AppleSystemUIFont" w:hAnsi="AppleSystemUIFont" w:cs="AppleSystemUIFont"/>
              </w:rPr>
              <w:t xml:space="preserve"> line </w:t>
            </w:r>
            <w:r w:rsidR="00F81ED3">
              <w:rPr>
                <w:rFonts w:ascii="AppleSystemUIFont" w:hAnsi="AppleSystemUIFont" w:cs="AppleSystemUIFont"/>
              </w:rPr>
              <w:t xml:space="preserve">plot </w:t>
            </w:r>
            <w:r w:rsidR="00DD61D3">
              <w:rPr>
                <w:rFonts w:ascii="AppleSystemUIFont" w:hAnsi="AppleSystemUIFont" w:cs="AppleSystemUIFont"/>
              </w:rPr>
              <w:t xml:space="preserve">pour </w:t>
            </w:r>
            <w:r w:rsidR="00F81ED3">
              <w:rPr>
                <w:rFonts w:ascii="AppleSystemUIFont" w:hAnsi="AppleSystemUIFont" w:cs="AppleSystemUIFont"/>
              </w:rPr>
              <w:t xml:space="preserve">visualiser facilement les tendances en matière d'accès à l'eau potable de base et de manière sûre au fil des ans et par pays. </w:t>
            </w:r>
          </w:p>
        </w:tc>
      </w:tr>
      <w:tr w:rsidR="008A49AC" w:rsidTr="00F81ED3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ED3" w:rsidRDefault="00F81ED3" w:rsidP="00F81ED3">
            <w:pPr>
              <w:autoSpaceDE w:val="0"/>
              <w:autoSpaceDN w:val="0"/>
              <w:adjustRightInd w:val="0"/>
              <w:rPr>
                <w:rFonts w:ascii="AppleSystemUIFont" w:eastAsia="Arial" w:hAnsi="AppleSystemUIFont" w:cs="AppleSystemUIFont"/>
              </w:rPr>
            </w:pPr>
            <w:r>
              <w:rPr>
                <w:rFonts w:ascii="AppleSystemUIFont" w:eastAsia="Arial" w:hAnsi="AppleSystemUIFont" w:cs="AppleSystemUIFont"/>
              </w:rPr>
              <w:t>Stabilité politique : Il s'agit de l'indice de stabilité politique pour chaque pays et pour chaque année. Pour cet indicateur, les mesures spécifiques comprennent :</w:t>
            </w:r>
          </w:p>
          <w:p w:rsidR="008A49AC" w:rsidRPr="008852AB" w:rsidRDefault="008A49AC" w:rsidP="00F81ED3">
            <w:pPr>
              <w:widowControl w:val="0"/>
              <w:rPr>
                <w:rFonts w:ascii="Montserrat" w:eastAsia="Montserrat" w:hAnsi="Montserrat" w:cs="Montserrat"/>
              </w:rPr>
            </w:pPr>
          </w:p>
        </w:tc>
        <w:tc>
          <w:tcPr>
            <w:tcW w:w="32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1413" w:rsidRDefault="00331413" w:rsidP="00331413">
            <w:pPr>
              <w:autoSpaceDE w:val="0"/>
              <w:autoSpaceDN w:val="0"/>
              <w:adjustRightInd w:val="0"/>
              <w:rPr>
                <w:rFonts w:ascii="MS Gothic" w:eastAsia="MS Gothic" w:hAnsi="MS Gothic" w:cs="MS Gothic"/>
              </w:rPr>
            </w:pPr>
            <w:r>
              <w:rPr>
                <w:rFonts w:ascii="AppleSystemUIFont" w:eastAsia="Arial" w:hAnsi="AppleSystemUIFont" w:cs="AppleSystemUIFont"/>
              </w:rPr>
              <w:lastRenderedPageBreak/>
              <w:t>Pour l’</w:t>
            </w:r>
            <w:r w:rsidR="00F81ED3">
              <w:rPr>
                <w:rFonts w:ascii="AppleSystemUIFont" w:eastAsia="Arial" w:hAnsi="AppleSystemUIFont" w:cs="AppleSystemUIFont"/>
              </w:rPr>
              <w:t>indices de stabilité politique entre les différents pay</w:t>
            </w:r>
            <w:r w:rsidR="006446BD">
              <w:rPr>
                <w:rFonts w:ascii="AppleSystemUIFont" w:eastAsia="Arial" w:hAnsi="AppleSystemUIFont" w:cs="AppleSystemUIFont"/>
              </w:rPr>
              <w:t xml:space="preserve">z. </w:t>
            </w:r>
            <w:r w:rsidR="00F81ED3">
              <w:rPr>
                <w:rFonts w:ascii="AppleSystemUIFont" w:eastAsia="Arial" w:hAnsi="AppleSystemUIFont" w:cs="AppleSystemUIFont"/>
              </w:rPr>
              <w:t xml:space="preserve"> </w:t>
            </w:r>
            <w:r w:rsidR="006446BD">
              <w:rPr>
                <w:rFonts w:ascii="AppleSystemUIFont" w:eastAsia="Arial" w:hAnsi="AppleSystemUIFont" w:cs="AppleSystemUIFont"/>
              </w:rPr>
              <w:t xml:space="preserve">On </w:t>
            </w:r>
            <w:r w:rsidR="00F81ED3">
              <w:rPr>
                <w:rFonts w:ascii="AppleSystemUIFont" w:eastAsia="Arial" w:hAnsi="AppleSystemUIFont" w:cs="AppleSystemUIFont"/>
              </w:rPr>
              <w:t>utilisera </w:t>
            </w:r>
            <w:r w:rsidR="006446BD">
              <w:rPr>
                <w:rFonts w:ascii="AppleSystemUIFont" w:hAnsi="AppleSystemUIFont" w:cs="AppleSystemUIFont"/>
              </w:rPr>
              <w:t>l</w:t>
            </w:r>
            <w:r w:rsidRPr="008A49AC">
              <w:rPr>
                <w:rFonts w:ascii="AppleSystemUIFont" w:hAnsi="AppleSystemUIFont" w:cs="AppleSystemUIFont"/>
              </w:rPr>
              <w:t>a variable "Political_Stability" pour analyser si il existe un lien entre la stabilité politique d'un pays et son accès à l'eau potable.</w:t>
            </w:r>
            <w:r w:rsidRPr="008A49AC">
              <w:rPr>
                <w:rFonts w:ascii="MS Gothic" w:eastAsia="MS Gothic" w:hAnsi="MS Gothic" w:cs="MS Gothic" w:hint="eastAsia"/>
              </w:rPr>
              <w:t> </w:t>
            </w:r>
            <w:r>
              <w:rPr>
                <w:rFonts w:ascii="MS Gothic" w:eastAsia="MS Gothic" w:hAnsi="MS Gothic" w:cs="MS Gothic" w:hint="eastAsia"/>
              </w:rPr>
              <w:t xml:space="preserve"> </w:t>
            </w:r>
          </w:p>
          <w:p w:rsidR="00F81ED3" w:rsidRPr="00331413" w:rsidRDefault="00F81ED3" w:rsidP="00331413">
            <w:pPr>
              <w:shd w:val="clear" w:color="auto" w:fill="FFFFFF"/>
              <w:spacing w:before="160"/>
              <w:ind w:right="240"/>
              <w:rPr>
                <w:rFonts w:ascii="AppleSystemUIFont" w:eastAsia="Arial" w:hAnsi="AppleSystemUIFont" w:cs="AppleSystemUIFont"/>
              </w:rPr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49AC" w:rsidRDefault="008A49AC" w:rsidP="00F81ED3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26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49AC" w:rsidRDefault="006446BD" w:rsidP="00F81ED3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AppleSystemUIFont" w:hAnsi="AppleSystemUIFont" w:cs="AppleSystemUIFont"/>
              </w:rPr>
              <w:t xml:space="preserve"> C</w:t>
            </w:r>
            <w:r w:rsidR="00331413">
              <w:rPr>
                <w:rFonts w:ascii="AppleSystemUIFont" w:hAnsi="AppleSystemUIFont" w:cs="AppleSystemUIFont"/>
              </w:rPr>
              <w:t>réer un graphique de la stabilité politique par pays et par années:  champs 'Country', 'Year' et 'REgion’.</w:t>
            </w:r>
          </w:p>
        </w:tc>
      </w:tr>
      <w:tr w:rsidR="008A49AC" w:rsidTr="00F81ED3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ED3" w:rsidRDefault="00F81ED3" w:rsidP="00F81ED3">
            <w:pPr>
              <w:autoSpaceDE w:val="0"/>
              <w:autoSpaceDN w:val="0"/>
              <w:adjustRightInd w:val="0"/>
              <w:rPr>
                <w:rFonts w:ascii="AppleSystemUIFont" w:eastAsia="Arial" w:hAnsi="AppleSystemUIFont" w:cs="AppleSystemUIFont"/>
              </w:rPr>
            </w:pPr>
          </w:p>
          <w:p w:rsidR="008A49AC" w:rsidRPr="00DD61D3" w:rsidRDefault="00F81ED3" w:rsidP="00F81ED3">
            <w:pPr>
              <w:autoSpaceDE w:val="0"/>
              <w:autoSpaceDN w:val="0"/>
              <w:adjustRightInd w:val="0"/>
              <w:rPr>
                <w:rFonts w:ascii="AppleSystemUIFont" w:eastAsia="Arial" w:hAnsi="AppleSystemUIFont" w:cs="AppleSystemUIFont"/>
              </w:rPr>
            </w:pPr>
            <w:r>
              <w:rPr>
                <w:rFonts w:ascii="AppleSystemUIFont" w:eastAsia="Arial" w:hAnsi="AppleSystemUIFont" w:cs="AppleSystemUIFont"/>
              </w:rPr>
              <w:t>Taux de mortalité attribuable à l'exposition a</w:t>
            </w:r>
            <w:r w:rsidR="00DD61D3">
              <w:rPr>
                <w:rFonts w:ascii="AppleSystemUIFont" w:eastAsia="Arial" w:hAnsi="AppleSystemUIFont" w:cs="AppleSystemUIFont"/>
              </w:rPr>
              <w:t xml:space="preserve">ux services WASH inadéquats :  Ou </w:t>
            </w:r>
            <w:r>
              <w:rPr>
                <w:rFonts w:ascii="AppleSystemUIFont" w:eastAsia="Arial" w:hAnsi="AppleSystemUIFont" w:cs="AppleSystemUIFont"/>
              </w:rPr>
              <w:t xml:space="preserve">taux de mortalité attribuable à l'exposition aux </w:t>
            </w:r>
            <w:r w:rsidR="00DD61D3">
              <w:rPr>
                <w:rFonts w:ascii="AppleSystemUIFont" w:eastAsia="Arial" w:hAnsi="AppleSystemUIFont" w:cs="AppleSystemUIFont"/>
              </w:rPr>
              <w:t>services</w:t>
            </w:r>
            <w:r>
              <w:rPr>
                <w:rFonts w:ascii="AppleSystemUIFont" w:eastAsia="Arial" w:hAnsi="AppleSystemUIFont" w:cs="AppleSystemUIFont"/>
              </w:rPr>
              <w:t>.</w:t>
            </w:r>
          </w:p>
        </w:tc>
        <w:tc>
          <w:tcPr>
            <w:tcW w:w="32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ED3" w:rsidRDefault="00F81ED3" w:rsidP="00F81ED3">
            <w:pPr>
              <w:autoSpaceDE w:val="0"/>
              <w:autoSpaceDN w:val="0"/>
              <w:adjustRightInd w:val="0"/>
              <w:rPr>
                <w:rFonts w:ascii="AppleSystemUIFont" w:eastAsia="Arial" w:hAnsi="AppleSystemUIFont" w:cs="AppleSystemUIFont"/>
              </w:rPr>
            </w:pPr>
          </w:p>
          <w:p w:rsidR="00F81ED3" w:rsidRDefault="00F81ED3" w:rsidP="00F81ED3">
            <w:pPr>
              <w:autoSpaceDE w:val="0"/>
              <w:autoSpaceDN w:val="0"/>
              <w:adjustRightInd w:val="0"/>
              <w:rPr>
                <w:rFonts w:ascii="AppleSystemUIFont" w:eastAsia="Arial" w:hAnsi="AppleSystemUIFont" w:cs="AppleSystemUIFont"/>
              </w:rPr>
            </w:pPr>
            <w:r>
              <w:rPr>
                <w:rFonts w:ascii="AppleSystemUIFont" w:eastAsia="Arial" w:hAnsi="AppleSystemUIFont" w:cs="AppleSystemUIFont"/>
              </w:rPr>
              <w:t>Calculer le taux de mortalité attribuable à l'exposition aux services WASH inadéquats pour chaque pays et pour chaque année.</w:t>
            </w:r>
          </w:p>
          <w:p w:rsidR="00F81ED3" w:rsidRDefault="00F81ED3" w:rsidP="00F81ED3">
            <w:pPr>
              <w:autoSpaceDE w:val="0"/>
              <w:autoSpaceDN w:val="0"/>
              <w:adjustRightInd w:val="0"/>
              <w:rPr>
                <w:rFonts w:ascii="AppleSystemUIFont" w:eastAsia="Arial" w:hAnsi="AppleSystemUIFont" w:cs="AppleSystemUIFont"/>
              </w:rPr>
            </w:pPr>
          </w:p>
          <w:p w:rsidR="008A49AC" w:rsidRDefault="008A49AC" w:rsidP="00F81ED3">
            <w:pPr>
              <w:autoSpaceDE w:val="0"/>
              <w:autoSpaceDN w:val="0"/>
              <w:adjustRightInd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1413" w:rsidRDefault="00331413" w:rsidP="00F81ED3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:rsidR="00331413" w:rsidRPr="00331413" w:rsidRDefault="00331413" w:rsidP="00331413">
            <w:pPr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:rsidR="00331413" w:rsidRPr="00331413" w:rsidRDefault="00331413" w:rsidP="00331413">
            <w:pPr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:rsidR="00331413" w:rsidRPr="00331413" w:rsidRDefault="00331413" w:rsidP="00331413">
            <w:pPr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:rsidR="00331413" w:rsidRPr="00331413" w:rsidRDefault="00331413" w:rsidP="00331413">
            <w:pPr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:rsidR="00331413" w:rsidRPr="00331413" w:rsidRDefault="00331413" w:rsidP="00331413">
            <w:p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AppleSystemUIFont" w:hAnsi="AppleSystemUIFont" w:cs="AppleSystemUIFont"/>
              </w:rPr>
              <w:t>Pou</w:t>
            </w:r>
            <w:r w:rsidR="006446BD">
              <w:rPr>
                <w:rFonts w:ascii="AppleSystemUIFont" w:hAnsi="AppleSystemUIFont" w:cs="AppleSystemUIFont"/>
              </w:rPr>
              <w:t xml:space="preserve">r créer un graphique  WASH </w:t>
            </w:r>
          </w:p>
          <w:p w:rsidR="00331413" w:rsidRPr="00331413" w:rsidRDefault="00331413" w:rsidP="00331413">
            <w:pPr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:rsidR="008A49AC" w:rsidRPr="00331413" w:rsidRDefault="008A49AC" w:rsidP="00331413">
            <w:pPr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26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6BD" w:rsidRDefault="006446BD" w:rsidP="006446BD">
            <w:pPr>
              <w:autoSpaceDE w:val="0"/>
              <w:autoSpaceDN w:val="0"/>
              <w:adjustRightInd w:val="0"/>
              <w:rPr>
                <w:rFonts w:ascii="AppleSystemUIFont" w:eastAsia="Arial" w:hAnsi="AppleSystemUIFont" w:cs="AppleSystemUIFont"/>
              </w:rPr>
            </w:pPr>
            <w:r>
              <w:rPr>
                <w:rFonts w:ascii="AppleSystemUIFont" w:eastAsia="Arial" w:hAnsi="AppleSystemUIFont" w:cs="AppleSystemUIFont"/>
              </w:rPr>
              <w:t>Comparer les taux de mortalité attribuables à l'exposition aux services WASH inadéquats entre les différents pays.</w:t>
            </w:r>
          </w:p>
          <w:p w:rsidR="008A49AC" w:rsidRDefault="008A49AC" w:rsidP="00F81ED3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8A49AC" w:rsidTr="00F81ED3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49AC" w:rsidRDefault="00F81ED3" w:rsidP="00F81ED3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AppleSystemUIFont" w:hAnsi="AppleSystemUIFont" w:cs="AppleSystemUIFont"/>
              </w:rPr>
              <w:t>Analyse de la disponibilité de l'eau potable par pays : Les utilisateurs pourraient vouloir voir comment la disponibilité de l'eau potable varie entre les pays.</w:t>
            </w:r>
          </w:p>
        </w:tc>
        <w:tc>
          <w:tcPr>
            <w:tcW w:w="32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1ED3" w:rsidRPr="00F81ED3" w:rsidRDefault="00F81ED3" w:rsidP="00F81ED3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>
              <w:rPr>
                <w:rFonts w:ascii="AppleSystemUIFont" w:hAnsi="AppleSystemUIFont" w:cs="AppleSystemUIFont"/>
              </w:rPr>
              <w:t>Les données pourraient être filtrées en fonction de l'année ou de la granularité pour afficher les tendances à long terme.</w:t>
            </w:r>
            <w:r>
              <w:rPr>
                <w:rFonts w:ascii="MS Gothic" w:eastAsia="MS Gothic" w:hAnsi="MS Gothic" w:cs="MS Gothic" w:hint="eastAsia"/>
              </w:rPr>
              <w:t> </w:t>
            </w:r>
          </w:p>
          <w:p w:rsidR="008A49AC" w:rsidRDefault="00F81ED3" w:rsidP="00F81ED3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8A49AC">
              <w:rPr>
                <w:rFonts w:ascii="AppleSystemUIFont" w:hAnsi="AppleSystemUIFont" w:cs="AppleSystemUIFont"/>
              </w:rPr>
              <w:t xml:space="preserve">Population using at least basic drinking-water services (%)" et "Population using safely managed drinking-water services (%)" </w:t>
            </w:r>
            <w:r w:rsidR="00331413">
              <w:rPr>
                <w:rFonts w:ascii="AppleSystemUIFont" w:hAnsi="AppleSystemUIFont" w:cs="AppleSystemUIFont"/>
              </w:rPr>
              <w:t>Afin d’</w:t>
            </w:r>
            <w:r w:rsidRPr="008A49AC">
              <w:rPr>
                <w:rFonts w:ascii="AppleSystemUIFont" w:hAnsi="AppleSystemUIFont" w:cs="AppleSystemUIFont"/>
              </w:rPr>
              <w:t>évaluer l'accès à l'eau potable dans les différents pays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1413" w:rsidRDefault="00331413" w:rsidP="00F81ED3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:rsidR="00331413" w:rsidRPr="00331413" w:rsidRDefault="00331413" w:rsidP="00331413">
            <w:pPr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:rsidR="00331413" w:rsidRPr="00331413" w:rsidRDefault="00331413" w:rsidP="00331413">
            <w:pPr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:rsidR="00331413" w:rsidRDefault="00331413" w:rsidP="00331413">
            <w:pPr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:rsidR="00331413" w:rsidRPr="008A49AC" w:rsidRDefault="00331413" w:rsidP="00331413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</w:rPr>
            </w:pPr>
            <w:r>
              <w:rPr>
                <w:rFonts w:ascii="AppleSystemUIFont" w:hAnsi="AppleSystemUIFont" w:cs="AppleSystemUIFont"/>
              </w:rPr>
              <w:t>Filtrer en fonction de l'année ou de la granularité pour afficher les tendances à long terme.</w:t>
            </w:r>
            <w:r>
              <w:rPr>
                <w:rFonts w:ascii="MS Gothic" w:eastAsia="MS Gothic" w:hAnsi="MS Gothic" w:cs="MS Gothic" w:hint="eastAsia"/>
              </w:rPr>
              <w:t> </w:t>
            </w:r>
          </w:p>
          <w:p w:rsidR="008A49AC" w:rsidRPr="00331413" w:rsidRDefault="008A49AC" w:rsidP="00331413">
            <w:pPr>
              <w:ind w:firstLine="72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26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49AC" w:rsidRDefault="008A49AC" w:rsidP="00F81ED3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331413" w:rsidTr="00F81ED3">
        <w:trPr>
          <w:gridAfter w:val="1"/>
          <w:wAfter w:w="2578" w:type="dxa"/>
          <w:trHeight w:val="440"/>
        </w:trPr>
        <w:tc>
          <w:tcPr>
            <w:tcW w:w="32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1413" w:rsidRPr="00F81ED3" w:rsidRDefault="00331413" w:rsidP="00F81ED3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1413" w:rsidRDefault="00331413" w:rsidP="00F81ED3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267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1413" w:rsidRDefault="00331413" w:rsidP="00F81ED3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8A49AC" w:rsidTr="00F81ED3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49AC" w:rsidRDefault="008A49AC" w:rsidP="00331413">
            <w:pPr>
              <w:widowControl w:val="0"/>
              <w:rPr>
                <w:rFonts w:ascii="Montserrat" w:eastAsia="Montserrat" w:hAnsi="Montserrat" w:cs="Montserrat"/>
              </w:rPr>
            </w:pPr>
          </w:p>
        </w:tc>
        <w:tc>
          <w:tcPr>
            <w:tcW w:w="32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49AC" w:rsidRDefault="008A49AC" w:rsidP="00F81ED3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49AC" w:rsidRDefault="008A49AC" w:rsidP="00F81ED3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26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49AC" w:rsidRDefault="008A49AC" w:rsidP="00F81ED3">
            <w:pPr>
              <w:shd w:val="clear" w:color="auto" w:fill="FFFFFF"/>
              <w:spacing w:before="160"/>
              <w:ind w:right="24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</w:tbl>
    <w:p w:rsidR="008A49AC" w:rsidRDefault="00F81ED3" w:rsidP="00F81ED3">
      <w:pPr>
        <w:autoSpaceDE w:val="0"/>
        <w:autoSpaceDN w:val="0"/>
        <w:adjustRightInd w:val="0"/>
        <w:rPr>
          <w:rFonts w:ascii="Montserrat" w:eastAsia="Montserrat" w:hAnsi="Montserrat" w:cs="Montserrat"/>
          <w:sz w:val="20"/>
          <w:szCs w:val="20"/>
        </w:rPr>
      </w:pPr>
      <w:r>
        <w:rPr>
          <w:rFonts w:ascii="AppleSystemUIFont" w:eastAsia="Arial" w:hAnsi="AppleSystemUIFont" w:cs="AppleSystemUIFont"/>
        </w:rPr>
        <w:br w:type="textWrapping" w:clear="all"/>
      </w:r>
    </w:p>
    <w:p w:rsidR="008852AB" w:rsidRDefault="008852AB">
      <w:pPr>
        <w:rPr>
          <w:rFonts w:ascii="Montserrat" w:eastAsia="Montserrat" w:hAnsi="Montserrat" w:cs="Montserrat"/>
          <w:sz w:val="20"/>
          <w:szCs w:val="20"/>
        </w:rPr>
      </w:pPr>
    </w:p>
    <w:p w:rsidR="008A49AC" w:rsidRDefault="008A49AC" w:rsidP="008A49A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152671" w:rsidRDefault="00152671">
      <w:pPr>
        <w:rPr>
          <w:sz w:val="18"/>
          <w:szCs w:val="18"/>
        </w:rPr>
      </w:pPr>
    </w:p>
    <w:p w:rsidR="008A49AC" w:rsidRDefault="008A49AC" w:rsidP="008A49A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8A49AC" w:rsidRDefault="008A49AC" w:rsidP="008A49A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8A49AC" w:rsidRDefault="008A49AC" w:rsidP="008A49A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8A49AC" w:rsidRDefault="008A49AC" w:rsidP="008A49AC">
      <w:pPr>
        <w:autoSpaceDE w:val="0"/>
        <w:autoSpaceDN w:val="0"/>
        <w:adjustRightInd w:val="0"/>
        <w:rPr>
          <w:rFonts w:ascii="MS Gothic" w:eastAsia="MS Gothic" w:hAnsi="MS Gothic" w:cs="MS Gothic"/>
        </w:rPr>
      </w:pPr>
    </w:p>
    <w:p w:rsidR="00152671" w:rsidRDefault="00152671" w:rsidP="0015267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152671" w:rsidRDefault="00152671" w:rsidP="00152671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:rsidR="00152671" w:rsidRPr="00152671" w:rsidRDefault="00152671">
      <w:pPr>
        <w:rPr>
          <w:sz w:val="18"/>
          <w:szCs w:val="18"/>
        </w:rPr>
      </w:pPr>
    </w:p>
    <w:sectPr w:rsidR="00152671" w:rsidRPr="0015267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">
    <w:altName w:val="Calibri"/>
    <w:panose1 w:val="020B0604020202020204"/>
    <w:charset w:val="00"/>
    <w:family w:val="auto"/>
    <w:pitch w:val="default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00000259">
      <w:start w:val="4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D5A5FAC"/>
    <w:multiLevelType w:val="multilevel"/>
    <w:tmpl w:val="48741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10A5A57"/>
    <w:multiLevelType w:val="multilevel"/>
    <w:tmpl w:val="E746F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BD74DC"/>
    <w:multiLevelType w:val="multilevel"/>
    <w:tmpl w:val="B4500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04302AC"/>
    <w:multiLevelType w:val="multilevel"/>
    <w:tmpl w:val="80827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E075A1E"/>
    <w:multiLevelType w:val="multilevel"/>
    <w:tmpl w:val="DB48DD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2"/>
  </w:num>
  <w:num w:numId="2">
    <w:abstractNumId w:val="8"/>
  </w:num>
  <w:num w:numId="3">
    <w:abstractNumId w:val="11"/>
  </w:num>
  <w:num w:numId="4">
    <w:abstractNumId w:val="10"/>
  </w:num>
  <w:num w:numId="5">
    <w:abstractNumId w:val="0"/>
  </w:num>
  <w:num w:numId="6">
    <w:abstractNumId w:val="1"/>
  </w:num>
  <w:num w:numId="7">
    <w:abstractNumId w:val="2"/>
  </w:num>
  <w:num w:numId="8">
    <w:abstractNumId w:val="3"/>
  </w:num>
  <w:num w:numId="9">
    <w:abstractNumId w:val="4"/>
  </w:num>
  <w:num w:numId="10">
    <w:abstractNumId w:val="9"/>
  </w:num>
  <w:num w:numId="11">
    <w:abstractNumId w:val="5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551"/>
    <w:rsid w:val="000D233F"/>
    <w:rsid w:val="00152671"/>
    <w:rsid w:val="001D5A77"/>
    <w:rsid w:val="00331413"/>
    <w:rsid w:val="003378DE"/>
    <w:rsid w:val="003E1BAC"/>
    <w:rsid w:val="004A1748"/>
    <w:rsid w:val="00534551"/>
    <w:rsid w:val="006446BD"/>
    <w:rsid w:val="007B03A3"/>
    <w:rsid w:val="008852AB"/>
    <w:rsid w:val="008A49AC"/>
    <w:rsid w:val="009A1186"/>
    <w:rsid w:val="00BF2833"/>
    <w:rsid w:val="00C11428"/>
    <w:rsid w:val="00DB570B"/>
    <w:rsid w:val="00DD61D3"/>
    <w:rsid w:val="00E12794"/>
    <w:rsid w:val="00F81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A9DA86C-B42B-BF4D-AA72-F6F4F5091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78DE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fr-FR"/>
    </w:rPr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A174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1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5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59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2926544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183175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173823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3113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8054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01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403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2023-04-23T03:51:00Z</dcterms:created>
  <dcterms:modified xsi:type="dcterms:W3CDTF">2023-04-23T03:51:00Z</dcterms:modified>
</cp:coreProperties>
</file>