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do Estado do Rio de Janeiro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Ciências Humanas e Sociais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de Biblioteconomia</w:t>
      </w: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David Augusto Maduro de Mesquita de Amorim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Oliveira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Passaros</w:t>
      </w:r>
      <w:proofErr w:type="spellEnd"/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</w:p>
    <w:p w:rsidR="00BC781F" w:rsidRDefault="00FA300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Análise de características que tornam um campeão popular</w:t>
      </w: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 de Janeiro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David Augusto Maduro de Mesquita de Amorim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(20191331014 – davidaugusto1505@edu.unirio.br)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Oliveira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Passaros</w:t>
      </w:r>
      <w:proofErr w:type="spellEnd"/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(20191332004 – malu.dos.p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assaros@gmail.com)</w:t>
      </w: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Análise de características que tornam um campeão popular</w:t>
      </w:r>
    </w:p>
    <w:p w:rsidR="00BC781F" w:rsidRDefault="00BC781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Trabalho final para a obtenção de nota e conclusão da disciplina Estatística, pela Escola de Biblioteconomia da Universidade Federal do Estado do Rio de Janeiro</w:t>
      </w: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-Ross</w:t>
      </w: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C29" w:rsidRDefault="00322C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BC781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 de Janeiro</w:t>
      </w:r>
    </w:p>
    <w:p w:rsidR="00BC781F" w:rsidRDefault="00FA300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</w:t>
      </w:r>
    </w:p>
    <w:p w:rsidR="00BC781F" w:rsidRDefault="00FA30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  <w:bookmarkStart w:id="0" w:name="_GoBack"/>
      <w:bookmarkEnd w:id="0"/>
    </w:p>
    <w:p w:rsidR="00BC781F" w:rsidRPr="002A68E1" w:rsidRDefault="00BC781F">
      <w:pPr>
        <w:rPr>
          <w:rStyle w:val="Forte"/>
        </w:rPr>
      </w:pPr>
    </w:p>
    <w:p w:rsidR="00BC781F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____________________________________________________3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_______________________________________________________4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___________________________________________________4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ANÁLISE DE RESULTADOS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_________________________________________6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CONSIDERAÇÕES FINAIS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 18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 20</w:t>
      </w:r>
    </w:p>
    <w:p w:rsidR="002A68E1" w:rsidRPr="002A68E1" w:rsidRDefault="002A6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8E1">
        <w:rPr>
          <w:rFonts w:ascii="Times New Roman" w:eastAsia="Times New Roman" w:hAnsi="Times New Roman" w:cs="Times New Roman"/>
          <w:b/>
          <w:sz w:val="24"/>
          <w:szCs w:val="24"/>
        </w:rPr>
        <w:t>ANEXO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 21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sectPr w:rsidR="00322C29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BC781F" w:rsidRDefault="00BC781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INTRODUÇÃO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é um jogo online e gratuito de estratégia do estilo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Arena (MOBA), nesse estilo de jogo duas equipes se enfrentam em um mapa simétrico para destruir a base uma da outra, no caso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cada 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gador controla uma unidade chamada “campeão” e a vitória é contada quando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(coração da base de uma equipe) da base inimiga é destruído. 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Esse jogo foi criado em 2009 pela empresa Riot Games e cresceu até se tornar o jogo de PC mais jogado do mundo,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tornando-se um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pontos-chave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crescimento explosivo do cenário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Riot Games é sediada em Los Angeles, na Califórnia, e foi fundada em 2006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Brandn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Beck e Marc Merrill, tendo mais de vinte escritórios ao redor do globo, se destacando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inúmeras listas internacionalmente reconhecidas.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Esse jogo possui três arenas de batalha: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Summoners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(SR), ARAM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TeamFightTactis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(TFT), além disso possui vários servidores como o Brasileiro, Russo, América do Norte, dentre outros.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SR possui dois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modos de jogo: normal (às cegas e alternado) e ranqueado (solo/duo e flexível). O modo ranqueado classifica jogadores de acordo com seu número de vitórias, colocando-os em elos que podem ser em ordem crescente: Ferro, Bronze, Prata, Ouro, Platina, Diamant</w:t>
      </w:r>
      <w:r>
        <w:rPr>
          <w:rFonts w:ascii="Times New Roman" w:eastAsia="Times New Roman" w:hAnsi="Times New Roman" w:cs="Times New Roman"/>
          <w:sz w:val="24"/>
          <w:szCs w:val="24"/>
        </w:rPr>
        <w:t>e, Mestre, Grão-Mestre, Desafiante.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das equipes se enfrentarem, existe a Seleção de Campeões, onde cada jogador pode banir algum campeão do jogo, impossibilitando a entrada desse campeão na partida; e também selecionar o campeão de acordo com a rota imposta pelo sistema; em sua maioria</w:t>
      </w:r>
      <w:r>
        <w:rPr>
          <w:rFonts w:ascii="Times New Roman" w:eastAsia="Times New Roman" w:hAnsi="Times New Roman" w:cs="Times New Roman"/>
          <w:sz w:val="24"/>
          <w:szCs w:val="24"/>
        </w:rPr>
        <w:t>, o sistema escolhe a rota preferencial que o jogador escolher.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Existem ao todo 156 campeões no jogo, com estilos, habilidades e visuais únicos que podem ser escolhidos pelos jogadores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Além disso, eles possuem histórias e relações bem desenvolvidas, embor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o foco do jogo seja puramente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gameplay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Summoners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cada rota combina melhor com certos tipos de campeões e funções, existindo cinco posições (rota superior, selva, rota do meio, rota inferior e suporte) que integram a composição de equipe recom</w:t>
      </w:r>
      <w:r>
        <w:rPr>
          <w:rFonts w:ascii="Times New Roman" w:eastAsia="Times New Roman" w:hAnsi="Times New Roman" w:cs="Times New Roman"/>
          <w:sz w:val="24"/>
          <w:szCs w:val="24"/>
        </w:rPr>
        <w:t>endada para o jogo.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importante ressaltar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cenário mundial de Esportes Eletrônicos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que é bastante relevante.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 o tempo, o cenário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abraçou a ideia dos MOBA e abriu caminho para que esse gênero englobe dois dos três jogos que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mais pagam em premiações nas competições. De acordo com o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Earnings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até metade do ano de 2019,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foi considerado o terceiro jogo que mais premia, foram em torno de 64,1 milhões de dólares americanos, ficando atrás do jogo DotA2 e FPS Coun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ter-Strike: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Offensive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que ocupam primeiro e segundo lugar, respectivamente.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League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conta com um cenário competitivo muito bem desenvolvido. Cada servidor possui seus próprios regulamentos e times bem organizados. A rotina de treinos dos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atletas é intensa, mas o apoio que eles recebem de organizações e de patrocínios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cresceu bastante e ajudou a tornar a profissão um pouco mais estável. Os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campeonatos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são assistidos por milhares de pessoas e os times campeões recebem prêmios em dinheiro.</w:t>
      </w:r>
    </w:p>
    <w:p w:rsidR="00BC781F" w:rsidRDefault="00FA3007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acordo com a Riot Games, quanto ao número de jogadores, os poucos dados divulgados demonstram que em 2011, a média 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nsal de jogadores foi de 11,5 milhões, enquanto na reta final de 2016, a média mensal foi de 100 milhões.</w:t>
      </w:r>
    </w:p>
    <w:p w:rsidR="00BC781F" w:rsidRDefault="00FA300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Considera-se que as estatísticas são representações numéricas da realidade a qual buscam mensurar. Em seu processo de construção, apoiam-se em interpr</w:t>
      </w:r>
      <w:r>
        <w:rPr>
          <w:rFonts w:ascii="Times New Roman" w:eastAsia="Times New Roman" w:hAnsi="Times New Roman" w:cs="Times New Roman"/>
          <w:sz w:val="24"/>
          <w:szCs w:val="24"/>
        </w:rPr>
        <w:t>etações teóricas que modelam aspectos da realidade e passam a criar seus próprios modelos de interpretação do real. Com isso a linguagem R, é considerada um ótimo suporte para análises estatística e gráficos o que torna a linguagem potencialmente ideal par</w:t>
      </w:r>
      <w:r>
        <w:rPr>
          <w:rFonts w:ascii="Times New Roman" w:eastAsia="Times New Roman" w:hAnsi="Times New Roman" w:cs="Times New Roman"/>
          <w:sz w:val="24"/>
          <w:szCs w:val="24"/>
        </w:rPr>
        <w:t>a tarefas de mineração de dados.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Devido a isso, para a análise deste trabalho foi utilizado o sistema R na construção de gráficos, histogramas, dentre outros, também foi utilizado o Excel na construção da base de dados, orientado pelo professor Steven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-Ross para a conclusão da disciplina Estatística do curso de Biblioteconomia na Universidade Federal do Estado do Rio de Janeiro (UNIRIO).</w:t>
      </w:r>
    </w:p>
    <w:p w:rsidR="00BC781F" w:rsidRDefault="00BC781F">
      <w:pPr>
        <w:spacing w:before="240" w:after="240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OBJETIVOS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a importância do jogo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cenário mundial, esse trabalho objetivou analisar estatisticamente os campeões com base em sua popularidade, para descobrir que características são relevantes para serem considerados populares pelo público.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color w:val="FF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 METODOLOGIA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base de dados utilizada para esse trabalho foi em parte feita manualmente, seguindo as informações contidas no jogo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(até a atualização 11.18 de 2021) e em seu próprio website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https://www.leagueoflegends.com/pt-br/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; a outra parte foi retirada do site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https://www.leagueofgraphs.com/pt/champions/builds/br/iron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que demonstra a taxa de popular</w:t>
      </w:r>
      <w:r>
        <w:rPr>
          <w:rFonts w:ascii="Times New Roman" w:eastAsia="Times New Roman" w:hAnsi="Times New Roman" w:cs="Times New Roman"/>
          <w:sz w:val="24"/>
          <w:szCs w:val="24"/>
        </w:rPr>
        <w:t>idade, porcentagem de vitória e taxa de banimento dos campeões, dentro do servidor Brasileiro e a partir do elo Ferro.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banco de dados possui 156 linhas e 23 colunas. A primeira linha representa as variáveis, que são: campeão, função primária, função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ecundária, rota, sexo, região, popularidade, taxa de vitórias, taxa de banimento, dificuldade, data de lançamento, 01/12/2015 (data que divide campeões novos dos antigos), valor em EA, valor em RP,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vida, mana, AD, AS, AR, MR, MS, alcance.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isso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oram construídos três gráficos de pizza, dois gráficos em barras, três histogramas, quatro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quatro diagramas de dispersão, uma tabela de conjunto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dados ativo e sete tabelas complementares. Ademais, nas tabelas de resumos numéricos, foram reduzi</w:t>
      </w:r>
      <w:r>
        <w:rPr>
          <w:rFonts w:ascii="Times New Roman" w:eastAsia="Times New Roman" w:hAnsi="Times New Roman" w:cs="Times New Roman"/>
          <w:sz w:val="24"/>
          <w:szCs w:val="24"/>
        </w:rPr>
        <w:t>das a 3 casas decimais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dicionário de dados foi elaborado manualmente pelos estudantes no Excel, e está representado na tabela 1, abaixo:</w:t>
      </w: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Dicionário de dados</w:t>
      </w:r>
    </w:p>
    <w:tbl>
      <w:tblPr>
        <w:tblStyle w:val="a"/>
        <w:tblW w:w="853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555"/>
      </w:tblGrid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Campeão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personagem dentro do jogo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Primária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principal de um campeão, baseado no estilo de jogo atual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Secundária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secundária de um campeão, baseado no estilo de jogo atual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Posicionamento inicial do campeão dentro do mapa do jogo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 de cada campeão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Nacionalidade do campeão de acordo com sua história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Popularidade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Percentual de vezes que o campeão é selecionado para jogar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 de Vitórias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Percentual de vezes que o campeão ganha por partida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 de Banimentos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Percentual de vezes que os jogadores esco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lhem retirar algum campeão da seleção para o jogo.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Nível de dificuldade de cada campeão estabelecido pela empresa, baseado em sua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jogabilidade</w:t>
            </w:r>
            <w:proofErr w:type="spellEnd"/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o campeão foi introduzido no jogo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01/12/2015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estipulada para diferenciar campeões novos de antigos a partir da data de lançamento do jogo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em EA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do campeão em essência azul (moeda gratuita do jogo)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em RP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do campeão em Riot Points (moeda paga do jogo)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Skins</w:t>
            </w:r>
            <w:proofErr w:type="spellEnd"/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Quantidade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um campeão possui.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é um acessório que muda visualmente a estética do campeão.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Vida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Dano físico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Velocidade de ataque básico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Armadura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Resistência a magia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Velocidade de movimento inicial dos campeões em game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Alcance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Alcance do ataque básico inicial dos campeões *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 a corpo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Campeões com ataque corpo a corpo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Distância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Campeões com ataque à distância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Misto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Campeões que possuem ataques à distância e corpo a corpo</w:t>
            </w:r>
          </w:p>
        </w:tc>
      </w:tr>
      <w:tr w:rsidR="00BC781F">
        <w:trPr>
          <w:trHeight w:val="4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que não levam em conta runas, itens e passiva</w:t>
            </w:r>
          </w:p>
        </w:tc>
      </w:tr>
    </w:tbl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Os autores, 2021.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ANÁLISE DE RESULTADOS</w:t>
      </w: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Conjunto de dados ativo</w:t>
      </w:r>
    </w:p>
    <w:tbl>
      <w:tblPr>
        <w:tblStyle w:val="a0"/>
        <w:tblW w:w="90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715"/>
        <w:gridCol w:w="1440"/>
        <w:gridCol w:w="1830"/>
        <w:gridCol w:w="1230"/>
      </w:tblGrid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Função Primária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Função Secundária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Rota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Sexo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Assassino: 19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N/A: 29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Inferior: 48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Feminino: 57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Atirador: 27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Lutador: 28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Meio: 35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Masculino: 99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Lutador: 44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Mago: 27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Selva: 33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Mago: 34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Tanque: 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Superior: 40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Suporte: 16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Assassino: 22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Tanque: 16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Suporte: 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(Outros): 150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(Outros): 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Região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Popularidade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Taxa de Vitórias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Taxa de Banimentos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Dificuldade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Ionia</w:t>
            </w:r>
            <w:proofErr w:type="spellEnd"/>
            <w:r>
              <w:t>: 21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0,009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0,428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0,001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Difícil: 35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Demacia</w:t>
            </w:r>
            <w:proofErr w:type="spellEnd"/>
            <w:r>
              <w:t>: 15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0,031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0,484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0,006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Fácil: 24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Runeterra</w:t>
            </w:r>
            <w:proofErr w:type="spellEnd"/>
            <w:r>
              <w:t>: 15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0,050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0,503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0,022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Médio: 97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Freljord</w:t>
            </w:r>
            <w:proofErr w:type="spellEnd"/>
            <w:r>
              <w:t>: 14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0,063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0,497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0,058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lastRenderedPageBreak/>
              <w:t>Noxus</w:t>
            </w:r>
            <w:proofErr w:type="spellEnd"/>
            <w:r>
              <w:t>: 14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0,084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0,513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0,068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Zaun</w:t>
            </w:r>
            <w:proofErr w:type="spellEnd"/>
            <w:r>
              <w:t>: 12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0,241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Max:0,566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0,475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(Outros): 65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de lançamento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Tempo de Lançamento (2015)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Valor em EA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Valor em RP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2009-02-21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antigo</w:t>
            </w:r>
            <w:proofErr w:type="gramEnd"/>
            <w:r>
              <w:t>: 128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450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Min :</w:t>
            </w:r>
            <w:proofErr w:type="gramEnd"/>
            <w:r>
              <w:t xml:space="preserve"> 260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2009-11-18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t>novo</w:t>
            </w:r>
            <w:proofErr w:type="gramEnd"/>
            <w:r>
              <w:t>: 28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3150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790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2011-07-19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4800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880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2012-08-06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3946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784,6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2014-03-11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4800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880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2021-07-22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6300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975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Skins</w:t>
            </w:r>
            <w:proofErr w:type="spellEnd"/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Vida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Mana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Min: 340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Min: 40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Min: 0,48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 xml:space="preserve">: 530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 xml:space="preserve">: 280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 xml:space="preserve">: 55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0,62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8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 xml:space="preserve">: 560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326,5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60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0,64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8,083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555,2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310,8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59,28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0,645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11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 xml:space="preserve">: 580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 xml:space="preserve">: 375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64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0,66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15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Max: 626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Max: 500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72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0,80</w:t>
            </w: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AR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MS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Alcance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Min :17 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Min: 25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Min: 32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Corpo a corpo: 80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: 24,75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 xml:space="preserve">: 30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 xml:space="preserve">: 330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Distância: 70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29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 xml:space="preserve">: 32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Median</w:t>
            </w:r>
            <w:proofErr w:type="spellEnd"/>
            <w:r>
              <w:t>: 335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Misto: 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29,81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31,01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Mean</w:t>
            </w:r>
            <w:proofErr w:type="spellEnd"/>
            <w:r>
              <w:t>: 334,3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: 35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 xml:space="preserve">: 32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 xml:space="preserve">: 340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81F">
        <w:trPr>
          <w:trHeight w:val="41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Max: 47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Max: 39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Max: 355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tabela 2 apresenta o resumo do conjunto de dados ativo da base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criados a partir da linguagem R.</w:t>
      </w: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Gráfico de pizza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Sexo dos campeões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2677138" cy="2705418"/>
            <wp:effectExtent l="0" t="0" r="0" b="0"/>
            <wp:wrapSquare wrapText="bothSides" distT="114300" distB="114300" distL="114300" distR="11430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138" cy="2705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primeiro gráfico representa que, dentre todos os campeões, 63% são do gênero masculino, enquanto 37% são do gênero feminino.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tabela de conjuntos de dados ativos informa que o total de campeões femininos é de 57 e o total masculi</w:t>
      </w:r>
      <w:r>
        <w:rPr>
          <w:rFonts w:ascii="Times New Roman" w:eastAsia="Times New Roman" w:hAnsi="Times New Roman" w:cs="Times New Roman"/>
          <w:sz w:val="24"/>
          <w:szCs w:val="24"/>
        </w:rPr>
        <w:t>no é de 99.</w:t>
      </w:r>
    </w:p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Gráfico de pizza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Campeões novos e antigos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2686289" cy="2714942"/>
            <wp:effectExtent l="0" t="0" r="0" b="0"/>
            <wp:wrapSquare wrapText="bothSides" distT="114300" distB="114300" distL="114300" distR="1143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289" cy="271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gráfico demonstra que existem mais campeões antigos do que novos, com data de referência de dezembro de 2015. Os antigos são 82% e os novos são apenas 18%.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Somando essas informações a tabela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dados ativos, confirma o total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campeões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28 novos e 128 de antigos.</w:t>
      </w: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Gráfico de pizza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Função primária dos campeões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2687003" cy="2677541"/>
            <wp:effectExtent l="0" t="0" r="0" b="0"/>
            <wp:wrapSquare wrapText="bothSides" distT="114300" distB="114300" distL="114300" distR="11430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2677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último gráfico em pizza demonstra a função primária de cada campeão. Lutadores ocupam 28% do total de campeões, seguido por magos em 22%, atiradores com 17%, assassinos com 12% e empatados em último lugar estão os suportes e tanques que tem 10% cada.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tabela de dados ativos da base de dados complementa o gráfico com informações do total de 27 Atiradores, 19 assassinos, 16 tanques, 16 suportes,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34  magos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44 lutadores.</w:t>
      </w:r>
    </w:p>
    <w:p w:rsidR="00322C29" w:rsidRDefault="00322C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Gráfico em barra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Rota por gênero do campeão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559579" cy="3553142"/>
            <wp:effectExtent l="0" t="0" r="0" b="0"/>
            <wp:wrapSquare wrapText="bothSides" distT="114300" distB="114300" distL="114300" distR="1143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579" cy="3553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primeiro gráfico em barra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demonstra que existe um equilíbrio entre os gêneros na rota inferior, enquanto que nas outras rotas ocorre um desequilíbrio, com a maioria sendo masculina. Em especial as rotas superior e selva possuem uma disparidade grande entre gêneros.</w:t>
      </w: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Gráfico em barra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Alcance por gênero do campeão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562350" cy="2935640"/>
            <wp:effectExtent l="0" t="0" r="0" b="0"/>
            <wp:wrapSquare wrapText="bothSides" distT="114300" distB="114300" distL="114300" distR="1143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gráfico apresenta um equilíbrio entre os gêneros no quesito ataque à distância e ataques mistos. Porém ataques corpo a corpo possuem prevalência do sexo masculino.</w:t>
      </w: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Histograma e Tabela 1 </w:t>
      </w:r>
      <w:r>
        <w:rPr>
          <w:rFonts w:ascii="Times New Roman" w:eastAsia="Times New Roman" w:hAnsi="Times New Roman" w:cs="Times New Roman"/>
          <w:sz w:val="24"/>
          <w:szCs w:val="24"/>
        </w:rPr>
        <w:t>- P</w:t>
      </w:r>
      <w:r>
        <w:rPr>
          <w:rFonts w:ascii="Times New Roman" w:eastAsia="Times New Roman" w:hAnsi="Times New Roman" w:cs="Times New Roman"/>
          <w:sz w:val="24"/>
          <w:szCs w:val="24"/>
        </w:rPr>
        <w:t>opularidade por alcance do campeão</w:t>
      </w:r>
    </w:p>
    <w:p w:rsidR="00BC781F" w:rsidRDefault="00FA3007">
      <w:pPr>
        <w:rPr>
          <w:color w:val="FF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53000" cy="4610417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0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55"/>
        <w:gridCol w:w="870"/>
        <w:gridCol w:w="705"/>
        <w:gridCol w:w="705"/>
        <w:gridCol w:w="720"/>
        <w:gridCol w:w="720"/>
        <w:gridCol w:w="720"/>
        <w:gridCol w:w="690"/>
        <w:gridCol w:w="1530"/>
      </w:tblGrid>
      <w:tr w:rsidR="00BC781F">
        <w:trPr>
          <w:trHeight w:val="41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25%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lastRenderedPageBreak/>
              <w:t>Corpo a corpo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80</w:t>
            </w:r>
          </w:p>
        </w:tc>
      </w:tr>
      <w:tr w:rsidR="00BC781F">
        <w:trPr>
          <w:trHeight w:val="41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Distância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0.086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0.224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70</w:t>
            </w:r>
          </w:p>
        </w:tc>
      </w:tr>
      <w:tr w:rsidR="00BC781F">
        <w:trPr>
          <w:trHeight w:val="41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Misto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6</w:t>
            </w:r>
          </w:p>
        </w:tc>
      </w:tr>
    </w:tbl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três histogramas não apresentam uma diferença notável entre os mesmos, todos possuem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uma crescente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até diminuir quanto maior a popularidade. Apenas campeões de ataque de alcance misto, mesmo não sendo muito numerosos, não estão entre os </w:t>
      </w:r>
      <w:r>
        <w:rPr>
          <w:rFonts w:ascii="Times New Roman" w:eastAsia="Times New Roman" w:hAnsi="Times New Roman" w:cs="Times New Roman"/>
          <w:sz w:val="24"/>
          <w:szCs w:val="24"/>
        </w:rPr>
        <w:t>campeões mais populares.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Porém a tabela indica que em cada variável do histograma tem as suas particularidades. Nos 80 campeões com ataque corpo a corpo a média é de aproximadamente 0,063 e a mediana é de 0,050. Nos 70 campeões com ataque à distância a méd</w:t>
      </w:r>
      <w:r>
        <w:rPr>
          <w:rFonts w:ascii="Times New Roman" w:eastAsia="Times New Roman" w:hAnsi="Times New Roman" w:cs="Times New Roman"/>
          <w:sz w:val="24"/>
          <w:szCs w:val="24"/>
        </w:rPr>
        <w:t>ia é de aproximadamente 0,066 e a mediana de 0,057. Já nos 6 campeões com alcance mistos a média é de 0,32 e a mediana de 0,35.</w:t>
      </w: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Histograma e Tabela 2 </w:t>
      </w:r>
      <w:r>
        <w:rPr>
          <w:rFonts w:ascii="Times New Roman" w:eastAsia="Times New Roman" w:hAnsi="Times New Roman" w:cs="Times New Roman"/>
          <w:sz w:val="24"/>
          <w:szCs w:val="24"/>
        </w:rPr>
        <w:t>- Popularidade por região do campeão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color w:val="FF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00675" cy="300069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075" w:type="dxa"/>
        <w:tblInd w:w="-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005"/>
        <w:gridCol w:w="735"/>
        <w:gridCol w:w="810"/>
        <w:gridCol w:w="705"/>
        <w:gridCol w:w="675"/>
        <w:gridCol w:w="675"/>
        <w:gridCol w:w="615"/>
        <w:gridCol w:w="600"/>
        <w:gridCol w:w="1410"/>
      </w:tblGrid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25%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Águas de Sentina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0.129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9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Bandópolis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0.106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0.129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Demacia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0.112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0.224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15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Freljord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0.168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14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lastRenderedPageBreak/>
              <w:t>Ilhas das Sombras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0.123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9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Ionia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0.145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21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Ixtal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6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Noxus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0.113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14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Piltover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0.107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0.207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8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Runeterra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0.115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15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Shurima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Targon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0.097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8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Vazio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8</w:t>
            </w:r>
          </w:p>
        </w:tc>
      </w:tr>
      <w:tr w:rsidR="00BC781F">
        <w:trPr>
          <w:trHeight w:val="41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r>
              <w:t>Zaun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12</w:t>
            </w:r>
          </w:p>
        </w:tc>
      </w:tr>
    </w:tbl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histograma percebe-se que dentre os campeões mais populares, eles possuem origem nas seguintes regiões: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Freljord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Piltover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As demais regiões não possuem campeões tão populares. Ademais, algumas regiões não apresentam tantos campeões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em questão numérica,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Ixtal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Vazio.</w:t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Analisando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tabelas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maiores médias que há a conclusão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regiões mais populares, mas com a média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sendo 0,96 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Piltover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0,81 não há dúvidas de que nessas regiões se encontram os campeões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mais populares.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Histograma e Tabela 3 </w:t>
      </w:r>
      <w:r>
        <w:rPr>
          <w:rFonts w:ascii="Times New Roman" w:eastAsia="Times New Roman" w:hAnsi="Times New Roman" w:cs="Times New Roman"/>
          <w:sz w:val="24"/>
          <w:szCs w:val="24"/>
        </w:rPr>
        <w:t>- Popularidade por função primária do campeão</w:t>
      </w:r>
    </w:p>
    <w:p w:rsidR="00BC781F" w:rsidRDefault="00FA300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933825" cy="3276600"/>
            <wp:effectExtent l="0" t="0" r="9525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69" cy="32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8970" w:type="dxa"/>
        <w:tblInd w:w="-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035"/>
        <w:gridCol w:w="1095"/>
        <w:gridCol w:w="735"/>
        <w:gridCol w:w="705"/>
        <w:gridCol w:w="750"/>
        <w:gridCol w:w="720"/>
        <w:gridCol w:w="750"/>
        <w:gridCol w:w="705"/>
        <w:gridCol w:w="1500"/>
      </w:tblGrid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BC781F"/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IQR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25%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75%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100%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Assassino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0.081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0.066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0.090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0.110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0.150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19</w:t>
            </w:r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Atirador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0.087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0.077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0.015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0.079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0.124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0.207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27</w:t>
            </w:r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Lutador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0.063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0.009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0.050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0.070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0.241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44</w:t>
            </w:r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Mago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0.050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0.063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0.224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34</w:t>
            </w:r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Suporte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0.051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0.013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0.065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0.123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16</w:t>
            </w:r>
          </w:p>
        </w:tc>
      </w:tr>
      <w:tr w:rsidR="00BC781F">
        <w:trPr>
          <w:trHeight w:val="41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Tanque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0.043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0.018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0.024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0.039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0.051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0.092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:rsidR="00BC781F" w:rsidRDefault="00FA3007">
            <w:r>
              <w:t>16</w:t>
            </w:r>
          </w:p>
        </w:tc>
      </w:tr>
    </w:tbl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da análise desse histograma é notável que atiradores, assassinos e lutadores, possuem mais campeões populares se relacionados com outras funções primárias de cada campeão. Além disso, os tanques são os que possuem menos campeões populares.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chegar a essa conclusão, a análise da tabela dá com exatidão os percentuais de popularidade que destaca a função de Atirador (com média de 0,087), de Assassino (com média de 0,081) e de Lutadores (com média de 0,63).</w:t>
      </w:r>
    </w:p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Tabela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</w:t>
      </w:r>
      <w:r>
        <w:rPr>
          <w:rFonts w:ascii="Times New Roman" w:eastAsia="Times New Roman" w:hAnsi="Times New Roman" w:cs="Times New Roman"/>
          <w:sz w:val="24"/>
          <w:szCs w:val="24"/>
        </w:rPr>
        <w:t>por sexo do campeão</w:t>
      </w:r>
    </w:p>
    <w:p w:rsidR="00BC781F" w:rsidRDefault="00FA300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9122" cy="3562667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122" cy="356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4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990"/>
        <w:gridCol w:w="975"/>
        <w:gridCol w:w="705"/>
        <w:gridCol w:w="705"/>
        <w:gridCol w:w="720"/>
        <w:gridCol w:w="720"/>
        <w:gridCol w:w="720"/>
        <w:gridCol w:w="705"/>
        <w:gridCol w:w="1545"/>
      </w:tblGrid>
      <w:tr w:rsidR="00BC781F">
        <w:trPr>
          <w:trHeight w:val="4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25%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Feminino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0.224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57</w:t>
            </w:r>
          </w:p>
        </w:tc>
      </w:tr>
      <w:tr w:rsidR="00BC781F">
        <w:trPr>
          <w:trHeight w:val="4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lastRenderedPageBreak/>
              <w:t>Masculino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99</w:t>
            </w:r>
          </w:p>
        </w:tc>
      </w:tr>
    </w:tbl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comparação entre os gêneros masculinos e femininos observa-se que mesmo como minoria de 57 campeãs femininas são mais populares que os 99 campeões masculinos.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gênero feminino e vários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o masculino.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tabela complementar as informações observamos que para a formação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marco inicial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champs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femininos é de 0,013, tendo o primeiro quartil em 0,32, o segundo quartil sendo sua mediana, o terceiro quartil 0,097 e o último quartil 0,224. 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masculino o início é em 0,009, o primeiro quartil sendo 0,030, o terceiro 0,071 e o último quartil 0,241.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média de popularidade dos campeões femininos é de 0,071, apresentando um desvio padrão alto de 0,047 e a mediana de 0,064. Já na popularidade dos campeões masculinos tem como média 0,059, com desvio padrão alto de 0,043 e uma mediana em 0,046.</w:t>
      </w:r>
    </w:p>
    <w:p w:rsidR="00322C29" w:rsidRDefault="00322C29">
      <w:pPr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abela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tempo de lançamento do campeão</w:t>
      </w:r>
    </w:p>
    <w:p w:rsidR="00BC781F" w:rsidRDefault="00FA3007">
      <w:pPr>
        <w:rPr>
          <w:b/>
        </w:rPr>
      </w:pPr>
      <w:r>
        <w:rPr>
          <w:rFonts w:ascii="Times New Roman" w:eastAsia="Times New Roman" w:hAnsi="Times New Roman" w:cs="Times New Roman"/>
          <w:noProof/>
          <w:color w:val="3C78D8"/>
          <w:sz w:val="24"/>
          <w:szCs w:val="24"/>
        </w:rPr>
        <w:drawing>
          <wp:inline distT="114300" distB="114300" distL="114300" distR="114300">
            <wp:extent cx="3563303" cy="3555753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555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050"/>
        <w:gridCol w:w="1110"/>
        <w:gridCol w:w="750"/>
        <w:gridCol w:w="720"/>
        <w:gridCol w:w="750"/>
        <w:gridCol w:w="735"/>
        <w:gridCol w:w="750"/>
        <w:gridCol w:w="720"/>
        <w:gridCol w:w="1455"/>
      </w:tblGrid>
      <w:tr w:rsidR="00BC781F">
        <w:trPr>
          <w:trHeight w:val="41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25%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gramStart"/>
            <w:r>
              <w:t>antigo</w:t>
            </w:r>
            <w:proofErr w:type="gram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128</w:t>
            </w:r>
          </w:p>
        </w:tc>
      </w:tr>
      <w:tr w:rsidR="00BC781F">
        <w:trPr>
          <w:trHeight w:val="41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gramStart"/>
            <w:r>
              <w:t>novo</w:t>
            </w:r>
            <w:proofErr w:type="gram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0.092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0.165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28</w:t>
            </w:r>
          </w:p>
        </w:tc>
      </w:tr>
    </w:tbl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relação entre personagens novos e antigos é que conforme são lançados os novos campeões tendem a ser mais populares. Entretanto, deve-se levar em consideração que 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número de campeões antigos é bem maior que os novos.  Além disso, os campeões antigos apr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esentam vários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enquanto os campeões mais novos não apresentam nenhum. 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construção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mais antigos o marco zero é de 0,009, o primeiro quartil é de 0,030, o segundo quartil é a mediana, o terceiro quartil é 0,073 e o último quartil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0,241. Já nos novos o marco inicial é 0,010, o primeiro quartil 0,036, o terceiro quartil é 0,092e o último quartil de 0,165. 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indica que a média de campeões antigos é de 0,061 e dos novos 0,073. Enquanto o desvio padrão dos campeões recentes é </w:t>
      </w:r>
      <w:r>
        <w:rPr>
          <w:rFonts w:ascii="Times New Roman" w:eastAsia="Times New Roman" w:hAnsi="Times New Roman" w:cs="Times New Roman"/>
          <w:sz w:val="24"/>
          <w:szCs w:val="24"/>
        </w:rPr>
        <w:t>de 0,044 e os mais velhos são 0,045. A mediana entre os dois é 0,045 para os antigos e 0,077 para os novos. Os antigos totalizam 128 campeões e os novos somente 28.</w:t>
      </w:r>
    </w:p>
    <w:p w:rsidR="00BC781F" w:rsidRDefault="00BC78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Tabela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jogabilidade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campeão</w:t>
      </w:r>
    </w:p>
    <w:p w:rsidR="00BC781F" w:rsidRDefault="00FA300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0980" cy="360076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980" cy="360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9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975"/>
        <w:gridCol w:w="975"/>
        <w:gridCol w:w="720"/>
        <w:gridCol w:w="705"/>
        <w:gridCol w:w="720"/>
        <w:gridCol w:w="720"/>
        <w:gridCol w:w="720"/>
        <w:gridCol w:w="705"/>
        <w:gridCol w:w="1620"/>
      </w:tblGrid>
      <w:tr w:rsidR="00BC781F">
        <w:trPr>
          <w:trHeight w:val="41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</w:t>
            </w:r>
            <w:r>
              <w:t>5%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Difícil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35</w:t>
            </w:r>
          </w:p>
        </w:tc>
      </w:tr>
      <w:tr w:rsidR="00BC781F">
        <w:trPr>
          <w:trHeight w:val="41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Fácil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0.165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24</w:t>
            </w:r>
          </w:p>
        </w:tc>
      </w:tr>
      <w:tr w:rsidR="00BC781F">
        <w:trPr>
          <w:trHeight w:val="41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Médio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0.224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97</w:t>
            </w:r>
          </w:p>
        </w:tc>
      </w:tr>
    </w:tbl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Tanto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difícil, fácil e médio, apresentam uma concentração de dados, havendo pouca dispersão pelas caixas serem pequenas. Além disso, todas as variáveis são assimétricas por causa da mediana não estar centralizada. Apenas campeões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dificuldade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médio e difícil apresentam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sendo quatro e um para cada, respectivamente.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tabela indica que os campeões de dificuldade médio tem uma média de 0,063, um desvio padrão de 0,044 e uma mediana de 0,032. Os campeões de fácil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jogabilidade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uma médi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de 0,068, desvio padrão de 0,044 e mediana de 0,069. Por fim os campeões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difíceis de serem jogados tem uma média de 0,061, desvio padrão de 0,050 e mediana de 0,040.</w:t>
      </w: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Tabela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rota do campeão</w:t>
      </w:r>
    </w:p>
    <w:p w:rsidR="00BC781F" w:rsidRDefault="00FA300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3303" cy="293557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293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990"/>
        <w:gridCol w:w="870"/>
        <w:gridCol w:w="705"/>
        <w:gridCol w:w="675"/>
        <w:gridCol w:w="690"/>
        <w:gridCol w:w="690"/>
        <w:gridCol w:w="1080"/>
        <w:gridCol w:w="675"/>
        <w:gridCol w:w="1560"/>
      </w:tblGrid>
      <w:tr w:rsidR="00BC781F">
        <w:trPr>
          <w:trHeight w:val="41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IQR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0%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25%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50%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75%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Inferior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0.224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48</w:t>
            </w:r>
          </w:p>
        </w:tc>
      </w:tr>
      <w:tr w:rsidR="00BC781F">
        <w:trPr>
          <w:trHeight w:val="41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Meio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0.058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0.010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0.028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0.241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35</w:t>
            </w:r>
          </w:p>
        </w:tc>
      </w:tr>
      <w:tr w:rsidR="00BC781F">
        <w:trPr>
          <w:trHeight w:val="41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Selva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0.027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0.156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33</w:t>
            </w:r>
          </w:p>
        </w:tc>
      </w:tr>
      <w:tr w:rsidR="00BC781F">
        <w:trPr>
          <w:trHeight w:val="41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Superior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0.053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0.014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0.030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0.043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0.063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0.176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</w:pPr>
            <w:r>
              <w:t>40</w:t>
            </w:r>
          </w:p>
        </w:tc>
      </w:tr>
    </w:tbl>
    <w:p w:rsidR="00322C29" w:rsidRDefault="00322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percebe-se que todos apresentam uma variável assimétrica, com exceção da rota superior, que parece ser mais simétrica e nessa mesma variável, apresenta uma grande concentração de dados se comparado com as demais. A rota do meio apre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senta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 rota superior apresenta dois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complementar evidencia que os campeões da rota inferior possuem uma média de 0,081, desvio padrão de 0,049 e mediana de 0,067. Na rota do meio tem-se uma média de 0,058, desvio pad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rão de 0,046 e mediana de 0,037. A selva tem uma média de 0,055,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desvio padrão de 0,039 e mediana de 0,042. Por fim a rota superior compreende uma média de 0,053, desvio padrão de 0,036 e mediana de 0,043.</w:t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dispersão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o campeão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125153" cy="3115879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153" cy="3115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diagrama demonstra que há pouca correlação entre a popularidade e o número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um campeão.</w:t>
      </w: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dispersão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taxa de banimento do campeão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124200" cy="3114929"/>
            <wp:effectExtent l="0" t="0" r="0" b="0"/>
            <wp:wrapSquare wrapText="bothSides" distT="114300" distB="114300" distL="114300" distR="11430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14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Aqui é possível notar que existe uma relação positiva forte quanto menor a popularidade e a taxa de banimento, porém que se dispersa, quanto mais popular um campeão é banido do jogo.</w:t>
      </w:r>
    </w:p>
    <w:p w:rsidR="00BC781F" w:rsidRDefault="00BC781F"/>
    <w:p w:rsidR="00BC781F" w:rsidRDefault="00BC781F"/>
    <w:p w:rsidR="00BC781F" w:rsidRDefault="00BC781F"/>
    <w:p w:rsidR="00BC781F" w:rsidRDefault="00BC781F"/>
    <w:p w:rsidR="00BC781F" w:rsidRDefault="00BC781F"/>
    <w:p w:rsidR="00BC781F" w:rsidRDefault="00BC781F"/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dispersão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taxa de vitórias do cam</w:t>
      </w:r>
      <w:r>
        <w:rPr>
          <w:rFonts w:ascii="Times New Roman" w:eastAsia="Times New Roman" w:hAnsi="Times New Roman" w:cs="Times New Roman"/>
          <w:sz w:val="24"/>
          <w:szCs w:val="24"/>
        </w:rPr>
        <w:t>peão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125628" cy="3162617"/>
            <wp:effectExtent l="0" t="0" r="0" b="0"/>
            <wp:wrapSquare wrapText="bothSides" distT="114300" distB="114300" distL="114300" distR="1143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628" cy="3162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relação entre a taxa de vitória e a popularidade também se apresenta como um diagrama sem correlação.</w:t>
      </w: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dispersão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Popularidade por dano base do campeão</w:t>
      </w:r>
    </w:p>
    <w:p w:rsidR="00BC781F" w:rsidRDefault="00FA30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24200" cy="3161173"/>
            <wp:effectExtent l="0" t="0" r="0" b="0"/>
            <wp:wrapSquare wrapText="bothSides" distT="114300" distB="114300" distL="114300" distR="11430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6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esse diagrama também não apresenta correlação entre popul</w:t>
      </w:r>
      <w:r>
        <w:rPr>
          <w:rFonts w:ascii="Times New Roman" w:eastAsia="Times New Roman" w:hAnsi="Times New Roman" w:cs="Times New Roman"/>
          <w:sz w:val="24"/>
          <w:szCs w:val="24"/>
        </w:rPr>
        <w:t>aridade e dano base do campeão.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r>
        <w:rPr>
          <w:rFonts w:ascii="Times New Roman" w:eastAsia="Times New Roman" w:hAnsi="Times New Roman" w:cs="Times New Roman"/>
          <w:b/>
          <w:sz w:val="24"/>
          <w:szCs w:val="24"/>
        </w:rPr>
        <w:t>CONSIDERAÇÕES FINAIS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781F" w:rsidRDefault="00BC781F"/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Inicialmente a crença para a elaboração desse trabalho foi que seria evidente encontrar alguma relação entre a popularidade com alguma característica de um campeão.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Entretanto, com base na análise dos resultados estatísticos é necessário afirmar que pouco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existe correlação entre as características de um campeão com sua popularidade, sendo algum fator externo aleatório que possa ser relevante a isso. 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pouca relação pode ser explicada por meio da análise da função primária e região de cada campeão que in</w:t>
      </w:r>
      <w:r>
        <w:rPr>
          <w:rFonts w:ascii="Times New Roman" w:eastAsia="Times New Roman" w:hAnsi="Times New Roman" w:cs="Times New Roman"/>
          <w:sz w:val="24"/>
          <w:szCs w:val="24"/>
        </w:rPr>
        <w:t>dicam uma suave relação por meio de dados estatísticos. Ademais, o gênero também apresenta uma vantagem, sendo os campeões do sexo feminino mais populares. Outro dado encontrado é que os campeões mais novos tendem a ser mais populares.</w:t>
      </w:r>
    </w:p>
    <w:p w:rsidR="00BC781F" w:rsidRDefault="00FA3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Portanto, recomenda-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com esse estudo que a Riot Games desenvolva mais personagens com outros gêneros para aumentar a diversidade do jogo, além de explorar a criação de personagens ao redor do mapa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fictício do jogo. Ademais, novas pesquisas devem ser realizadas para an</w:t>
      </w:r>
      <w:r>
        <w:rPr>
          <w:rFonts w:ascii="Times New Roman" w:eastAsia="Times New Roman" w:hAnsi="Times New Roman" w:cs="Times New Roman"/>
          <w:sz w:val="24"/>
          <w:szCs w:val="24"/>
        </w:rPr>
        <w:t>alisar quais fatores podem influenciar na popularidade de um campeão.</w:t>
      </w: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2C29" w:rsidRDefault="00322C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REFERÊNCIAS BIBLIOGRÁFICAS</w:t>
      </w:r>
    </w:p>
    <w:p w:rsidR="00BC781F" w:rsidRDefault="00BC78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GUERRA, F.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que é MOBA?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Confira significado e games de sucesso no competitivo.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-SporTV, Globo, 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2019.Disponível em: 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https://sportv.globo.com/site/e-sportv/noticia/o-que-e-moba-confira-significado-e-games-de-sucesso-no-competitivo.ghtml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 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2021.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Graphs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2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https://www.leagueofgraphs.com/pt/champions/builds/br/iron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 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2021.</w:t>
      </w:r>
    </w:p>
    <w:p w:rsidR="00BC781F" w:rsidRDefault="00BC7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Riot Games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2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https://www.leagueoflegends.com/pt-br/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 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2021.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PORCARO, R. M. A informação estatística oficial na sociedade da informação: uma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)construção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DataGramaZero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v. 2, n. 2, 2001. Disponível em: </w:t>
      </w:r>
      <w:hyperlink r:id="rId3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http://hdl.handle.net/20.500.11959/brapci/4941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Acesso em: 21 set. 2021.</w:t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SAMPAIO, R. B.; BATISTA JUNIOR, A. A.; MENA-CHALCO, J.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E-lattes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um novo arcabouço em linguagem r para análise do 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urrículo lattes.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Encontro Brasileiro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Bibliometria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Cientometria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v. 6, n. 6, p. 6º Encontro Brasileiro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Bibliometria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Cientometria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2018. Disponível em: </w:t>
      </w:r>
      <w:hyperlink r:id="rId3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http://hdl.handle.net/20.500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.11959/brapci/117661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Acesso em: 21 set. 2021.</w:t>
      </w:r>
    </w:p>
    <w:p w:rsidR="00BC781F" w:rsidRDefault="00BC781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TECHTUDO.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League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Legends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trabalhe em equipe para destruir o inimigo. O Globo,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2018. Disponível em: </w:t>
      </w: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//www.techtudo.com.br/tudo-sobre/league-of-legends.html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Acesso em: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 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2021.</w:t>
      </w:r>
    </w:p>
    <w:p w:rsidR="00BC781F" w:rsidRDefault="00BC781F">
      <w:pPr>
        <w:spacing w:before="240" w:after="240"/>
        <w:jc w:val="both"/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spacing w:before="240" w:after="240"/>
        <w:jc w:val="both"/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spacing w:before="240" w:after="240"/>
        <w:jc w:val="both"/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spacing w:before="240" w:after="240"/>
        <w:jc w:val="both"/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322C29" w:rsidRDefault="00322C29">
      <w:pPr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BC781F">
      <w:pPr>
        <w:rPr>
          <w:rFonts w:ascii="Arial" w:eastAsia="Arial" w:hAnsi="Arial" w:cs="Arial"/>
          <w:color w:val="9900FF"/>
          <w:sz w:val="24"/>
          <w:szCs w:val="24"/>
          <w:highlight w:val="white"/>
        </w:rPr>
      </w:pPr>
    </w:p>
    <w:p w:rsidR="00BC781F" w:rsidRDefault="00FA3007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</w:t>
      </w:r>
    </w:p>
    <w:p w:rsidR="00BC781F" w:rsidRDefault="00BC781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C781F" w:rsidRDefault="00FA3007">
      <w:pPr>
        <w:jc w:val="both"/>
        <w:rPr>
          <w:rFonts w:ascii="Times New Roman" w:eastAsia="Times New Roman" w:hAnsi="Times New Roman" w:cs="Times New Roman"/>
          <w:color w:val="FF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FF"/>
          <w:sz w:val="24"/>
          <w:szCs w:val="24"/>
        </w:rPr>
        <w:t xml:space="preserve">Aqui consta gráficos, tabelas e </w:t>
      </w:r>
      <w:proofErr w:type="spellStart"/>
      <w:r>
        <w:rPr>
          <w:rFonts w:ascii="Times New Roman" w:eastAsia="Times New Roman" w:hAnsi="Times New Roman" w:cs="Times New Roman"/>
          <w:color w:val="FF00FF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FF00FF"/>
          <w:sz w:val="24"/>
          <w:szCs w:val="24"/>
        </w:rPr>
        <w:t xml:space="preserve"> que não couberam no trabalho ou que não seriam relevantes de serem analisados. Algumas médias e medianas de </w:t>
      </w:r>
      <w:proofErr w:type="spellStart"/>
      <w:r>
        <w:rPr>
          <w:rFonts w:ascii="Times New Roman" w:eastAsia="Times New Roman" w:hAnsi="Times New Roman" w:cs="Times New Roman"/>
          <w:color w:val="FF00FF"/>
          <w:sz w:val="24"/>
          <w:szCs w:val="24"/>
        </w:rPr>
        <w:t>boxplot</w:t>
      </w:r>
      <w:proofErr w:type="spellEnd"/>
      <w:r>
        <w:rPr>
          <w:rFonts w:ascii="Times New Roman" w:eastAsia="Times New Roman" w:hAnsi="Times New Roman" w:cs="Times New Roman"/>
          <w:color w:val="FF00FF"/>
          <w:sz w:val="24"/>
          <w:szCs w:val="24"/>
        </w:rPr>
        <w:t xml:space="preserve"> não entraram por consumirem muito espaço no trabalho.</w:t>
      </w:r>
    </w:p>
    <w:p w:rsidR="00BC781F" w:rsidRDefault="00BC781F"/>
    <w:p w:rsidR="00BC781F" w:rsidRDefault="00FA3007">
      <w:r>
        <w:rPr>
          <w:noProof/>
        </w:rPr>
        <w:drawing>
          <wp:inline distT="114300" distB="114300" distL="114300" distR="114300">
            <wp:extent cx="3572828" cy="3612747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61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r>
        <w:rPr>
          <w:noProof/>
        </w:rPr>
        <w:lastRenderedPageBreak/>
        <w:drawing>
          <wp:inline distT="114300" distB="114300" distL="114300" distR="114300">
            <wp:extent cx="3563303" cy="3603116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60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60980" cy="3600767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980" cy="360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r>
        <w:rPr>
          <w:noProof/>
        </w:rPr>
        <w:lastRenderedPageBreak/>
        <w:drawing>
          <wp:inline distT="114300" distB="114300" distL="114300" distR="114300">
            <wp:extent cx="3572828" cy="3566367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566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BC781F"/>
    <w:p w:rsidR="00BC781F" w:rsidRDefault="00FA3007">
      <w:r>
        <w:rPr>
          <w:noProof/>
        </w:rPr>
        <w:drawing>
          <wp:inline distT="114300" distB="114300" distL="114300" distR="114300">
            <wp:extent cx="3572828" cy="3612747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61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r>
        <w:rPr>
          <w:noProof/>
        </w:rPr>
        <w:lastRenderedPageBreak/>
        <w:drawing>
          <wp:inline distT="114300" distB="114300" distL="114300" distR="114300">
            <wp:extent cx="3569122" cy="3562667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122" cy="356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BC781F"/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3303" cy="3603116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60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560980" cy="360076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980" cy="360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9122" cy="3562667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122" cy="356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r>
        <w:rPr>
          <w:noProof/>
        </w:rPr>
        <w:lastRenderedPageBreak/>
        <w:drawing>
          <wp:inline distT="114300" distB="114300" distL="114300" distR="114300">
            <wp:extent cx="3572828" cy="3612747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61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63303" cy="3603116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60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563303" cy="3603116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60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70400" cy="3610292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400" cy="361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FA30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399730" cy="38735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660"/>
        <w:gridCol w:w="720"/>
        <w:gridCol w:w="945"/>
        <w:gridCol w:w="810"/>
        <w:gridCol w:w="720"/>
        <w:gridCol w:w="735"/>
        <w:gridCol w:w="735"/>
        <w:gridCol w:w="675"/>
        <w:gridCol w:w="1485"/>
      </w:tblGrid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mean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IQR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50%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75%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100%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Popularidade:n</w:t>
            </w:r>
            <w:proofErr w:type="spellEnd"/>
            <w:proofErr w:type="gramEnd"/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Assassino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0.096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0.0635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0.082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0.241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22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Atirador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0.0150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0.043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Lutador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0.038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0.0402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0.072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0.150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Mago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0.0580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0.207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N/A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0.0550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Suporte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0.070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0.0570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</w:t>
            </w:r>
          </w:p>
        </w:tc>
      </w:tr>
      <w:tr w:rsidR="00BC781F">
        <w:trPr>
          <w:trHeight w:val="4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Tanque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0.046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0.165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26</w:t>
            </w:r>
          </w:p>
        </w:tc>
      </w:tr>
    </w:tbl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47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55"/>
        <w:gridCol w:w="1290"/>
        <w:gridCol w:w="930"/>
      </w:tblGrid>
      <w:tr w:rsidR="00BC781F">
        <w:trPr>
          <w:trHeight w:val="4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Feminino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Masculino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Total</w:t>
            </w:r>
          </w:p>
        </w:tc>
      </w:tr>
      <w:tr w:rsidR="00BC781F">
        <w:trPr>
          <w:trHeight w:val="4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Corpo a corpo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39.1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51.3</w:t>
            </w:r>
          </w:p>
        </w:tc>
      </w:tr>
      <w:tr w:rsidR="00BC781F">
        <w:trPr>
          <w:trHeight w:val="4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Distância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23.1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21.8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44.9</w:t>
            </w:r>
          </w:p>
        </w:tc>
      </w:tr>
      <w:tr w:rsidR="00BC781F">
        <w:trPr>
          <w:trHeight w:val="4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Misto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3.8</w:t>
            </w:r>
          </w:p>
        </w:tc>
      </w:tr>
      <w:tr w:rsidR="00BC781F">
        <w:trPr>
          <w:trHeight w:val="41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36.5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63.5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100.0</w:t>
            </w:r>
          </w:p>
        </w:tc>
      </w:tr>
    </w:tbl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4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170"/>
        <w:gridCol w:w="1140"/>
        <w:gridCol w:w="930"/>
      </w:tblGrid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BC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Feminino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Masculino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Total</w:t>
            </w:r>
          </w:p>
        </w:tc>
      </w:tr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Inferior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16.0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14.7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30.8</w:t>
            </w:r>
          </w:p>
        </w:tc>
      </w:tr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Meio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8.3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22.4</w:t>
            </w:r>
          </w:p>
        </w:tc>
      </w:tr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Selva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6.4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14.7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21.2</w:t>
            </w:r>
          </w:p>
        </w:tc>
      </w:tr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Superior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5.8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19.9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25.6</w:t>
            </w:r>
          </w:p>
        </w:tc>
      </w:tr>
      <w:tr w:rsidR="00BC781F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36.5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63.5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BC781F" w:rsidRDefault="00FA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100.0</w:t>
            </w:r>
          </w:p>
        </w:tc>
      </w:tr>
    </w:tbl>
    <w:p w:rsidR="00BC781F" w:rsidRDefault="00BC781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C781F" w:rsidSect="00322C29">
      <w:headerReference w:type="default" r:id="rId47"/>
      <w:pgSz w:w="11906" w:h="16838"/>
      <w:pgMar w:top="1417" w:right="1701" w:bottom="1417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07" w:rsidRDefault="00FA3007">
      <w:pPr>
        <w:spacing w:after="0" w:line="240" w:lineRule="auto"/>
      </w:pPr>
      <w:r>
        <w:separator/>
      </w:r>
    </w:p>
  </w:endnote>
  <w:endnote w:type="continuationSeparator" w:id="0">
    <w:p w:rsidR="00FA3007" w:rsidRDefault="00FA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07" w:rsidRDefault="00FA3007">
      <w:pPr>
        <w:spacing w:after="0" w:line="240" w:lineRule="auto"/>
      </w:pPr>
      <w:r>
        <w:separator/>
      </w:r>
    </w:p>
  </w:footnote>
  <w:footnote w:type="continuationSeparator" w:id="0">
    <w:p w:rsidR="00FA3007" w:rsidRDefault="00FA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318258"/>
      <w:docPartObj>
        <w:docPartGallery w:val="Page Numbers (Top of Page)"/>
        <w:docPartUnique/>
      </w:docPartObj>
    </w:sdtPr>
    <w:sdtContent>
      <w:p w:rsidR="00322C29" w:rsidRDefault="00322C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8E1">
          <w:rPr>
            <w:noProof/>
          </w:rPr>
          <w:t>19</w:t>
        </w:r>
        <w:r>
          <w:fldChar w:fldCharType="end"/>
        </w:r>
      </w:p>
    </w:sdtContent>
  </w:sdt>
  <w:p w:rsidR="00322C29" w:rsidRDefault="00322C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1F"/>
    <w:rsid w:val="002A68E1"/>
    <w:rsid w:val="00322C29"/>
    <w:rsid w:val="00BC781F"/>
    <w:rsid w:val="00FA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7BACC-689E-446B-AFE1-3A84D2DF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A7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4470ED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22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C29"/>
  </w:style>
  <w:style w:type="paragraph" w:styleId="Rodap">
    <w:name w:val="footer"/>
    <w:basedOn w:val="Normal"/>
    <w:link w:val="RodapChar"/>
    <w:uiPriority w:val="99"/>
    <w:unhideWhenUsed/>
    <w:rsid w:val="00322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C29"/>
  </w:style>
  <w:style w:type="paragraph" w:styleId="CabealhodoSumrio">
    <w:name w:val="TOC Heading"/>
    <w:basedOn w:val="Ttulo1"/>
    <w:next w:val="Normal"/>
    <w:uiPriority w:val="39"/>
    <w:unhideWhenUsed/>
    <w:qFormat/>
    <w:rsid w:val="002A68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A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leagueoflegends.com/pt-br/" TargetMode="External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ww.techtudo.com.br/tudo-sobre/league-of-legends.html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leagueofgraphs.com/pt/champions/builds/br/iron" TargetMode="External"/><Relationship Id="rId36" Type="http://schemas.openxmlformats.org/officeDocument/2006/relationships/image" Target="media/image20.png"/><Relationship Id="rId49" Type="http://schemas.openxmlformats.org/officeDocument/2006/relationships/theme" Target="theme/theme1.xml"/><Relationship Id="rId10" Type="http://schemas.openxmlformats.org/officeDocument/2006/relationships/hyperlink" Target="https://www.leagueofgraphs.com/pt/champions/builds/br/iron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hdl.handle.net/20.500.11959/brapci/117661" TargetMode="External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hyperlink" Target="https://www.leagueoflegends.com/pt-br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portv.globo.com/site/e-sportv/noticia/o-que-e-moba-confira-significado-e-games-de-sucesso-no-competitivo.ghtml" TargetMode="External"/><Relationship Id="rId30" Type="http://schemas.openxmlformats.org/officeDocument/2006/relationships/hyperlink" Target="http://hdl.handle.net/20.500.11959/brapci/4941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fontTable" Target="fontTable.xml"/><Relationship Id="rId8" Type="http://schemas.openxmlformats.org/officeDocument/2006/relationships/hyperlink" Target="http://www.techtudo.com.br/noticias/noticia/2015/10/entenda-como-funcionam-os-torneios-oficiais-de-league-legend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Qr479WKKHJp+ALNc6YnBlI17rQ==">AMUW2mXoGN72xlJlGuOg5Edf/BC1sXV2Qk3ArHOcg4s/ci8mkNVo8K+v+0lOas8NuCXRoyWOlc2Mc9BV5t4vG6cTgc5hyGEPQO09nkaQpGoKYmNwpdIPj0t9yNQvOyRo7inc5mW9uuB4T/MBqeX+NFfOjGkEwL8yXhSbZS0IbByS8Kb70X+5l6gJTb9OkpFjJ3/g4iqfkTIl6X/9wj0QtmRQ0KxKF/tzdfACiJGtNROVCP7SrDejnrUxE0rHcuakSS4Oi+BYuROf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9163F-5FFC-41B2-80B8-F501A7AA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3907</Words>
  <Characters>21101</Characters>
  <Application>Microsoft Office Word</Application>
  <DocSecurity>0</DocSecurity>
  <Lines>175</Lines>
  <Paragraphs>49</Paragraphs>
  <ScaleCrop>false</ScaleCrop>
  <Company/>
  <LinksUpToDate>false</LinksUpToDate>
  <CharactersWithSpaces>24959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2021-09-07T02:35:00Z</dcterms:created>
  <dcterms:modified xsi:type="dcterms:W3CDTF">2021-09-24T02:46:00Z</dcterms:modified>
</cp:coreProperties>
</file>