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3C4" w:rsidRDefault="00BF03C4" w:rsidP="00BF03C4">
      <w:pPr>
        <w:pStyle w:val="Ttulo11"/>
        <w:numPr>
          <w:ilvl w:val="0"/>
          <w:numId w:val="0"/>
        </w:numPr>
        <w:ind w:left="567"/>
      </w:pPr>
      <w:r>
        <w:t>Introdução</w:t>
      </w:r>
    </w:p>
    <w:p w:rsidR="00BF03C4" w:rsidRDefault="00BF03C4" w:rsidP="00BF03C4">
      <w:pPr>
        <w:rPr>
          <w:lang w:val="pt-BR"/>
        </w:rPr>
      </w:pPr>
      <w:r>
        <w:rPr>
          <w:lang w:val="pt-BR"/>
        </w:rPr>
        <w:t>Justificativa</w:t>
      </w:r>
    </w:p>
    <w:p w:rsidR="00BF03C4" w:rsidRDefault="00BF03C4" w:rsidP="00BF03C4">
      <w:pPr>
        <w:rPr>
          <w:lang w:val="pt-BR"/>
        </w:rPr>
      </w:pPr>
      <w:r>
        <w:rPr>
          <w:lang w:val="pt-BR"/>
        </w:rPr>
        <w:t>Objetivos</w:t>
      </w:r>
    </w:p>
    <w:p w:rsidR="00BF03C4" w:rsidRDefault="00BF03C4" w:rsidP="00BF03C4">
      <w:pPr>
        <w:rPr>
          <w:lang w:val="pt-BR"/>
        </w:rPr>
      </w:pPr>
      <w:r>
        <w:rPr>
          <w:lang w:val="pt-BR"/>
        </w:rPr>
        <w:t>Geral e específicos</w:t>
      </w:r>
    </w:p>
    <w:p w:rsidR="00BF03C4" w:rsidRDefault="00BF03C4" w:rsidP="00BF03C4">
      <w:pPr>
        <w:rPr>
          <w:lang w:val="pt-BR"/>
        </w:rPr>
      </w:pPr>
    </w:p>
    <w:p w:rsidR="00BF03C4" w:rsidRDefault="00BF03C4" w:rsidP="00BF03C4">
      <w:pPr>
        <w:pStyle w:val="Ttulo11"/>
        <w:numPr>
          <w:ilvl w:val="0"/>
          <w:numId w:val="0"/>
        </w:numPr>
      </w:pPr>
      <w:r>
        <w:lastRenderedPageBreak/>
        <w:t xml:space="preserve">Capitulo </w:t>
      </w:r>
      <w:proofErr w:type="gramStart"/>
      <w:r>
        <w:t>2 - Revisão</w:t>
      </w:r>
      <w:proofErr w:type="gramEnd"/>
      <w:r>
        <w:t xml:space="preserve"> da Literatura</w:t>
      </w:r>
    </w:p>
    <w:p w:rsidR="00BF03C4" w:rsidRPr="00BF03C4" w:rsidRDefault="00BF03C4" w:rsidP="00BF03C4">
      <w:pPr>
        <w:rPr>
          <w:lang w:val="pt-BR"/>
        </w:rPr>
      </w:pPr>
    </w:p>
    <w:p w:rsidR="00BF03C4" w:rsidRDefault="00BF03C4" w:rsidP="00BF03C4">
      <w:pPr>
        <w:ind w:firstLine="426"/>
        <w:jc w:val="both"/>
        <w:rPr>
          <w:bCs/>
          <w:iCs/>
          <w:lang w:val="pt-BR"/>
        </w:rPr>
      </w:pPr>
      <w:r>
        <w:rPr>
          <w:bCs/>
          <w:iCs/>
          <w:lang w:val="pt-BR"/>
        </w:rPr>
        <w:t xml:space="preserve">Debates acerca de ambientes organizacionais pautados em comportamentos éticos e com controles internos eficazes não são recentes (CASTRO </w:t>
      </w:r>
      <w:proofErr w:type="spellStart"/>
      <w:proofErr w:type="gramStart"/>
      <w:r>
        <w:rPr>
          <w:bCs/>
          <w:iCs/>
          <w:lang w:val="pt-BR"/>
        </w:rPr>
        <w:t>et</w:t>
      </w:r>
      <w:proofErr w:type="spellEnd"/>
      <w:proofErr w:type="gramEnd"/>
      <w:r>
        <w:rPr>
          <w:bCs/>
          <w:iCs/>
          <w:lang w:val="pt-BR"/>
        </w:rPr>
        <w:t xml:space="preserve"> AL, 2019), porém, aprimorados de acordo com a necessidade local e/ou externa, de empresas e seus </w:t>
      </w:r>
      <w:proofErr w:type="spellStart"/>
      <w:r w:rsidRPr="00AF1AB8">
        <w:rPr>
          <w:bCs/>
          <w:i/>
          <w:iCs/>
          <w:lang w:val="pt-BR"/>
        </w:rPr>
        <w:t>stakeholder</w:t>
      </w:r>
      <w:r>
        <w:rPr>
          <w:bCs/>
          <w:i/>
          <w:iCs/>
          <w:lang w:val="pt-BR"/>
        </w:rPr>
        <w:t>s</w:t>
      </w:r>
      <w:proofErr w:type="spellEnd"/>
      <w:r>
        <w:rPr>
          <w:bCs/>
          <w:i/>
          <w:iCs/>
          <w:lang w:val="pt-BR"/>
        </w:rPr>
        <w:t>,</w:t>
      </w:r>
      <w:r>
        <w:rPr>
          <w:bCs/>
          <w:iCs/>
          <w:lang w:val="pt-BR"/>
        </w:rPr>
        <w:t xml:space="preserve"> governos e demais entidades. </w:t>
      </w:r>
      <w:proofErr w:type="spellStart"/>
      <w:r w:rsidRPr="00B35ACE">
        <w:rPr>
          <w:bCs/>
          <w:iCs/>
          <w:lang w:val="pt-BR"/>
        </w:rPr>
        <w:t>Loskutova</w:t>
      </w:r>
      <w:proofErr w:type="spellEnd"/>
      <w:r>
        <w:rPr>
          <w:bCs/>
          <w:iCs/>
          <w:lang w:val="pt-BR"/>
        </w:rPr>
        <w:t xml:space="preserve"> e </w:t>
      </w:r>
      <w:proofErr w:type="spellStart"/>
      <w:r w:rsidRPr="00B35ACE">
        <w:rPr>
          <w:bCs/>
          <w:iCs/>
          <w:lang w:val="pt-BR"/>
        </w:rPr>
        <w:t>Parbhu</w:t>
      </w:r>
      <w:proofErr w:type="spellEnd"/>
      <w:r>
        <w:rPr>
          <w:bCs/>
          <w:iCs/>
          <w:lang w:val="pt-BR"/>
        </w:rPr>
        <w:t xml:space="preserve"> (2019) esclarecem que o aumento de casos de corrupção e penalidades de cunho financeiro preocupam companhias que desejam se estabelecer em diversos países. </w:t>
      </w:r>
    </w:p>
    <w:p w:rsidR="00BF03C4" w:rsidRDefault="00BF03C4" w:rsidP="00BF03C4">
      <w:pPr>
        <w:ind w:firstLine="426"/>
        <w:jc w:val="both"/>
        <w:rPr>
          <w:bCs/>
          <w:iCs/>
          <w:lang w:val="pt-BR"/>
        </w:rPr>
      </w:pPr>
      <w:r>
        <w:rPr>
          <w:bCs/>
          <w:iCs/>
          <w:lang w:val="pt-BR"/>
        </w:rPr>
        <w:t xml:space="preserve">Visto este cenário, um marco importante na história da prevenção de atos inconsistentes surgiu em 1977: foi </w:t>
      </w:r>
      <w:proofErr w:type="gramStart"/>
      <w:r>
        <w:rPr>
          <w:bCs/>
          <w:iCs/>
          <w:lang w:val="pt-BR"/>
        </w:rPr>
        <w:t>implementado</w:t>
      </w:r>
      <w:proofErr w:type="gramEnd"/>
      <w:r>
        <w:rPr>
          <w:bCs/>
          <w:iCs/>
          <w:lang w:val="pt-BR"/>
        </w:rPr>
        <w:t xml:space="preserve"> nos Estados Unidos o </w:t>
      </w:r>
      <w:proofErr w:type="spellStart"/>
      <w:r w:rsidRPr="00245AAF">
        <w:rPr>
          <w:bCs/>
          <w:i/>
          <w:iCs/>
          <w:lang w:val="pt-BR"/>
        </w:rPr>
        <w:t>Foreign</w:t>
      </w:r>
      <w:proofErr w:type="spellEnd"/>
      <w:r w:rsidRPr="00245AAF">
        <w:rPr>
          <w:bCs/>
          <w:i/>
          <w:iCs/>
          <w:lang w:val="pt-BR"/>
        </w:rPr>
        <w:t xml:space="preserve"> </w:t>
      </w:r>
      <w:proofErr w:type="spellStart"/>
      <w:r w:rsidRPr="00245AAF">
        <w:rPr>
          <w:bCs/>
          <w:i/>
          <w:iCs/>
          <w:lang w:val="pt-BR"/>
        </w:rPr>
        <w:t>Corrupt</w:t>
      </w:r>
      <w:proofErr w:type="spellEnd"/>
      <w:r w:rsidRPr="00245AAF">
        <w:rPr>
          <w:bCs/>
          <w:i/>
          <w:iCs/>
          <w:lang w:val="pt-BR"/>
        </w:rPr>
        <w:t xml:space="preserve"> </w:t>
      </w:r>
      <w:proofErr w:type="spellStart"/>
      <w:r w:rsidRPr="00245AAF">
        <w:rPr>
          <w:bCs/>
          <w:i/>
          <w:iCs/>
          <w:lang w:val="pt-BR"/>
        </w:rPr>
        <w:t>Practices</w:t>
      </w:r>
      <w:proofErr w:type="spellEnd"/>
      <w:r w:rsidRPr="00245AAF">
        <w:rPr>
          <w:bCs/>
          <w:i/>
          <w:iCs/>
          <w:lang w:val="pt-BR"/>
        </w:rPr>
        <w:t xml:space="preserve"> </w:t>
      </w:r>
      <w:proofErr w:type="spellStart"/>
      <w:r w:rsidRPr="00245AAF">
        <w:rPr>
          <w:bCs/>
          <w:i/>
          <w:iCs/>
          <w:lang w:val="pt-BR"/>
        </w:rPr>
        <w:t>Act</w:t>
      </w:r>
      <w:proofErr w:type="spellEnd"/>
      <w:r>
        <w:rPr>
          <w:bCs/>
          <w:i/>
          <w:iCs/>
          <w:lang w:val="pt-BR"/>
        </w:rPr>
        <w:t xml:space="preserve"> </w:t>
      </w:r>
      <w:r w:rsidRPr="00245AAF">
        <w:rPr>
          <w:bCs/>
          <w:iCs/>
          <w:lang w:val="pt-BR"/>
        </w:rPr>
        <w:t>(FPCA)</w:t>
      </w:r>
      <w:r>
        <w:rPr>
          <w:bCs/>
          <w:iCs/>
          <w:lang w:val="pt-BR"/>
        </w:rPr>
        <w:t>. Esta lei trouxe sanções aos atos de corrupção que rompessem as fronteiras americanas e que tivessem, entre seus protagonistas, agentes públicos internacionais. Dados que antecedem e motivaram o surgimento da FPCA apontaram que em torno de</w:t>
      </w:r>
      <w:r w:rsidRPr="00F04873">
        <w:rPr>
          <w:bCs/>
          <w:iCs/>
          <w:lang w:val="pt-BR"/>
        </w:rPr>
        <w:t xml:space="preserve"> 40</w:t>
      </w:r>
      <w:r>
        <w:rPr>
          <w:bCs/>
          <w:iCs/>
          <w:lang w:val="pt-BR"/>
        </w:rPr>
        <w:t>0 empresas americanas admitiram</w:t>
      </w:r>
      <w:r w:rsidRPr="00F04873">
        <w:rPr>
          <w:bCs/>
          <w:iCs/>
          <w:lang w:val="pt-BR"/>
        </w:rPr>
        <w:t xml:space="preserve"> </w:t>
      </w:r>
      <w:r>
        <w:rPr>
          <w:bCs/>
          <w:iCs/>
          <w:lang w:val="pt-BR"/>
        </w:rPr>
        <w:t>“</w:t>
      </w:r>
      <w:r w:rsidRPr="00F04873">
        <w:rPr>
          <w:bCs/>
          <w:iCs/>
          <w:lang w:val="pt-BR"/>
        </w:rPr>
        <w:t>ter pagado quase US$ 300 milhões em suborno a fun</w:t>
      </w:r>
      <w:r>
        <w:rPr>
          <w:bCs/>
          <w:iCs/>
          <w:lang w:val="pt-BR"/>
        </w:rPr>
        <w:t xml:space="preserve">cionários públicos estrangeiros” (CARNEVALI e </w:t>
      </w:r>
      <w:r w:rsidRPr="00F04873">
        <w:rPr>
          <w:bCs/>
          <w:iCs/>
          <w:lang w:val="pt-BR"/>
        </w:rPr>
        <w:t>ARTAZA</w:t>
      </w:r>
      <w:r>
        <w:rPr>
          <w:bCs/>
          <w:iCs/>
          <w:lang w:val="pt-BR"/>
        </w:rPr>
        <w:t>, 2016).</w:t>
      </w:r>
    </w:p>
    <w:p w:rsidR="00BF03C4" w:rsidRDefault="00BF03C4" w:rsidP="00BF03C4">
      <w:pPr>
        <w:ind w:firstLine="426"/>
        <w:jc w:val="both"/>
        <w:rPr>
          <w:bCs/>
          <w:iCs/>
          <w:lang w:val="pt-BR"/>
        </w:rPr>
      </w:pPr>
      <w:r>
        <w:rPr>
          <w:bCs/>
          <w:iCs/>
          <w:lang w:val="pt-BR"/>
        </w:rPr>
        <w:t xml:space="preserve">Assim como nos EUA, o Brasil também teve sua </w:t>
      </w:r>
      <w:proofErr w:type="gramStart"/>
      <w:r>
        <w:rPr>
          <w:bCs/>
          <w:iCs/>
          <w:lang w:val="pt-BR"/>
        </w:rPr>
        <w:t>performance</w:t>
      </w:r>
      <w:proofErr w:type="gramEnd"/>
      <w:r>
        <w:rPr>
          <w:bCs/>
          <w:iCs/>
          <w:lang w:val="pt-BR"/>
        </w:rPr>
        <w:t xml:space="preserve"> legal no que tange o combate a corrupção. </w:t>
      </w:r>
      <w:proofErr w:type="spellStart"/>
      <w:r>
        <w:rPr>
          <w:bCs/>
          <w:iCs/>
          <w:lang w:val="pt-BR"/>
        </w:rPr>
        <w:t>Castrol</w:t>
      </w:r>
      <w:proofErr w:type="spellEnd"/>
      <w:r>
        <w:rPr>
          <w:bCs/>
          <w:iCs/>
          <w:lang w:val="pt-BR"/>
        </w:rPr>
        <w:t xml:space="preserve"> </w:t>
      </w:r>
      <w:proofErr w:type="spellStart"/>
      <w:proofErr w:type="gramStart"/>
      <w:r>
        <w:rPr>
          <w:bCs/>
          <w:iCs/>
          <w:lang w:val="pt-BR"/>
        </w:rPr>
        <w:t>et</w:t>
      </w:r>
      <w:proofErr w:type="spellEnd"/>
      <w:proofErr w:type="gramEnd"/>
      <w:r>
        <w:rPr>
          <w:bCs/>
          <w:iCs/>
          <w:lang w:val="pt-BR"/>
        </w:rPr>
        <w:t xml:space="preserve"> al. (2019) citam a Lei n. 12.846, comumente conhecida como Lei Anticorrupção, aprovada com a finalidade especifica de estabelecer responsabilizações cíveis e administrativas a atos de suborno que ocorrem dentro e/ou fora de território nacional. Os autores ainda explicitam que esta lei foi promulgada 11 anos após a firmação de um acordo articulado pela </w:t>
      </w:r>
      <w:r w:rsidRPr="003E759C">
        <w:rPr>
          <w:bCs/>
          <w:iCs/>
          <w:lang w:val="pt-BR"/>
        </w:rPr>
        <w:t>Organização de Coope</w:t>
      </w:r>
      <w:r>
        <w:rPr>
          <w:bCs/>
          <w:iCs/>
          <w:lang w:val="pt-BR"/>
        </w:rPr>
        <w:t>ração e de Desenvolvimento Econô</w:t>
      </w:r>
      <w:r w:rsidRPr="003E759C">
        <w:rPr>
          <w:bCs/>
          <w:iCs/>
          <w:lang w:val="pt-BR"/>
        </w:rPr>
        <w:t>mico</w:t>
      </w:r>
      <w:r>
        <w:rPr>
          <w:bCs/>
          <w:iCs/>
          <w:lang w:val="pt-BR"/>
        </w:rPr>
        <w:t xml:space="preserve"> (OCDE) onde países se comprometeram a atuar no combate a atos ilícitos.</w:t>
      </w:r>
    </w:p>
    <w:p w:rsidR="00BF03C4" w:rsidRDefault="00BF03C4" w:rsidP="00BF03C4">
      <w:pPr>
        <w:ind w:firstLine="426"/>
        <w:jc w:val="both"/>
        <w:rPr>
          <w:bCs/>
          <w:iCs/>
          <w:lang w:val="pt-BR"/>
        </w:rPr>
      </w:pPr>
      <w:r>
        <w:rPr>
          <w:bCs/>
          <w:iCs/>
          <w:lang w:val="pt-BR"/>
        </w:rPr>
        <w:t>Dito isto, ora, está claro que os efeitos nocivos causados pela corrupção estavam em pauta:</w:t>
      </w:r>
    </w:p>
    <w:p w:rsidR="00BF03C4" w:rsidRDefault="00BF03C4" w:rsidP="00BF03C4">
      <w:pPr>
        <w:spacing w:line="240" w:lineRule="auto"/>
        <w:ind w:left="2268" w:firstLine="425"/>
        <w:jc w:val="both"/>
        <w:rPr>
          <w:bCs/>
          <w:iCs/>
          <w:lang w:val="pt-BR"/>
        </w:rPr>
      </w:pPr>
      <w:r>
        <w:rPr>
          <w:bCs/>
          <w:iCs/>
          <w:lang w:val="pt-BR"/>
        </w:rPr>
        <w:t>“</w:t>
      </w:r>
      <w:r w:rsidRPr="00510A21">
        <w:rPr>
          <w:bCs/>
          <w:iCs/>
          <w:lang w:val="pt-BR"/>
        </w:rPr>
        <w:t>economias que operam com uma lógica corrupta, isto é, não cumprindo as regras básicas do mercado e com uma cultura empresarial em que se procuram vantagens indevidas, acarretam inevitavelmente consequências ao nível do investi</w:t>
      </w:r>
      <w:r>
        <w:rPr>
          <w:bCs/>
          <w:iCs/>
          <w:lang w:val="pt-BR"/>
        </w:rPr>
        <w:t>mento e do crescimento. O</w:t>
      </w:r>
      <w:r w:rsidRPr="00510A21">
        <w:rPr>
          <w:bCs/>
          <w:iCs/>
          <w:lang w:val="pt-BR"/>
        </w:rPr>
        <w:t>s investidores preferem participar daqueles países que lhes oferecem segurança e nos quais não há "c</w:t>
      </w:r>
      <w:r>
        <w:rPr>
          <w:bCs/>
          <w:iCs/>
          <w:lang w:val="pt-BR"/>
        </w:rPr>
        <w:t>ustos" associados à corrupção</w:t>
      </w:r>
      <w:r w:rsidRPr="00510A21">
        <w:rPr>
          <w:bCs/>
          <w:iCs/>
          <w:lang w:val="pt-BR"/>
        </w:rPr>
        <w:t xml:space="preserve">. Neste contexto, não se pode ignorar que o fenômeno da </w:t>
      </w:r>
      <w:r>
        <w:rPr>
          <w:bCs/>
          <w:iCs/>
          <w:lang w:val="pt-BR"/>
        </w:rPr>
        <w:t xml:space="preserve">globalização </w:t>
      </w:r>
      <w:r w:rsidRPr="00510A21">
        <w:rPr>
          <w:bCs/>
          <w:iCs/>
          <w:lang w:val="pt-BR"/>
        </w:rPr>
        <w:t>tem buscado impor uma forma de fazer negócios, tanto na esfera pública como privada, para que aq</w:t>
      </w:r>
      <w:r>
        <w:rPr>
          <w:bCs/>
          <w:iCs/>
          <w:lang w:val="pt-BR"/>
        </w:rPr>
        <w:t>ueles atos de corrupção, que no passado</w:t>
      </w:r>
      <w:r w:rsidRPr="00510A21">
        <w:rPr>
          <w:bCs/>
          <w:iCs/>
          <w:lang w:val="pt-BR"/>
        </w:rPr>
        <w:t xml:space="preserve"> podiam ser tolerados </w:t>
      </w:r>
      <w:r w:rsidRPr="00510A21">
        <w:rPr>
          <w:bCs/>
          <w:iCs/>
          <w:lang w:val="pt-BR"/>
        </w:rPr>
        <w:lastRenderedPageBreak/>
        <w:t xml:space="preserve">de alguma forma, hoje não são </w:t>
      </w:r>
      <w:r>
        <w:rPr>
          <w:bCs/>
          <w:iCs/>
          <w:lang w:val="pt-BR"/>
        </w:rPr>
        <w:t xml:space="preserve">apreciados de forma semelhante” </w:t>
      </w:r>
      <w:r w:rsidRPr="00510A21">
        <w:rPr>
          <w:bCs/>
          <w:iCs/>
          <w:lang w:val="pt-BR"/>
        </w:rPr>
        <w:t>(CARNEVALI e ARTAZA, 2016).</w:t>
      </w:r>
    </w:p>
    <w:p w:rsidR="00BF03C4" w:rsidRDefault="00BF03C4" w:rsidP="00BF03C4">
      <w:pPr>
        <w:ind w:firstLine="426"/>
        <w:jc w:val="both"/>
        <w:rPr>
          <w:bCs/>
          <w:iCs/>
          <w:lang w:val="pt-BR"/>
        </w:rPr>
      </w:pPr>
      <w:r w:rsidRPr="004440E4">
        <w:rPr>
          <w:bCs/>
          <w:iCs/>
          <w:highlight w:val="yellow"/>
          <w:lang w:val="pt-BR"/>
        </w:rPr>
        <w:t>Incluir conceitos de corrupção aqui.</w:t>
      </w:r>
    </w:p>
    <w:p w:rsidR="00BF03C4" w:rsidRPr="004440E4" w:rsidRDefault="00BF03C4" w:rsidP="00BF03C4">
      <w:pPr>
        <w:ind w:firstLine="426"/>
        <w:jc w:val="both"/>
        <w:rPr>
          <w:bCs/>
          <w:iCs/>
          <w:highlight w:val="yellow"/>
          <w:lang w:val="pt-BR"/>
        </w:rPr>
      </w:pPr>
      <w:r w:rsidRPr="004440E4">
        <w:rPr>
          <w:bCs/>
          <w:iCs/>
          <w:highlight w:val="yellow"/>
          <w:lang w:val="pt-BR"/>
        </w:rPr>
        <w:t>Iniciar discussão a respeito de leis x aplicação de controles internos próprios das instituições</w:t>
      </w:r>
    </w:p>
    <w:p w:rsidR="00BF03C4" w:rsidRPr="004440E4" w:rsidRDefault="00BF03C4" w:rsidP="00BF03C4">
      <w:pPr>
        <w:ind w:firstLine="426"/>
        <w:jc w:val="both"/>
        <w:rPr>
          <w:bCs/>
          <w:iCs/>
          <w:highlight w:val="yellow"/>
          <w:lang w:val="pt-BR"/>
        </w:rPr>
      </w:pPr>
      <w:r w:rsidRPr="004440E4">
        <w:rPr>
          <w:bCs/>
          <w:iCs/>
          <w:highlight w:val="yellow"/>
          <w:lang w:val="pt-BR"/>
        </w:rPr>
        <w:t xml:space="preserve">Incluir teoria das três barreiras </w:t>
      </w:r>
      <w:proofErr w:type="gramStart"/>
      <w:r w:rsidRPr="004440E4">
        <w:rPr>
          <w:bCs/>
          <w:iCs/>
          <w:highlight w:val="yellow"/>
          <w:lang w:val="pt-BR"/>
        </w:rPr>
        <w:t>anti fraude</w:t>
      </w:r>
      <w:proofErr w:type="gramEnd"/>
    </w:p>
    <w:p w:rsidR="00BF03C4" w:rsidRDefault="00BF03C4" w:rsidP="00BF03C4">
      <w:pPr>
        <w:ind w:firstLine="426"/>
        <w:jc w:val="both"/>
        <w:rPr>
          <w:bCs/>
          <w:iCs/>
          <w:lang w:val="pt-BR"/>
        </w:rPr>
      </w:pPr>
      <w:r w:rsidRPr="004440E4">
        <w:rPr>
          <w:bCs/>
          <w:iCs/>
          <w:highlight w:val="yellow"/>
          <w:lang w:val="pt-BR"/>
        </w:rPr>
        <w:t xml:space="preserve">Entrar no tema central: </w:t>
      </w:r>
      <w:proofErr w:type="spellStart"/>
      <w:r w:rsidRPr="004440E4">
        <w:rPr>
          <w:bCs/>
          <w:iCs/>
          <w:highlight w:val="yellow"/>
          <w:lang w:val="pt-BR"/>
        </w:rPr>
        <w:t>compliance</w:t>
      </w:r>
      <w:proofErr w:type="spellEnd"/>
      <w:r>
        <w:rPr>
          <w:bCs/>
          <w:iCs/>
          <w:lang w:val="pt-BR"/>
        </w:rPr>
        <w:t xml:space="preserve"> </w:t>
      </w:r>
    </w:p>
    <w:p w:rsidR="00BF03C4" w:rsidRDefault="00BF03C4" w:rsidP="00BF03C4">
      <w:pPr>
        <w:spacing w:line="240" w:lineRule="auto"/>
        <w:ind w:left="2268" w:firstLine="425"/>
        <w:jc w:val="both"/>
        <w:rPr>
          <w:bCs/>
          <w:iCs/>
          <w:lang w:val="pt-BR"/>
        </w:rPr>
      </w:pPr>
    </w:p>
    <w:p w:rsidR="00E06D3B" w:rsidRDefault="00E06D3B"/>
    <w:p w:rsidR="00BF03C4" w:rsidRPr="00BF03C4" w:rsidRDefault="00BF03C4">
      <w:pPr>
        <w:rPr>
          <w:lang w:val="pt-BR"/>
        </w:rPr>
      </w:pPr>
      <w:proofErr w:type="spellStart"/>
      <w:r>
        <w:t>Capitulo</w:t>
      </w:r>
      <w:proofErr w:type="spellEnd"/>
      <w:r>
        <w:t xml:space="preserve"> </w:t>
      </w:r>
      <w:r w:rsidRPr="00BF03C4">
        <w:rPr>
          <w:lang w:val="pt-BR"/>
        </w:rPr>
        <w:t>3 – Metodologia</w:t>
      </w:r>
    </w:p>
    <w:p w:rsidR="00BF03C4" w:rsidRDefault="00BF03C4" w:rsidP="00BF03C4">
      <w:pPr>
        <w:ind w:firstLine="708"/>
        <w:rPr>
          <w:lang w:val="pt-BR"/>
        </w:rPr>
      </w:pPr>
      <w:r>
        <w:rPr>
          <w:lang w:val="pt-BR"/>
        </w:rPr>
        <w:t>3.1 Material</w:t>
      </w:r>
    </w:p>
    <w:p w:rsidR="00BF03C4" w:rsidRDefault="00BF03C4" w:rsidP="00BF03C4">
      <w:pPr>
        <w:ind w:left="708" w:firstLine="708"/>
        <w:rPr>
          <w:lang w:val="pt-BR"/>
        </w:rPr>
      </w:pPr>
      <w:r>
        <w:rPr>
          <w:lang w:val="pt-BR"/>
        </w:rPr>
        <w:t>3.1.1.</w:t>
      </w:r>
      <w:r w:rsidRPr="00BF03C4">
        <w:rPr>
          <w:lang w:val="pt-BR"/>
        </w:rPr>
        <w:t xml:space="preserve"> </w:t>
      </w:r>
      <w:proofErr w:type="gramStart"/>
      <w:r w:rsidRPr="00BF03C4">
        <w:rPr>
          <w:lang w:val="pt-BR"/>
        </w:rPr>
        <w:t>fonte</w:t>
      </w:r>
      <w:proofErr w:type="gramEnd"/>
      <w:r w:rsidRPr="00BF03C4">
        <w:rPr>
          <w:lang w:val="pt-BR"/>
        </w:rPr>
        <w:t xml:space="preserve"> dos dados ano de referencia</w:t>
      </w:r>
    </w:p>
    <w:p w:rsidR="00BF03C4" w:rsidRDefault="00BF03C4" w:rsidP="00BF03C4">
      <w:pPr>
        <w:ind w:left="708" w:firstLine="708"/>
        <w:rPr>
          <w:lang w:val="pt-BR"/>
        </w:rPr>
      </w:pPr>
      <w:r>
        <w:rPr>
          <w:lang w:val="pt-BR"/>
        </w:rPr>
        <w:t>Critério de escolha</w:t>
      </w:r>
    </w:p>
    <w:p w:rsidR="00BF03C4" w:rsidRDefault="00BF03C4" w:rsidP="00BF03C4">
      <w:pPr>
        <w:ind w:left="708" w:firstLine="708"/>
        <w:rPr>
          <w:lang w:val="pt-BR"/>
        </w:rPr>
      </w:pPr>
      <w:r>
        <w:rPr>
          <w:lang w:val="pt-BR"/>
        </w:rPr>
        <w:t>Origem</w:t>
      </w:r>
    </w:p>
    <w:p w:rsidR="00BF03C4" w:rsidRPr="00BF03C4" w:rsidRDefault="00BF03C4" w:rsidP="00BF03C4">
      <w:pPr>
        <w:ind w:left="708" w:firstLine="708"/>
        <w:rPr>
          <w:lang w:val="pt-BR"/>
        </w:rPr>
      </w:pPr>
      <w:r>
        <w:rPr>
          <w:lang w:val="pt-BR"/>
        </w:rPr>
        <w:t xml:space="preserve">Delimitou o objeto </w:t>
      </w:r>
      <w:r w:rsidRPr="00BF03C4">
        <w:rPr>
          <w:i/>
          <w:lang w:val="pt-BR"/>
        </w:rPr>
        <w:t>(critério de inclusão e exclusão)</w:t>
      </w:r>
    </w:p>
    <w:p w:rsidR="00BF03C4" w:rsidRDefault="00BF03C4" w:rsidP="00BF03C4">
      <w:pPr>
        <w:ind w:firstLine="708"/>
        <w:rPr>
          <w:lang w:val="pt-BR"/>
        </w:rPr>
      </w:pPr>
      <w:r>
        <w:rPr>
          <w:lang w:val="pt-BR"/>
        </w:rPr>
        <w:t>3.2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Método de Análise – Análise Quantitativa de textos</w:t>
      </w:r>
    </w:p>
    <w:p w:rsidR="00BF03C4" w:rsidRDefault="00BF03C4" w:rsidP="00BF03C4">
      <w:pPr>
        <w:ind w:left="708" w:firstLine="708"/>
        <w:rPr>
          <w:lang w:val="pt-BR"/>
        </w:rPr>
      </w:pPr>
      <w:r>
        <w:rPr>
          <w:lang w:val="pt-BR"/>
        </w:rPr>
        <w:t>3.2.1 – nuvem de palavras</w:t>
      </w:r>
    </w:p>
    <w:p w:rsidR="00BF03C4" w:rsidRDefault="00BF03C4" w:rsidP="00BF03C4">
      <w:pPr>
        <w:ind w:left="708" w:firstLine="708"/>
        <w:rPr>
          <w:lang w:val="pt-BR"/>
        </w:rPr>
      </w:pPr>
      <w:r>
        <w:rPr>
          <w:lang w:val="pt-BR"/>
        </w:rPr>
        <w:t xml:space="preserve">3.2.2 – </w:t>
      </w:r>
      <w:proofErr w:type="spellStart"/>
      <w:r>
        <w:rPr>
          <w:lang w:val="pt-BR"/>
        </w:rPr>
        <w:t>Bi-grama</w:t>
      </w:r>
      <w:proofErr w:type="spellEnd"/>
    </w:p>
    <w:p w:rsidR="00BF03C4" w:rsidRDefault="00BF03C4" w:rsidP="00BF03C4">
      <w:pPr>
        <w:ind w:left="708" w:firstLine="708"/>
        <w:rPr>
          <w:lang w:val="pt-BR"/>
        </w:rPr>
      </w:pPr>
      <w:r>
        <w:rPr>
          <w:lang w:val="pt-BR"/>
        </w:rPr>
        <w:t>3.3.3 - Contagem</w:t>
      </w:r>
    </w:p>
    <w:p w:rsidR="00BF03C4" w:rsidRDefault="00BF03C4">
      <w:pPr>
        <w:rPr>
          <w:lang w:val="pt-BR"/>
        </w:rPr>
      </w:pPr>
      <w:proofErr w:type="spellStart"/>
      <w:r>
        <w:t>Capitulo</w:t>
      </w:r>
      <w:proofErr w:type="spellEnd"/>
      <w:r>
        <w:t xml:space="preserve"> </w:t>
      </w:r>
      <w:r>
        <w:rPr>
          <w:lang w:val="pt-BR"/>
        </w:rPr>
        <w:t>4 – Resultados</w:t>
      </w:r>
    </w:p>
    <w:p w:rsidR="00BF03C4" w:rsidRPr="00BF03C4" w:rsidRDefault="00BF03C4">
      <w:pPr>
        <w:rPr>
          <w:i/>
          <w:lang w:val="pt-BR"/>
        </w:rPr>
      </w:pPr>
      <w:r w:rsidRPr="00BF03C4">
        <w:rPr>
          <w:i/>
          <w:lang w:val="pt-BR"/>
        </w:rPr>
        <w:t>Todos os gráficos e tabelas com análise</w:t>
      </w:r>
    </w:p>
    <w:p w:rsidR="00BF03C4" w:rsidRDefault="00BF03C4">
      <w:pPr>
        <w:rPr>
          <w:lang w:val="pt-BR"/>
        </w:rPr>
      </w:pPr>
    </w:p>
    <w:p w:rsidR="00BF03C4" w:rsidRDefault="00BF03C4">
      <w:pPr>
        <w:rPr>
          <w:lang w:val="pt-BR"/>
        </w:rPr>
      </w:pPr>
      <w:r w:rsidRPr="00BF03C4">
        <w:rPr>
          <w:lang w:val="pt-BR"/>
        </w:rPr>
        <w:t xml:space="preserve">Capitulo </w:t>
      </w:r>
      <w:r>
        <w:rPr>
          <w:lang w:val="pt-BR"/>
        </w:rPr>
        <w:t>5 – Discussão (Resultado + Teoria)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(</w:t>
      </w:r>
      <w:r w:rsidRPr="00BF03C4">
        <w:rPr>
          <w:i/>
          <w:lang w:val="pt-BR"/>
        </w:rPr>
        <w:t>opcional</w:t>
      </w:r>
      <w:r>
        <w:rPr>
          <w:lang w:val="pt-BR"/>
        </w:rPr>
        <w:t>)</w:t>
      </w:r>
    </w:p>
    <w:p w:rsidR="00BF03C4" w:rsidRDefault="00BF03C4">
      <w:pPr>
        <w:rPr>
          <w:lang w:val="pt-BR"/>
        </w:rPr>
      </w:pPr>
    </w:p>
    <w:p w:rsidR="00BF03C4" w:rsidRDefault="00BF03C4">
      <w:pPr>
        <w:rPr>
          <w:lang w:val="pt-BR"/>
        </w:rPr>
      </w:pPr>
      <w:r>
        <w:rPr>
          <w:lang w:val="pt-BR"/>
        </w:rPr>
        <w:t>6 – Conclusão</w:t>
      </w:r>
    </w:p>
    <w:p w:rsidR="00BF03C4" w:rsidRDefault="00BF03C4">
      <w:pPr>
        <w:rPr>
          <w:i/>
          <w:lang w:val="pt-BR"/>
        </w:rPr>
      </w:pPr>
      <w:r w:rsidRPr="00BF03C4">
        <w:rPr>
          <w:i/>
          <w:lang w:val="pt-BR"/>
        </w:rPr>
        <w:t>Síntese + implicações + recomendações</w:t>
      </w:r>
    </w:p>
    <w:p w:rsidR="00BF03C4" w:rsidRDefault="00BF03C4">
      <w:pPr>
        <w:rPr>
          <w:lang w:val="pt-BR"/>
        </w:rPr>
      </w:pPr>
      <w:r>
        <w:rPr>
          <w:lang w:val="pt-BR"/>
        </w:rPr>
        <w:t>Implicações Gerenciais</w:t>
      </w:r>
    </w:p>
    <w:p w:rsidR="00BF03C4" w:rsidRDefault="00BF03C4">
      <w:pPr>
        <w:rPr>
          <w:lang w:val="pt-BR"/>
        </w:rPr>
      </w:pPr>
      <w:r>
        <w:rPr>
          <w:lang w:val="pt-BR"/>
        </w:rPr>
        <w:t xml:space="preserve">Implicações para a teoria </w:t>
      </w:r>
    </w:p>
    <w:p w:rsidR="00BF03C4" w:rsidRDefault="00BF03C4">
      <w:pPr>
        <w:rPr>
          <w:lang w:val="pt-BR"/>
        </w:rPr>
      </w:pPr>
      <w:r>
        <w:rPr>
          <w:lang w:val="pt-BR"/>
        </w:rPr>
        <w:t>Recomendações para pesquisa futura (tudo o que você não fez no trabalho)</w:t>
      </w:r>
    </w:p>
    <w:p w:rsidR="00BF03C4" w:rsidRDefault="00BF03C4">
      <w:pPr>
        <w:rPr>
          <w:lang w:val="pt-BR"/>
        </w:rPr>
      </w:pPr>
    </w:p>
    <w:p w:rsidR="00BF03C4" w:rsidRDefault="00BF03C4">
      <w:pPr>
        <w:rPr>
          <w:lang w:val="pt-BR"/>
        </w:rPr>
      </w:pPr>
      <w:r>
        <w:rPr>
          <w:lang w:val="pt-BR"/>
        </w:rPr>
        <w:t>7 – Bibliografia</w:t>
      </w:r>
    </w:p>
    <w:p w:rsidR="00BF03C4" w:rsidRDefault="00BF03C4">
      <w:pPr>
        <w:rPr>
          <w:lang w:val="pt-BR"/>
        </w:rPr>
      </w:pPr>
    </w:p>
    <w:p w:rsidR="00BF03C4" w:rsidRDefault="00BF03C4">
      <w:pPr>
        <w:rPr>
          <w:lang w:val="pt-BR"/>
        </w:rPr>
      </w:pPr>
      <w:r>
        <w:rPr>
          <w:lang w:val="pt-BR"/>
        </w:rPr>
        <w:t>8 – Anexos (copia</w:t>
      </w:r>
      <w:proofErr w:type="gramStart"/>
      <w:r>
        <w:rPr>
          <w:lang w:val="pt-BR"/>
        </w:rPr>
        <w:t>???</w:t>
      </w:r>
      <w:proofErr w:type="gramEnd"/>
      <w:r>
        <w:rPr>
          <w:lang w:val="pt-BR"/>
        </w:rPr>
        <w:t xml:space="preserve"> e código do R, tabelas)</w:t>
      </w:r>
    </w:p>
    <w:p w:rsidR="00BF03C4" w:rsidRDefault="00BF03C4">
      <w:pPr>
        <w:rPr>
          <w:lang w:val="pt-BR"/>
        </w:rPr>
      </w:pPr>
    </w:p>
    <w:p w:rsidR="00BF03C4" w:rsidRDefault="00BF03C4">
      <w:pPr>
        <w:rPr>
          <w:lang w:val="pt-BR"/>
        </w:rPr>
      </w:pPr>
    </w:p>
    <w:p w:rsidR="00BF03C4" w:rsidRDefault="00BF03C4">
      <w:pPr>
        <w:rPr>
          <w:lang w:val="pt-BR"/>
        </w:rPr>
      </w:pPr>
    </w:p>
    <w:p w:rsidR="00BF03C4" w:rsidRDefault="00BF03C4">
      <w:pPr>
        <w:rPr>
          <w:lang w:val="pt-BR"/>
        </w:rPr>
      </w:pPr>
    </w:p>
    <w:p w:rsidR="00BF03C4" w:rsidRPr="00BF03C4" w:rsidRDefault="00BF03C4">
      <w:pPr>
        <w:rPr>
          <w:lang w:val="pt-BR"/>
        </w:rPr>
      </w:pPr>
    </w:p>
    <w:sectPr w:rsidR="00BF03C4" w:rsidRPr="00BF03C4" w:rsidSect="00FE08EC">
      <w:footerReference w:type="default" r:id="rId5"/>
      <w:pgSz w:w="11906" w:h="16838"/>
      <w:pgMar w:top="1418" w:right="1701" w:bottom="1418" w:left="1701" w:header="0" w:footer="72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D41" w:rsidRDefault="007345C7">
    <w:pPr>
      <w:pStyle w:val="Rodap1"/>
      <w:ind w:right="360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C77550"/>
    <w:multiLevelType w:val="multilevel"/>
    <w:tmpl w:val="1C92760A"/>
    <w:lvl w:ilvl="0">
      <w:start w:val="1"/>
      <w:numFmt w:val="decimal"/>
      <w:pStyle w:val="Ttulo11"/>
      <w:lvlText w:val="%1"/>
      <w:lvlJc w:val="left"/>
      <w:pPr>
        <w:ind w:left="7023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6"/>
        <w:szCs w:val="36"/>
        <w:u w:val="none"/>
        <w:vertAlign w:val="baseline"/>
      </w:rPr>
    </w:lvl>
    <w:lvl w:ilvl="1">
      <w:start w:val="1"/>
      <w:numFmt w:val="decimal"/>
      <w:pStyle w:val="Ttulo21"/>
      <w:lvlText w:val="%1.%2"/>
      <w:lvlJc w:val="left"/>
      <w:pPr>
        <w:ind w:left="2415" w:hanging="432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2847" w:hanging="504"/>
      </w:pPr>
      <w:rPr>
        <w:rFonts w:cs="Times New Roman"/>
      </w:rPr>
    </w:lvl>
    <w:lvl w:ilvl="3">
      <w:start w:val="1"/>
      <w:numFmt w:val="decimal"/>
      <w:lvlText w:val="%1.%2.%4"/>
      <w:lvlJc w:val="left"/>
      <w:pPr>
        <w:ind w:left="2271" w:hanging="648"/>
      </w:pPr>
      <w:rPr>
        <w:rFonts w:cs="Times New Roman"/>
        <w:i w:val="0"/>
        <w:iCs w:val="0"/>
      </w:rPr>
    </w:lvl>
    <w:lvl w:ilvl="4">
      <w:start w:val="1"/>
      <w:numFmt w:val="decimal"/>
      <w:lvlText w:val="%1.%2.%4.%5"/>
      <w:lvlJc w:val="left"/>
      <w:pPr>
        <w:ind w:left="3855" w:hanging="792"/>
      </w:pPr>
      <w:rPr>
        <w:rFonts w:cs="Times New Roman"/>
      </w:rPr>
    </w:lvl>
    <w:lvl w:ilvl="5">
      <w:start w:val="1"/>
      <w:numFmt w:val="decimal"/>
      <w:lvlText w:val="%1.%2.%4.%5.%6"/>
      <w:lvlJc w:val="left"/>
      <w:pPr>
        <w:ind w:left="4359" w:hanging="936"/>
      </w:pPr>
      <w:rPr>
        <w:rFonts w:cs="Times New Roman"/>
      </w:rPr>
    </w:lvl>
    <w:lvl w:ilvl="6">
      <w:start w:val="1"/>
      <w:numFmt w:val="decimal"/>
      <w:lvlText w:val="%1.%2.%4.%5.%6.%7."/>
      <w:lvlJc w:val="left"/>
      <w:pPr>
        <w:ind w:left="4863" w:hanging="1080"/>
      </w:pPr>
      <w:rPr>
        <w:rFonts w:cs="Times New Roman"/>
      </w:rPr>
    </w:lvl>
    <w:lvl w:ilvl="7">
      <w:start w:val="1"/>
      <w:numFmt w:val="decimal"/>
      <w:lvlText w:val="%1.%2.%4.%5.%6.%7.%8."/>
      <w:lvlJc w:val="left"/>
      <w:pPr>
        <w:ind w:left="5367" w:hanging="1224"/>
      </w:pPr>
      <w:rPr>
        <w:rFonts w:cs="Times New Roman"/>
      </w:rPr>
    </w:lvl>
    <w:lvl w:ilvl="8">
      <w:start w:val="1"/>
      <w:numFmt w:val="decimal"/>
      <w:lvlText w:val="%1.%2.%4.%5.%6.%7.%8.%9."/>
      <w:lvlJc w:val="left"/>
      <w:pPr>
        <w:ind w:left="5943" w:hanging="144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BF03C4"/>
    <w:rsid w:val="007345C7"/>
    <w:rsid w:val="00BF03C4"/>
    <w:rsid w:val="00E06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3C4"/>
    <w:pPr>
      <w:spacing w:after="0" w:line="36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har"/>
    <w:autoRedefine/>
    <w:uiPriority w:val="99"/>
    <w:qFormat/>
    <w:rsid w:val="00BF03C4"/>
    <w:pPr>
      <w:pageBreakBefore/>
      <w:numPr>
        <w:numId w:val="1"/>
      </w:numPr>
      <w:tabs>
        <w:tab w:val="left" w:pos="567"/>
      </w:tabs>
      <w:spacing w:before="120"/>
      <w:ind w:left="567" w:hanging="142"/>
      <w:outlineLvl w:val="0"/>
    </w:pPr>
    <w:rPr>
      <w:b/>
      <w:bCs/>
      <w:sz w:val="32"/>
      <w:szCs w:val="32"/>
      <w:lang w:val="pt-BR"/>
    </w:rPr>
  </w:style>
  <w:style w:type="paragraph" w:customStyle="1" w:styleId="Ttulo21">
    <w:name w:val="Título 21"/>
    <w:basedOn w:val="Normal"/>
    <w:next w:val="Normal"/>
    <w:autoRedefine/>
    <w:uiPriority w:val="99"/>
    <w:qFormat/>
    <w:rsid w:val="00BF03C4"/>
    <w:pPr>
      <w:keepNext/>
      <w:numPr>
        <w:ilvl w:val="1"/>
        <w:numId w:val="1"/>
      </w:numPr>
      <w:spacing w:before="120" w:after="120"/>
      <w:ind w:left="2416" w:hanging="431"/>
      <w:outlineLvl w:val="1"/>
    </w:pPr>
    <w:rPr>
      <w:b/>
      <w:bCs/>
      <w:lang w:val="pt-BR" w:eastAsia="pt-BR"/>
    </w:rPr>
  </w:style>
  <w:style w:type="character" w:customStyle="1" w:styleId="Ttulo1Char">
    <w:name w:val="Título 1 Char"/>
    <w:link w:val="Ttulo11"/>
    <w:uiPriority w:val="99"/>
    <w:qFormat/>
    <w:locked/>
    <w:rsid w:val="00BF03C4"/>
    <w:rPr>
      <w:rFonts w:ascii="Times New Roman" w:eastAsia="Times New Roman" w:hAnsi="Times New Roman" w:cs="Times New Roman"/>
      <w:b/>
      <w:bCs/>
      <w:color w:val="00000A"/>
      <w:sz w:val="32"/>
      <w:szCs w:val="32"/>
    </w:rPr>
  </w:style>
  <w:style w:type="character" w:customStyle="1" w:styleId="RodapChar">
    <w:name w:val="Rodapé Char"/>
    <w:link w:val="Rodap1"/>
    <w:uiPriority w:val="99"/>
    <w:qFormat/>
    <w:locked/>
    <w:rsid w:val="00BF03C4"/>
    <w:rPr>
      <w:rFonts w:ascii="Times New Roman" w:hAnsi="Times New Roman" w:cs="Times New Roman"/>
      <w:sz w:val="24"/>
      <w:szCs w:val="24"/>
    </w:rPr>
  </w:style>
  <w:style w:type="paragraph" w:customStyle="1" w:styleId="Rodap1">
    <w:name w:val="Rodapé1"/>
    <w:basedOn w:val="Normal"/>
    <w:link w:val="RodapChar"/>
    <w:uiPriority w:val="99"/>
    <w:rsid w:val="00BF03C4"/>
    <w:pPr>
      <w:tabs>
        <w:tab w:val="center" w:pos="4252"/>
        <w:tab w:val="right" w:pos="8504"/>
      </w:tabs>
      <w:spacing w:line="240" w:lineRule="auto"/>
    </w:pPr>
    <w:rPr>
      <w:rFonts w:eastAsiaTheme="minorHAnsi"/>
      <w:color w:val="auto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523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Ross</dc:creator>
  <cp:lastModifiedBy>Steven Ross</cp:lastModifiedBy>
  <cp:revision>1</cp:revision>
  <dcterms:created xsi:type="dcterms:W3CDTF">2020-10-28T17:35:00Z</dcterms:created>
  <dcterms:modified xsi:type="dcterms:W3CDTF">2020-10-28T18:00:00Z</dcterms:modified>
</cp:coreProperties>
</file>