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Segurança de redes domésticas, wireless e controle de tráfego</w:t>
      </w:r>
    </w:p>
    <w:p>
      <w:pPr>
        <w:pStyle w:val="Subtitle"/>
      </w:pPr>
      <w:r>
        <w:t>Pesquisa 2 — Comunicação de redes sem fio e segurança de uma infraestrutura de rede</w:t>
      </w:r>
    </w:p>
    <w:p>
      <w:r/>
      <w:r>
        <w:t>Pedro Ferreira | Cibersegurança — SENAC RJ / Cisco</w:t>
        <w:br/>
      </w:r>
      <w:r>
        <w:t>29 de setembro de 2026</w:t>
      </w:r>
    </w:p>
    <w:p>
      <w:pPr>
        <w:pStyle w:val="Heading1"/>
      </w:pPr>
      <w:r>
        <w:t>Introdução</w:t>
      </w:r>
    </w:p>
    <w:p>
      <w:r>
        <w:t>Esta pesquisa reúne medidas práticas para proteger uma rede doméstica, os fundamentos de segurança de WLAN e o uso de listas de controle de acesso para filtrar tráfego. A Parte 1 combina as recomendações do material Cisco com orientações públicas de segurança para redes domésticas. As Partes 2 e 3 seguem os conteúdos dos Módulos 5 — Comunicação de Rede Sem Fio e 6 — Infraestrutura de Segurança de Rede do curso Segurança de Endpoint. [1–3]</w:t>
      </w:r>
    </w:p>
    <w:p>
      <w:r>
        <w:t>O objetivo não é apenas listar recursos. Cada controle é relacionado ao risco que procura reduzir e à forma como deve ser aplicado no laboratório. A configuração proposta adota defesa em camadas: proteger o equipamento de borda, segmentar dispositivos, restringir administração, criptografar a WLAN, limitar serviços expostos e registrar eventos para investigação.</w:t>
      </w:r>
    </w:p>
    <w:p>
      <w:pPr>
        <w:pStyle w:val="Heading1"/>
      </w:pPr>
      <w:r>
        <w:t>Parte 1  Pesquisa 2 — Segurança da rede doméstica</w:t>
      </w:r>
    </w:p>
    <w:p>
      <w:pPr>
        <w:pStyle w:val="Heading2"/>
      </w:pPr>
      <w:r>
        <w:t>1  Princípio de proteção</w:t>
      </w:r>
    </w:p>
    <w:p>
      <w:r>
        <w:t>Uma rede doméstica moderna não contém apenas computadores. Telefones, televisores, consoles, impressoras, câmeras e dispositivos IoT também podem possuir acesso à Internet. O risco aumenta quando todos os equipamentos compartilham o mesmo segmento e quando o roteador mantém credenciais, firmware ou serviços administrativos em configurações padrão. A estratégia recomendada é reduzir a superfície de ataque e impedir que a falha de um dispositivo dê acesso irrestrito aos demais. [2, 3]</w:t>
      </w:r>
    </w:p>
    <w:p>
      <w:pPr>
        <w:pStyle w:val="Heading3"/>
      </w:pPr>
      <w:r>
        <w:t>1.1  Ações recomendadas e motivos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Ação</w:t>
            </w:r>
          </w:p>
        </w:tc>
        <w:tc>
          <w:tcPr>
            <w:tcW w:type="dxa" w:w="3312"/>
          </w:tcPr>
          <w:p>
            <w:r>
              <w:t>Motivo</w:t>
            </w:r>
          </w:p>
        </w:tc>
        <w:tc>
          <w:tcPr>
            <w:tcW w:type="dxa" w:w="3312"/>
          </w:tcPr>
          <w:p>
            <w:r>
              <w:t>Aplicação no laboratório</w:t>
            </w:r>
          </w:p>
        </w:tc>
      </w:tr>
      <w:tr>
        <w:tc>
          <w:tcPr>
            <w:tcW w:type="dxa" w:w="3312"/>
          </w:tcPr>
          <w:p>
            <w:r>
              <w:t>Alterar usuário e senha administrativos do roteador</w:t>
            </w:r>
          </w:p>
        </w:tc>
        <w:tc>
          <w:tcPr>
            <w:tcW w:type="dxa" w:w="3312"/>
          </w:tcPr>
          <w:p>
            <w:r>
              <w:t>Credenciais padrão são conhecidas e podem permitir alteração de DNS, Wi-Fi, encaminhamento de portas e outras funções críticas.</w:t>
            </w:r>
          </w:p>
        </w:tc>
        <w:tc>
          <w:tcPr>
            <w:tcW w:type="dxa" w:w="3312"/>
          </w:tcPr>
          <w:p>
            <w:r>
              <w:t>Alterar a senha do dispositivo antes dos testes.</w:t>
            </w:r>
          </w:p>
        </w:tc>
      </w:tr>
      <w:tr>
        <w:tc>
          <w:tcPr>
            <w:tcW w:type="dxa" w:w="3312"/>
          </w:tcPr>
          <w:p>
            <w:r>
              <w:t>Atualizar o firmware e substituir equipamentos sem suporte</w:t>
            </w:r>
          </w:p>
        </w:tc>
        <w:tc>
          <w:tcPr>
            <w:tcW w:type="dxa" w:w="3312"/>
          </w:tcPr>
          <w:p>
            <w:r>
              <w:t>Correções fecham vulnerabilidades conhecidas. Um roteador sem atualizações permanece exposto mesmo com uma senha forte.</w:t>
            </w:r>
          </w:p>
        </w:tc>
        <w:tc>
          <w:tcPr>
            <w:tcW w:type="dxa" w:w="3312"/>
          </w:tcPr>
          <w:p>
            <w:r>
              <w:t>Confirmar versão/firmware no equipamento simulado e registrar a necessidade de atualização no ambiente físico.</w:t>
            </w:r>
          </w:p>
        </w:tc>
      </w:tr>
      <w:tr>
        <w:tc>
          <w:tcPr>
            <w:tcW w:type="dxa" w:w="3312"/>
          </w:tcPr>
          <w:p>
            <w:r>
              <w:t>Usar WPA3-Personal quando todos os clientes suportarem; caso contrário, WPA2 com AES</w:t>
            </w:r>
          </w:p>
        </w:tc>
        <w:tc>
          <w:tcPr>
            <w:tcW w:type="dxa" w:w="3312"/>
          </w:tcPr>
          <w:p>
            <w:r>
              <w:t>O material Cisco indica WPA2/AES como base segura e apresenta WPA3 como geração mais recente. WEP não deve ser usado. [1]</w:t>
            </w:r>
          </w:p>
        </w:tc>
        <w:tc>
          <w:tcPr>
            <w:tcW w:type="dxa" w:w="3312"/>
          </w:tcPr>
          <w:p>
            <w:r>
              <w:t>Selecionar WPA2-Personal/AES no Packet Tracer; em equipamento atual, preferir WPA3 quando compatível.</w:t>
            </w:r>
          </w:p>
        </w:tc>
      </w:tr>
      <w:tr>
        <w:tc>
          <w:tcPr>
            <w:tcW w:type="dxa" w:w="3312"/>
          </w:tcPr>
          <w:p>
            <w:r>
              <w:t>Criar senha Wi-Fi longa e exclusiva</w:t>
            </w:r>
          </w:p>
        </w:tc>
        <w:tc>
          <w:tcPr>
            <w:tcW w:type="dxa" w:w="3312"/>
          </w:tcPr>
          <w:p>
            <w:r>
              <w:t>Uma PSK forte reduz a chance de adivinhação ou ataque por listas de senhas reutilizadas.</w:t>
            </w:r>
          </w:p>
        </w:tc>
        <w:tc>
          <w:tcPr>
            <w:tcW w:type="dxa" w:w="3312"/>
          </w:tcPr>
          <w:p>
            <w:r>
              <w:t>Definir uma PSK de laboratório diferente de exemplos comuns.</w:t>
            </w:r>
          </w:p>
        </w:tc>
      </w:tr>
      <w:tr>
        <w:tc>
          <w:tcPr>
            <w:tcW w:type="dxa" w:w="3312"/>
          </w:tcPr>
          <w:p>
            <w:r>
              <w:t>Separar rede principal, convidados e IoT</w:t>
            </w:r>
          </w:p>
        </w:tc>
        <w:tc>
          <w:tcPr>
            <w:tcW w:type="dxa" w:w="3312"/>
          </w:tcPr>
          <w:p>
            <w:r>
              <w:t>A segmentação limita movimento lateral. Um dispositivo IoT comprometido não precisa alcançar notebooks, armazenamento ou a interface administrativa.</w:t>
            </w:r>
          </w:p>
        </w:tc>
        <w:tc>
          <w:tcPr>
            <w:tcW w:type="dxa" w:w="3312"/>
          </w:tcPr>
          <w:p>
            <w:r>
              <w:t>Representar usuários, convidados e IoT em segmentos/VLANs distintos.</w:t>
            </w:r>
          </w:p>
        </w:tc>
      </w:tr>
      <w:tr>
        <w:tc>
          <w:tcPr>
            <w:tcW w:type="dxa" w:w="3312"/>
          </w:tcPr>
          <w:p>
            <w:r>
              <w:t>Desativar administração remota pela Internet</w:t>
            </w:r>
          </w:p>
        </w:tc>
        <w:tc>
          <w:tcPr>
            <w:tcW w:type="dxa" w:w="3312"/>
          </w:tcPr>
          <w:p>
            <w:r>
              <w:t>O painel de gerenciamento não deve ficar diretamente disponível na WAN. A NSA recomenda limitar a administração à rede interna. [2]</w:t>
            </w:r>
          </w:p>
        </w:tc>
        <w:tc>
          <w:tcPr>
            <w:tcW w:type="dxa" w:w="3312"/>
          </w:tcPr>
          <w:p>
            <w:r>
              <w:t>Manter gerenciamento apenas pela LAN/VPN; não publicar interface web administrativa na WAN.</w:t>
            </w:r>
          </w:p>
        </w:tc>
      </w:tr>
      <w:tr>
        <w:tc>
          <w:tcPr>
            <w:tcW w:type="dxa" w:w="3312"/>
          </w:tcPr>
          <w:p>
            <w:r>
              <w:t>Desativar UPnP quando não houver necessidade</w:t>
            </w:r>
          </w:p>
        </w:tc>
        <w:tc>
          <w:tcPr>
            <w:tcW w:type="dxa" w:w="3312"/>
          </w:tcPr>
          <w:p>
            <w:r>
              <w:t>UPnP pode abrir encaminhamentos de porta automaticamente. Desabilitá-lo reduz exposições não planejadas. [2]</w:t>
            </w:r>
          </w:p>
        </w:tc>
        <w:tc>
          <w:tcPr>
            <w:tcW w:type="dxa" w:w="3312"/>
          </w:tcPr>
          <w:p>
            <w:r>
              <w:t>Não depender de abertura automática de portas; criar somente regras documentadas.</w:t>
            </w:r>
          </w:p>
        </w:tc>
      </w:tr>
      <w:tr>
        <w:tc>
          <w:tcPr>
            <w:tcW w:type="dxa" w:w="3312"/>
          </w:tcPr>
          <w:p>
            <w:r>
              <w:t>Manter o firewall do roteador ativo</w:t>
            </w:r>
          </w:p>
        </w:tc>
        <w:tc>
          <w:tcPr>
            <w:tcW w:type="dxa" w:w="3312"/>
          </w:tcPr>
          <w:p>
            <w:r>
              <w:t>O firewall aplica uma barreira entre a rede interna e conexões não solicitadas vindas da Internet.</w:t>
            </w:r>
          </w:p>
        </w:tc>
        <w:tc>
          <w:tcPr>
            <w:tcW w:type="dxa" w:w="3312"/>
          </w:tcPr>
          <w:p>
            <w:r>
              <w:t>Manter filtragem de borda e negar conexões externas não solicitadas.</w:t>
            </w:r>
          </w:p>
        </w:tc>
      </w:tr>
      <w:tr>
        <w:tc>
          <w:tcPr>
            <w:tcW w:type="dxa" w:w="3312"/>
          </w:tcPr>
          <w:p>
            <w:r>
              <w:t>Revisar encaminhamentos de porta</w:t>
            </w:r>
          </w:p>
        </w:tc>
        <w:tc>
          <w:tcPr>
            <w:tcW w:type="dxa" w:w="3312"/>
          </w:tcPr>
          <w:p>
            <w:r>
              <w:t>Cada porta publicada aumenta a superfície de ataque. Só devem existir regras ligadas a uma necessidade conhecida.</w:t>
            </w:r>
          </w:p>
        </w:tc>
        <w:tc>
          <w:tcPr>
            <w:tcW w:type="dxa" w:w="3312"/>
          </w:tcPr>
          <w:p>
            <w:r>
              <w:t>Remover regras de port forwarding sem função definida.</w:t>
            </w:r>
          </w:p>
        </w:tc>
      </w:tr>
      <w:tr>
        <w:tc>
          <w:tcPr>
            <w:tcW w:type="dxa" w:w="3312"/>
          </w:tcPr>
          <w:p>
            <w:r>
              <w:t>Configurar DNS confiável e manter DHCP sob controle do roteador</w:t>
            </w:r>
          </w:p>
        </w:tc>
        <w:tc>
          <w:tcPr>
            <w:tcW w:type="dxa" w:w="3312"/>
          </w:tcPr>
          <w:p>
            <w:r>
              <w:t>Alterações indevidas de DNS podem redirecionar usuários. O DHCP deve fornecer gateway e DNS esperados aos clientes.</w:t>
            </w:r>
          </w:p>
        </w:tc>
        <w:tc>
          <w:tcPr>
            <w:tcW w:type="dxa" w:w="3312"/>
          </w:tcPr>
          <w:p>
            <w:r>
              <w:t>Validar gateway/DNS recebidos e impedir servidor DHCP não autorizado.</w:t>
            </w:r>
          </w:p>
        </w:tc>
      </w:tr>
      <w:tr>
        <w:tc>
          <w:tcPr>
            <w:tcW w:type="dxa" w:w="3312"/>
          </w:tcPr>
          <w:p>
            <w:r>
              <w:t>Desativar serviços e interfaces sem uso</w:t>
            </w:r>
          </w:p>
        </w:tc>
        <w:tc>
          <w:tcPr>
            <w:tcW w:type="dxa" w:w="3312"/>
          </w:tcPr>
          <w:p>
            <w:r>
              <w:t>Menos serviços ativos significam menos componentes que podem conter falhas ou ser configurados incorretamente.</w:t>
            </w:r>
          </w:p>
        </w:tc>
        <w:tc>
          <w:tcPr>
            <w:tcW w:type="dxa" w:w="3312"/>
          </w:tcPr>
          <w:p>
            <w:r>
              <w:t>Desabilitar portas, serviços e interfaces que não participam do cenário.</w:t>
            </w:r>
          </w:p>
        </w:tc>
      </w:tr>
      <w:tr>
        <w:tc>
          <w:tcPr>
            <w:tcW w:type="dxa" w:w="3312"/>
          </w:tcPr>
          <w:p>
            <w:r>
              <w:t>Manter relógio e logs disponíveis</w:t>
            </w:r>
          </w:p>
        </w:tc>
        <w:tc>
          <w:tcPr>
            <w:tcW w:type="dxa" w:w="3312"/>
          </w:tcPr>
          <w:p>
            <w:r>
              <w:t>Registros com horário correto permitem reconstruir eventos, correlacionar tentativas de acesso e investigar incidentes.</w:t>
            </w:r>
          </w:p>
        </w:tc>
        <w:tc>
          <w:tcPr>
            <w:tcW w:type="dxa" w:w="3312"/>
          </w:tcPr>
          <w:p>
            <w:r>
              <w:t>Configurar hora coerente e preservar registros dos testes.</w:t>
            </w:r>
          </w:p>
        </w:tc>
      </w:tr>
    </w:tbl>
    <w:p>
      <w:pPr>
        <w:pStyle w:val="Heading3"/>
      </w:pPr>
      <w:r>
        <w:t>1.2  Serviços que poderão ser acessados remotamente</w:t>
      </w:r>
    </w:p>
    <w:p>
      <w:r>
        <w:t>O princípio adotado é não publicar serviços administrativos diretamente na Internet. O acesso remoto deve entrar primeiro por uma VPN. Depois da autenticação, somente os serviços necessários ficam disponíveis ao usuário autorizado.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Serviço</w:t>
            </w:r>
          </w:p>
        </w:tc>
        <w:tc>
          <w:tcPr>
            <w:tcW w:type="dxa" w:w="2484"/>
          </w:tcPr>
          <w:p>
            <w:r>
              <w:t>Acesso remoto</w:t>
            </w:r>
          </w:p>
        </w:tc>
        <w:tc>
          <w:tcPr>
            <w:tcW w:type="dxa" w:w="2484"/>
          </w:tcPr>
          <w:p>
            <w:r>
              <w:t>Condição</w:t>
            </w:r>
          </w:p>
        </w:tc>
        <w:tc>
          <w:tcPr>
            <w:tcW w:type="dxa" w:w="2484"/>
          </w:tcPr>
          <w:p>
            <w:r>
              <w:t>Motivo</w:t>
            </w:r>
          </w:p>
        </w:tc>
      </w:tr>
      <w:tr>
        <w:tc>
          <w:tcPr>
            <w:tcW w:type="dxa" w:w="2484"/>
          </w:tcPr>
          <w:p>
            <w:r>
              <w:t>VPN</w:t>
            </w:r>
          </w:p>
        </w:tc>
        <w:tc>
          <w:tcPr>
            <w:tcW w:type="dxa" w:w="2484"/>
          </w:tcPr>
          <w:p>
            <w:r>
              <w:t>Permitido</w:t>
            </w:r>
          </w:p>
        </w:tc>
        <w:tc>
          <w:tcPr>
            <w:tcW w:type="dxa" w:w="2484"/>
          </w:tcPr>
          <w:p>
            <w:r>
              <w:t>Único ponto de entrada remoto; autenticação forte</w:t>
            </w:r>
          </w:p>
        </w:tc>
        <w:tc>
          <w:tcPr>
            <w:tcW w:type="dxa" w:w="2484"/>
          </w:tcPr>
          <w:p>
            <w:r>
              <w:t>Cria túnel criptografado e reduz a quantidade de serviços expostos.</w:t>
            </w:r>
          </w:p>
        </w:tc>
      </w:tr>
      <w:tr>
        <w:tc>
          <w:tcPr>
            <w:tcW w:type="dxa" w:w="2484"/>
          </w:tcPr>
          <w:p>
            <w:r>
              <w:t>HTTPS administrativo</w:t>
            </w:r>
          </w:p>
        </w:tc>
        <w:tc>
          <w:tcPr>
            <w:tcW w:type="dxa" w:w="2484"/>
          </w:tcPr>
          <w:p>
            <w:r>
              <w:t>Permitido somente via VPN/LAN</w:t>
            </w:r>
          </w:p>
        </w:tc>
        <w:tc>
          <w:tcPr>
            <w:tcW w:type="dxa" w:w="2484"/>
          </w:tcPr>
          <w:p>
            <w:r>
              <w:t>Nunca diretamente na WAN</w:t>
            </w:r>
          </w:p>
        </w:tc>
        <w:tc>
          <w:tcPr>
            <w:tcW w:type="dxa" w:w="2484"/>
          </w:tcPr>
          <w:p>
            <w:r>
              <w:t>Protege a administração do roteador, NAS ou serviços web internos.</w:t>
            </w:r>
          </w:p>
        </w:tc>
      </w:tr>
      <w:tr>
        <w:tc>
          <w:tcPr>
            <w:tcW w:type="dxa" w:w="2484"/>
          </w:tcPr>
          <w:p>
            <w:r>
              <w:t>SSH</w:t>
            </w:r>
          </w:p>
        </w:tc>
        <w:tc>
          <w:tcPr>
            <w:tcW w:type="dxa" w:w="2484"/>
          </w:tcPr>
          <w:p>
            <w:r>
              <w:t>Permitido somente via VPN</w:t>
            </w:r>
          </w:p>
        </w:tc>
        <w:tc>
          <w:tcPr>
            <w:tcW w:type="dxa" w:w="2484"/>
          </w:tcPr>
          <w:p>
            <w:r>
              <w:t>Somente hosts administrativos</w:t>
            </w:r>
          </w:p>
        </w:tc>
        <w:tc>
          <w:tcPr>
            <w:tcW w:type="dxa" w:w="2484"/>
          </w:tcPr>
          <w:p>
            <w:r>
              <w:t>Administração remota criptografada e restrita.</w:t>
            </w:r>
          </w:p>
        </w:tc>
      </w:tr>
      <w:tr>
        <w:tc>
          <w:tcPr>
            <w:tcW w:type="dxa" w:w="2484"/>
          </w:tcPr>
          <w:p>
            <w:r>
              <w:t>RDP</w:t>
            </w:r>
          </w:p>
        </w:tc>
        <w:tc>
          <w:tcPr>
            <w:tcW w:type="dxa" w:w="2484"/>
          </w:tcPr>
          <w:p>
            <w:r>
              <w:t>Somente via VPN quando necessário</w:t>
            </w:r>
          </w:p>
        </w:tc>
        <w:tc>
          <w:tcPr>
            <w:tcW w:type="dxa" w:w="2484"/>
          </w:tcPr>
          <w:p>
            <w:r>
              <w:t>Sem publicação direta da porta na Internet</w:t>
            </w:r>
          </w:p>
        </w:tc>
        <w:tc>
          <w:tcPr>
            <w:tcW w:type="dxa" w:w="2484"/>
          </w:tcPr>
          <w:p>
            <w:r>
              <w:t>Evita exposição direta de serviço de desktop remoto.</w:t>
            </w:r>
          </w:p>
        </w:tc>
      </w:tr>
      <w:tr>
        <w:tc>
          <w:tcPr>
            <w:tcW w:type="dxa" w:w="2484"/>
          </w:tcPr>
          <w:p>
            <w:r>
              <w:t>SMB/CIFS</w:t>
            </w:r>
          </w:p>
        </w:tc>
        <w:tc>
          <w:tcPr>
            <w:tcW w:type="dxa" w:w="2484"/>
          </w:tcPr>
          <w:p>
            <w:r>
              <w:t>Negado na WAN</w:t>
            </w:r>
          </w:p>
        </w:tc>
        <w:tc>
          <w:tcPr>
            <w:tcW w:type="dxa" w:w="2484"/>
          </w:tcPr>
          <w:p>
            <w:r>
              <w:t>Somente rede interna/VPN quando necessário</w:t>
            </w:r>
          </w:p>
        </w:tc>
        <w:tc>
          <w:tcPr>
            <w:tcW w:type="dxa" w:w="2484"/>
          </w:tcPr>
          <w:p>
            <w:r>
              <w:t>Compartilhamento de arquivos não deve ficar aberto à Internet.</w:t>
            </w:r>
          </w:p>
        </w:tc>
      </w:tr>
      <w:tr>
        <w:tc>
          <w:tcPr>
            <w:tcW w:type="dxa" w:w="2484"/>
          </w:tcPr>
          <w:p>
            <w:r>
              <w:t>Telnet</w:t>
            </w:r>
          </w:p>
        </w:tc>
        <w:tc>
          <w:tcPr>
            <w:tcW w:type="dxa" w:w="2484"/>
          </w:tcPr>
          <w:p>
            <w:r>
              <w:t>Negado</w:t>
            </w:r>
          </w:p>
        </w:tc>
        <w:tc>
          <w:tcPr>
            <w:tcW w:type="dxa" w:w="2484"/>
          </w:tcPr>
          <w:p>
            <w:r>
              <w:t>Substituir por SSH</w:t>
            </w:r>
          </w:p>
        </w:tc>
        <w:tc>
          <w:tcPr>
            <w:tcW w:type="dxa" w:w="2484"/>
          </w:tcPr>
          <w:p>
            <w:r>
              <w:t>Não oferece proteção adequada para credenciais e sessão.</w:t>
            </w:r>
          </w:p>
        </w:tc>
      </w:tr>
      <w:tr>
        <w:tc>
          <w:tcPr>
            <w:tcW w:type="dxa" w:w="2484"/>
          </w:tcPr>
          <w:p>
            <w:r>
              <w:t>HTTP administrativo</w:t>
            </w:r>
          </w:p>
        </w:tc>
        <w:tc>
          <w:tcPr>
            <w:tcW w:type="dxa" w:w="2484"/>
          </w:tcPr>
          <w:p>
            <w:r>
              <w:t>Negado</w:t>
            </w:r>
          </w:p>
        </w:tc>
        <w:tc>
          <w:tcPr>
            <w:tcW w:type="dxa" w:w="2484"/>
          </w:tcPr>
          <w:p>
            <w:r>
              <w:t>Usar HTTPS</w:t>
            </w:r>
          </w:p>
        </w:tc>
        <w:tc>
          <w:tcPr>
            <w:tcW w:type="dxa" w:w="2484"/>
          </w:tcPr>
          <w:p>
            <w:r>
              <w:t>Evita administração sem criptografia.</w:t>
            </w:r>
          </w:p>
        </w:tc>
      </w:tr>
      <w:tr>
        <w:tc>
          <w:tcPr>
            <w:tcW w:type="dxa" w:w="2484"/>
          </w:tcPr>
          <w:p>
            <w:r>
              <w:t>SNMP</w:t>
            </w:r>
          </w:p>
        </w:tc>
        <w:tc>
          <w:tcPr>
            <w:tcW w:type="dxa" w:w="2484"/>
          </w:tcPr>
          <w:p>
            <w:r>
              <w:t>Negado na WAN</w:t>
            </w:r>
          </w:p>
        </w:tc>
        <w:tc>
          <w:tcPr>
            <w:tcW w:type="dxa" w:w="2484"/>
          </w:tcPr>
          <w:p>
            <w:r>
              <w:t>Somente rede de gerenciamento; preferir SNMPv3</w:t>
            </w:r>
          </w:p>
        </w:tc>
        <w:tc>
          <w:tcPr>
            <w:tcW w:type="dxa" w:w="2484"/>
          </w:tcPr>
          <w:p>
            <w:r>
              <w:t>Evita exposição de informações e funções de gerenciamento.</w:t>
            </w:r>
          </w:p>
        </w:tc>
      </w:tr>
    </w:tbl>
    <w:p>
      <w:pPr>
        <w:pStyle w:val="Heading2"/>
      </w:pPr>
      <w:r>
        <w:t>2  Checklist de configuração do laboratório</w:t>
      </w:r>
    </w:p>
    <w:p>
      <w:pPr>
        <w:pStyle w:val="ListNumber"/>
      </w:pPr>
      <w:r>
        <w:t>Inventariar roteador, access point, clientes, servidores e dispositivos IoT representados na topologia.</w:t>
      </w:r>
    </w:p>
    <w:p>
      <w:pPr>
        <w:pStyle w:val="ListNumber"/>
      </w:pPr>
      <w:r>
        <w:t>Alterar credenciais administrativas padrão.</w:t>
      </w:r>
    </w:p>
    <w:p>
      <w:pPr>
        <w:pStyle w:val="ListNumber"/>
      </w:pPr>
      <w:r>
        <w:t>Configurar SSID que não revele nome, endereço ou modelo do equipamento.</w:t>
      </w:r>
    </w:p>
    <w:p>
      <w:pPr>
        <w:pStyle w:val="ListNumber"/>
      </w:pPr>
      <w:r>
        <w:t>Selecionar WPA2-Personal com AES no cenário Packet Tracer e usar uma PSK forte.</w:t>
      </w:r>
    </w:p>
    <w:p>
      <w:pPr>
        <w:pStyle w:val="ListNumber"/>
      </w:pPr>
      <w:r>
        <w:t>Associar novamente os clientes e validar conectividade após a mudança de segurança.</w:t>
      </w:r>
    </w:p>
    <w:p>
      <w:pPr>
        <w:pStyle w:val="ListNumber"/>
      </w:pPr>
      <w:r>
        <w:t>Criar segmentos separados para usuários confiáveis, convidados e IoT.</w:t>
      </w:r>
    </w:p>
    <w:p>
      <w:pPr>
        <w:pStyle w:val="ListNumber"/>
      </w:pPr>
      <w:r>
        <w:t>Aplicar ACLs entre os segmentos, permitindo somente os fluxos necessários.</w:t>
      </w:r>
    </w:p>
    <w:p>
      <w:pPr>
        <w:pStyle w:val="ListNumber"/>
      </w:pPr>
      <w:r>
        <w:t>Bloquear gerenciamento do roteador a partir das redes de convidados e IoT.</w:t>
      </w:r>
    </w:p>
    <w:p>
      <w:pPr>
        <w:pStyle w:val="ListNumber"/>
      </w:pPr>
      <w:r>
        <w:t>Validar DNS, DHCP e gateway em cada segmento.</w:t>
      </w:r>
    </w:p>
    <w:p>
      <w:pPr>
        <w:pStyle w:val="ListNumber"/>
      </w:pPr>
      <w:r>
        <w:t>Testar tráfego permitido e negado e registrar os resultados.</w:t>
      </w:r>
    </w:p>
    <w:p>
      <w:pPr>
        <w:pStyle w:val="Heading1"/>
      </w:pPr>
      <w:r>
        <w:t>Parte 2  Comunicação de redes sem fio e segurança de infraestrutura</w:t>
      </w:r>
    </w:p>
    <w:p>
      <w:pPr>
        <w:pStyle w:val="Heading2"/>
      </w:pPr>
      <w:r>
        <w:t>3  Segurança de redes wireless</w:t>
      </w:r>
    </w:p>
    <w:p>
      <w:r>
        <w:t>O Módulo 5 destaca que a WLAN usa radiofrequência e, por isso, sua área de alcance pode ultrapassar o espaço físico controlado. Entre as ameaças apresentadas estão interceptação de dados, intrusos, negação de serviço e access points não autorizados. O material também descreve ataques Man-in-the-Middle e o uso de APs falsos, inclusive o cenário conhecido como evil twin. [1]</w:t>
      </w:r>
    </w:p>
    <w:p>
      <w:pPr>
        <w:pStyle w:val="Heading3"/>
      </w:pPr>
      <w:r>
        <w:t>3.1  Controles principais</w:t>
      </w:r>
    </w:p>
    <w:p>
      <w:pPr>
        <w:pStyle w:val="ListBullet"/>
      </w:pPr>
      <w:r>
        <w:t>Criptografia: usar WPA2/AES ou WPA3. O material classifica WEP como inadequado e não recomendado.</w:t>
      </w:r>
    </w:p>
    <w:p>
      <w:pPr>
        <w:pStyle w:val="ListBullet"/>
      </w:pPr>
      <w:r>
        <w:t>Autenticação: em ambiente doméstico, usar PSK forte. Em ambiente corporativo, WPA2/WPA3-Enterprise pode usar 802.1X, EAP e RADIUS.</w:t>
      </w:r>
    </w:p>
    <w:p>
      <w:pPr>
        <w:pStyle w:val="ListBullet"/>
      </w:pPr>
      <w:r>
        <w:t>SSID: ocultar o SSID e filtrar MAC podem elevar a barreira operacional, mas não substituem autenticação e criptografia. O próprio módulo observa que SSIDs podem ser descobertos e endereços MAC podem ser falsificados.</w:t>
      </w:r>
    </w:p>
    <w:p>
      <w:pPr>
        <w:pStyle w:val="ListBullet"/>
      </w:pPr>
      <w:r>
        <w:t>Detecção de AP não autorizado: monitorar a WLAN para identificar access points instalados sem autorização.</w:t>
      </w:r>
    </w:p>
    <w:p>
      <w:pPr>
        <w:pStyle w:val="ListBullet"/>
      </w:pPr>
      <w:r>
        <w:t>Segmentação: separar convidados e dispositivos menos confiáveis da rede que contém sistemas administrativos e dados sensíveis.</w:t>
      </w:r>
    </w:p>
    <w:p>
      <w:pPr>
        <w:pStyle w:val="ListBullet"/>
      </w:pPr>
      <w:r>
        <w:t>Disponibilidade: proteger configurações, credenciais e canais contra erros ou interferência que possam causar DoS.</w:t>
      </w:r>
    </w:p>
    <w:p>
      <w:pPr>
        <w:pStyle w:val="Heading3"/>
      </w:pPr>
      <w:r>
        <w:t>3.2  WPA2, WPA3 e métodos legados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Tecnologia</w:t>
            </w:r>
          </w:p>
        </w:tc>
        <w:tc>
          <w:tcPr>
            <w:tcW w:type="dxa" w:w="3312"/>
          </w:tcPr>
          <w:p>
            <w:r>
              <w:t>Situação</w:t>
            </w:r>
          </w:p>
        </w:tc>
        <w:tc>
          <w:tcPr>
            <w:tcW w:type="dxa" w:w="3312"/>
          </w:tcPr>
          <w:p>
            <w:r>
              <w:t>Uso no laboratório</w:t>
            </w:r>
          </w:p>
        </w:tc>
      </w:tr>
      <w:tr>
        <w:tc>
          <w:tcPr>
            <w:tcW w:type="dxa" w:w="3312"/>
          </w:tcPr>
          <w:p>
            <w:r>
              <w:t>WEP</w:t>
            </w:r>
          </w:p>
        </w:tc>
        <w:tc>
          <w:tcPr>
            <w:tcW w:type="dxa" w:w="3312"/>
          </w:tcPr>
          <w:p>
            <w:r>
              <w:t>Obsoleto e vulnerável; não deve ser utilizado.</w:t>
            </w:r>
          </w:p>
        </w:tc>
        <w:tc>
          <w:tcPr>
            <w:tcW w:type="dxa" w:w="3312"/>
          </w:tcPr>
          <w:p>
            <w:r>
              <w:t>Não configurar.</w:t>
            </w:r>
          </w:p>
        </w:tc>
      </w:tr>
      <w:tr>
        <w:tc>
          <w:tcPr>
            <w:tcW w:type="dxa" w:w="3312"/>
          </w:tcPr>
          <w:p>
            <w:r>
              <w:t>WPA/TKIP</w:t>
            </w:r>
          </w:p>
        </w:tc>
        <w:tc>
          <w:tcPr>
            <w:tcW w:type="dxa" w:w="3312"/>
          </w:tcPr>
          <w:p>
            <w:r>
              <w:t>Mecanismo de transição e legado.</w:t>
            </w:r>
          </w:p>
        </w:tc>
        <w:tc>
          <w:tcPr>
            <w:tcW w:type="dxa" w:w="3312"/>
          </w:tcPr>
          <w:p>
            <w:r>
              <w:t>Evitar quando WPA2/AES estiver disponível.</w:t>
            </w:r>
          </w:p>
        </w:tc>
      </w:tr>
      <w:tr>
        <w:tc>
          <w:tcPr>
            <w:tcW w:type="dxa" w:w="3312"/>
          </w:tcPr>
          <w:p>
            <w:r>
              <w:t>WPA2/AES</w:t>
            </w:r>
          </w:p>
        </w:tc>
        <w:tc>
          <w:tcPr>
            <w:tcW w:type="dxa" w:w="3312"/>
          </w:tcPr>
          <w:p>
            <w:r>
              <w:t>Base recomendada no laboratório Cisco e usada no PT 5.3.10.</w:t>
            </w:r>
          </w:p>
        </w:tc>
        <w:tc>
          <w:tcPr>
            <w:tcW w:type="dxa" w:w="3312"/>
          </w:tcPr>
          <w:p>
            <w:r>
              <w:t>Configurar WPA2-Personal com AES e PSK forte.</w:t>
            </w:r>
          </w:p>
        </w:tc>
      </w:tr>
      <w:tr>
        <w:tc>
          <w:tcPr>
            <w:tcW w:type="dxa" w:w="3312"/>
          </w:tcPr>
          <w:p>
            <w:r>
              <w:t>WPA3</w:t>
            </w:r>
          </w:p>
        </w:tc>
        <w:tc>
          <w:tcPr>
            <w:tcW w:type="dxa" w:w="3312"/>
          </w:tcPr>
          <w:p>
            <w:r>
              <w:t>Geração mais recente, com mecanismos atualizados.</w:t>
            </w:r>
          </w:p>
        </w:tc>
        <w:tc>
          <w:tcPr>
            <w:tcW w:type="dxa" w:w="3312"/>
          </w:tcPr>
          <w:p>
            <w:r>
              <w:t>Preferir em equipamentos atuais quando todos os clientes forem compatíveis.</w:t>
            </w:r>
          </w:p>
        </w:tc>
      </w:tr>
    </w:tbl>
    <w:p>
      <w:pPr>
        <w:pStyle w:val="Heading2"/>
      </w:pPr>
      <w:r>
        <w:t>4  Dispositivos e serviços de filtragem e monitoramento</w:t>
      </w:r>
    </w:p>
    <w:p>
      <w:r>
        <w:t>O Módulo 6 apresenta segurança de infraestrutura como um conjunto de controles complementares. Firewalls e ACLs filtram tráfego; IDS e IPS identificam padrões maliciosos; Syslog centraliza eventos; NTP sincroniza os horários; SNMP e NetFlow fornecem telemetria; o espelhamento de portas permite enviar cópias de tráfego para análise. 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Controle</w:t>
            </w:r>
          </w:p>
        </w:tc>
        <w:tc>
          <w:tcPr>
            <w:tcW w:type="dxa" w:w="3312"/>
          </w:tcPr>
          <w:p>
            <w:r>
              <w:t>Função</w:t>
            </w:r>
          </w:p>
        </w:tc>
        <w:tc>
          <w:tcPr>
            <w:tcW w:type="dxa" w:w="3312"/>
          </w:tcPr>
          <w:p>
            <w:r>
              <w:t>Aplicação</w:t>
            </w:r>
          </w:p>
        </w:tc>
      </w:tr>
      <w:tr>
        <w:tc>
          <w:tcPr>
            <w:tcW w:type="dxa" w:w="3312"/>
          </w:tcPr>
          <w:p>
            <w:r>
              <w:t>Firewall</w:t>
            </w:r>
          </w:p>
        </w:tc>
        <w:tc>
          <w:tcPr>
            <w:tcW w:type="dxa" w:w="3312"/>
          </w:tcPr>
          <w:p>
            <w:r>
              <w:t>Filtra conexões entre zonas e redes com diferentes níveis de confiança.</w:t>
            </w:r>
          </w:p>
        </w:tc>
        <w:tc>
          <w:tcPr>
            <w:tcW w:type="dxa" w:w="3312"/>
          </w:tcPr>
          <w:p>
            <w:r>
              <w:t>Borda entre Internet e LAN; também entre segmentos quando disponível.</w:t>
            </w:r>
          </w:p>
        </w:tc>
      </w:tr>
      <w:tr>
        <w:tc>
          <w:tcPr>
            <w:tcW w:type="dxa" w:w="3312"/>
          </w:tcPr>
          <w:p>
            <w:r>
              <w:t>ACL</w:t>
            </w:r>
          </w:p>
        </w:tc>
        <w:tc>
          <w:tcPr>
            <w:tcW w:type="dxa" w:w="3312"/>
          </w:tcPr>
          <w:p>
            <w:r>
              <w:t>Permite ou nega pacotes conforme campos do cabeçalho.</w:t>
            </w:r>
          </w:p>
        </w:tc>
        <w:tc>
          <w:tcPr>
            <w:tcW w:type="dxa" w:w="3312"/>
          </w:tcPr>
          <w:p>
            <w:r>
              <w:t>Restringir usuários, redes e serviços por origem, destino, protocolo e porta.</w:t>
            </w:r>
          </w:p>
        </w:tc>
      </w:tr>
      <w:tr>
        <w:tc>
          <w:tcPr>
            <w:tcW w:type="dxa" w:w="3312"/>
          </w:tcPr>
          <w:p>
            <w:r>
              <w:t>IDS</w:t>
            </w:r>
          </w:p>
        </w:tc>
        <w:tc>
          <w:tcPr>
            <w:tcW w:type="dxa" w:w="3312"/>
          </w:tcPr>
          <w:p>
            <w:r>
              <w:t>Detecta atividade suspeita sem ficar necessariamente em linha com o tráfego.</w:t>
            </w:r>
          </w:p>
        </w:tc>
        <w:tc>
          <w:tcPr>
            <w:tcW w:type="dxa" w:w="3312"/>
          </w:tcPr>
          <w:p>
            <w:r>
              <w:t>Monitoramento e alerta.</w:t>
            </w:r>
          </w:p>
        </w:tc>
      </w:tr>
      <w:tr>
        <w:tc>
          <w:tcPr>
            <w:tcW w:type="dxa" w:w="3312"/>
          </w:tcPr>
          <w:p>
            <w:r>
              <w:t>IPS</w:t>
            </w:r>
          </w:p>
        </w:tc>
        <w:tc>
          <w:tcPr>
            <w:tcW w:type="dxa" w:w="3312"/>
          </w:tcPr>
          <w:p>
            <w:r>
              <w:t>Opera em linha e pode bloquear tráfego malicioso.</w:t>
            </w:r>
          </w:p>
        </w:tc>
        <w:tc>
          <w:tcPr>
            <w:tcW w:type="dxa" w:w="3312"/>
          </w:tcPr>
          <w:p>
            <w:r>
              <w:t>Prevenção de intrusão em pontos críticos.</w:t>
            </w:r>
          </w:p>
        </w:tc>
      </w:tr>
      <w:tr>
        <w:tc>
          <w:tcPr>
            <w:tcW w:type="dxa" w:w="3312"/>
          </w:tcPr>
          <w:p>
            <w:r>
              <w:t>Syslog</w:t>
            </w:r>
          </w:p>
        </w:tc>
        <w:tc>
          <w:tcPr>
            <w:tcW w:type="dxa" w:w="3312"/>
          </w:tcPr>
          <w:p>
            <w:r>
              <w:t>Centraliza mensagens de eventos.</w:t>
            </w:r>
          </w:p>
        </w:tc>
        <w:tc>
          <w:tcPr>
            <w:tcW w:type="dxa" w:w="3312"/>
          </w:tcPr>
          <w:p>
            <w:r>
              <w:t>Investigação e solução de problemas.</w:t>
            </w:r>
          </w:p>
        </w:tc>
      </w:tr>
      <w:tr>
        <w:tc>
          <w:tcPr>
            <w:tcW w:type="dxa" w:w="3312"/>
          </w:tcPr>
          <w:p>
            <w:r>
              <w:t>NTP</w:t>
            </w:r>
          </w:p>
        </w:tc>
        <w:tc>
          <w:tcPr>
            <w:tcW w:type="dxa" w:w="3312"/>
          </w:tcPr>
          <w:p>
            <w:r>
              <w:t>Sincroniza relógios.</w:t>
            </w:r>
          </w:p>
        </w:tc>
        <w:tc>
          <w:tcPr>
            <w:tcW w:type="dxa" w:w="3312"/>
          </w:tcPr>
          <w:p>
            <w:r>
              <w:t>Correlação temporal dos logs.</w:t>
            </w:r>
          </w:p>
        </w:tc>
      </w:tr>
      <w:tr>
        <w:tc>
          <w:tcPr>
            <w:tcW w:type="dxa" w:w="3312"/>
          </w:tcPr>
          <w:p>
            <w:r>
              <w:t>NetFlow</w:t>
            </w:r>
          </w:p>
        </w:tc>
        <w:tc>
          <w:tcPr>
            <w:tcW w:type="dxa" w:w="3312"/>
          </w:tcPr>
          <w:p>
            <w:r>
              <w:t>Gera estatísticas de fluxos IP.</w:t>
            </w:r>
          </w:p>
        </w:tc>
        <w:tc>
          <w:tcPr>
            <w:tcW w:type="dxa" w:w="3312"/>
          </w:tcPr>
          <w:p>
            <w:r>
              <w:t>Identificação de padrões, gargalos e tráfego inesperado.</w:t>
            </w:r>
          </w:p>
        </w:tc>
      </w:tr>
      <w:tr>
        <w:tc>
          <w:tcPr>
            <w:tcW w:type="dxa" w:w="3312"/>
          </w:tcPr>
          <w:p>
            <w:r>
              <w:t>SPAN/Port Mirroring</w:t>
            </w:r>
          </w:p>
        </w:tc>
        <w:tc>
          <w:tcPr>
            <w:tcW w:type="dxa" w:w="3312"/>
          </w:tcPr>
          <w:p>
            <w:r>
              <w:t>Copia tráfego de uma porta/VLAN para uma porta de monitoramento.</w:t>
            </w:r>
          </w:p>
        </w:tc>
        <w:tc>
          <w:tcPr>
            <w:tcW w:type="dxa" w:w="3312"/>
          </w:tcPr>
          <w:p>
            <w:r>
              <w:t>Captura no Wireshark/IDS sem alterar o tráfego original.</w:t>
            </w:r>
          </w:p>
        </w:tc>
      </w:tr>
    </w:tbl>
    <w:p>
      <w:pPr>
        <w:pStyle w:val="Heading1"/>
      </w:pPr>
      <w:r>
        <w:t>Parte 3  ACLs — filtragem por classes de usuários</w:t>
      </w:r>
    </w:p>
    <w:p>
      <w:pPr>
        <w:pStyle w:val="Heading2"/>
      </w:pPr>
      <w:r>
        <w:t>5  Fundamentos das ACLs</w:t>
      </w:r>
    </w:p>
    <w:p>
      <w:r>
        <w:t>Segundo o Módulo 6, uma ACL é uma série de comandos que determina se um dispositivo encaminha ou descarta pacotes com base em informações do cabeçalho. ACLs padrão avaliam apenas o IPv4 de origem. ACLs estendidas permitem considerar protocolo, endereço de origem, endereço de destino e portas TCP ou UDP, sendo adequadas quando a política depende do serviço acessado. [1]</w:t>
      </w:r>
    </w:p>
    <w:p>
      <w:r>
        <w:t>A atividade 6.2.4 — Packet Tracer: ACL Demonstration trabalha a verificação da conectividade com uma ACL aplicada e, em seguida, a remoção da ACL para repetir o teste. O comportamento observado permite comprovar que a lista está interferindo no encaminhamento conforme as regras configuradas. [1]</w:t>
      </w:r>
    </w:p>
    <w:p>
      <w:pPr>
        <w:pStyle w:val="Heading3"/>
      </w:pPr>
      <w:r>
        <w:t>5.1  Proposta de classes para o laboratório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Classe</w:t>
            </w:r>
          </w:p>
        </w:tc>
        <w:tc>
          <w:tcPr>
            <w:tcW w:type="dxa" w:w="2484"/>
          </w:tcPr>
          <w:p>
            <w:r>
              <w:t>Segmento de exemplo</w:t>
            </w:r>
          </w:p>
        </w:tc>
        <w:tc>
          <w:tcPr>
            <w:tcW w:type="dxa" w:w="2484"/>
          </w:tcPr>
          <w:p>
            <w:r>
              <w:t>Permissões</w:t>
            </w:r>
          </w:p>
        </w:tc>
        <w:tc>
          <w:tcPr>
            <w:tcW w:type="dxa" w:w="2484"/>
          </w:tcPr>
          <w:p>
            <w:r>
              <w:t>Restrições</w:t>
            </w:r>
          </w:p>
        </w:tc>
      </w:tr>
      <w:tr>
        <w:tc>
          <w:tcPr>
            <w:tcW w:type="dxa" w:w="2484"/>
          </w:tcPr>
          <w:p>
            <w:r>
              <w:t>Administradores</w:t>
            </w:r>
          </w:p>
        </w:tc>
        <w:tc>
          <w:tcPr>
            <w:tcW w:type="dxa" w:w="2484"/>
          </w:tcPr>
          <w:p>
            <w:r>
              <w:t>192.168.10.0/24</w:t>
            </w:r>
          </w:p>
        </w:tc>
        <w:tc>
          <w:tcPr>
            <w:tcW w:type="dxa" w:w="2484"/>
          </w:tcPr>
          <w:p>
            <w:r>
              <w:t>Gerenciamento, servidores e Internet.</w:t>
            </w:r>
          </w:p>
        </w:tc>
        <w:tc>
          <w:tcPr>
            <w:tcW w:type="dxa" w:w="2484"/>
          </w:tcPr>
          <w:p>
            <w:r>
              <w:t>Acesso ainda sujeito à autenticação dos serviços.</w:t>
            </w:r>
          </w:p>
        </w:tc>
      </w:tr>
      <w:tr>
        <w:tc>
          <w:tcPr>
            <w:tcW w:type="dxa" w:w="2484"/>
          </w:tcPr>
          <w:p>
            <w:r>
              <w:t>Usuários confiáveis</w:t>
            </w:r>
          </w:p>
        </w:tc>
        <w:tc>
          <w:tcPr>
            <w:tcW w:type="dxa" w:w="2484"/>
          </w:tcPr>
          <w:p>
            <w:r>
              <w:t>192.168.20.0/24</w:t>
            </w:r>
          </w:p>
        </w:tc>
        <w:tc>
          <w:tcPr>
            <w:tcW w:type="dxa" w:w="2484"/>
          </w:tcPr>
          <w:p>
            <w:r>
              <w:t>Web, DNS, serviços internos autorizados e Internet.</w:t>
            </w:r>
          </w:p>
        </w:tc>
        <w:tc>
          <w:tcPr>
            <w:tcW w:type="dxa" w:w="2484"/>
          </w:tcPr>
          <w:p>
            <w:r>
              <w:t>Sem gerenciamento dos equipamentos de rede.</w:t>
            </w:r>
          </w:p>
        </w:tc>
      </w:tr>
      <w:tr>
        <w:tc>
          <w:tcPr>
            <w:tcW w:type="dxa" w:w="2484"/>
          </w:tcPr>
          <w:p>
            <w:r>
              <w:t>IoT</w:t>
            </w:r>
          </w:p>
        </w:tc>
        <w:tc>
          <w:tcPr>
            <w:tcW w:type="dxa" w:w="2484"/>
          </w:tcPr>
          <w:p>
            <w:r>
              <w:t>192.168.30.0/24</w:t>
            </w:r>
          </w:p>
        </w:tc>
        <w:tc>
          <w:tcPr>
            <w:tcW w:type="dxa" w:w="2484"/>
          </w:tcPr>
          <w:p>
            <w:r>
              <w:t>DNS, NTP e conexões estritamente necessárias.</w:t>
            </w:r>
          </w:p>
        </w:tc>
        <w:tc>
          <w:tcPr>
            <w:tcW w:type="dxa" w:w="2484"/>
          </w:tcPr>
          <w:p>
            <w:r>
              <w:t>Sem acesso iniciado para redes de usuários ou administração.</w:t>
            </w:r>
          </w:p>
        </w:tc>
      </w:tr>
      <w:tr>
        <w:tc>
          <w:tcPr>
            <w:tcW w:type="dxa" w:w="2484"/>
          </w:tcPr>
          <w:p>
            <w:r>
              <w:t>Convidados</w:t>
            </w:r>
          </w:p>
        </w:tc>
        <w:tc>
          <w:tcPr>
            <w:tcW w:type="dxa" w:w="2484"/>
          </w:tcPr>
          <w:p>
            <w:r>
              <w:t>192.168.40.0/24</w:t>
            </w:r>
          </w:p>
        </w:tc>
        <w:tc>
          <w:tcPr>
            <w:tcW w:type="dxa" w:w="2484"/>
          </w:tcPr>
          <w:p>
            <w:r>
              <w:t>DNS e navegação para Internet.</w:t>
            </w:r>
          </w:p>
        </w:tc>
        <w:tc>
          <w:tcPr>
            <w:tcW w:type="dxa" w:w="2484"/>
          </w:tcPr>
          <w:p>
            <w:r>
              <w:t>Sem acesso às redes internas e ao plano de gerenciamento.</w:t>
            </w:r>
          </w:p>
        </w:tc>
      </w:tr>
    </w:tbl>
    <w:p>
      <w:pPr>
        <w:pStyle w:val="Heading3"/>
      </w:pPr>
      <w:r>
        <w:t>5.2  Exemplo de ACL estendida</w:t>
      </w:r>
    </w:p>
    <w:p>
      <w:r>
        <w:t>O exemplo abaixo representa uma política didática para a rede de convidados. Os endereços e a interface devem ser adaptados à topologia do arquivo Packet Tracer utilizado em aula. A intenção é permitir DNS e navegação web, negar acesso iniciado às redes internas e liberar o restante do tráfego destinado à Internet.</w:t>
      </w:r>
    </w:p>
    <w:p>
      <w:pPr>
        <w:pStyle w:val="NoSpacing"/>
      </w:pPr>
      <w:r>
        <w:rPr>
          <w:rFonts w:ascii="Consolas" w:hAnsi="Consolas"/>
          <w:sz w:val="18"/>
        </w:rPr>
        <w:t>ip access-list extended ACL_GUEST</w:t>
        <w:br/>
        <w:t xml:space="preserve"> remark Permitir DNS</w:t>
        <w:br/>
        <w:t xml:space="preserve"> permit udp 192.168.40.0 0.0.0.255 any eq 53</w:t>
        <w:br/>
        <w:t xml:space="preserve"> permit tcp 192.168.40.0 0.0.0.255 any eq 53</w:t>
        <w:br/>
        <w:t xml:space="preserve"> remark Bloquear redes internas</w:t>
        <w:br/>
        <w:t xml:space="preserve"> deny ip 192.168.40.0 0.0.0.255 192.168.10.0 0.0.0.255</w:t>
        <w:br/>
        <w:t xml:space="preserve"> deny ip 192.168.40.0 0.0.0.255 192.168.20.0 0.0.0.255</w:t>
        <w:br/>
        <w:t xml:space="preserve"> deny ip 192.168.40.0 0.0.0.255 192.168.30.0 0.0.0.255</w:t>
        <w:br/>
        <w:t xml:space="preserve"> remark Permitir HTTP e HTTPS para destinos externos</w:t>
        <w:br/>
        <w:t xml:space="preserve"> permit tcp 192.168.40.0 0.0.0.255 any eq 80</w:t>
        <w:br/>
        <w:t xml:space="preserve"> permit tcp 192.168.40.0 0.0.0.255 any eq 443</w:t>
        <w:br/>
        <w:t xml:space="preserve"> deny ip 192.168.40.0 0.0.0.255 any log</w:t>
        <w:br/>
        <w:br/>
        <w:t>interface &lt;interface-do-segmento-guest&gt;</w:t>
        <w:br/>
        <w:t xml:space="preserve"> ip access-group ACL_GUEST in</w:t>
      </w:r>
    </w:p>
    <w:p>
      <w:pPr>
        <w:pStyle w:val="Heading3"/>
      </w:pPr>
      <w:r>
        <w:t>5.3  Exemplo de ACL para IoT</w:t>
      </w:r>
    </w:p>
    <w:p>
      <w:pPr>
        <w:pStyle w:val="NoSpacing"/>
      </w:pPr>
      <w:r>
        <w:rPr>
          <w:rFonts w:ascii="Consolas" w:hAnsi="Consolas"/>
          <w:sz w:val="18"/>
        </w:rPr>
        <w:t>ip access-list extended ACL_IOT</w:t>
        <w:br/>
        <w:t xml:space="preserve"> remark Serviços básicos</w:t>
        <w:br/>
        <w:t xml:space="preserve"> permit udp 192.168.30.0 0.0.0.255 any eq 53</w:t>
        <w:br/>
        <w:t xml:space="preserve"> permit udp 192.168.30.0 0.0.0.255 any eq 123</w:t>
        <w:br/>
        <w:t xml:space="preserve"> remark Impedir acesso iniciado para redes sensíveis</w:t>
        <w:br/>
        <w:t xml:space="preserve"> deny ip 192.168.30.0 0.0.0.255 192.168.10.0 0.0.0.255</w:t>
        <w:br/>
        <w:t xml:space="preserve"> deny ip 192.168.30.0 0.0.0.255 192.168.20.0 0.0.0.255</w:t>
        <w:br/>
        <w:t xml:space="preserve"> remark Permitir HTTPS externo quando necessário</w:t>
        <w:br/>
        <w:t xml:space="preserve"> permit tcp 192.168.30.0 0.0.0.255 any eq 443</w:t>
        <w:br/>
        <w:t xml:space="preserve"> deny ip 192.168.30.0 0.0.0.255 any log</w:t>
      </w:r>
    </w:p>
    <w:p>
      <w:pPr>
        <w:pStyle w:val="Heading3"/>
      </w:pPr>
      <w:r>
        <w:t>5.4  Sequência de validação no Packet Tracer</w:t>
      </w:r>
    </w:p>
    <w:p>
      <w:pPr>
        <w:pStyle w:val="ListNumber"/>
      </w:pPr>
      <w:r>
        <w:t>Antes de aplicar a ACL, testar ping e os serviços que deverão ser permitidos e negados.</w:t>
      </w:r>
    </w:p>
    <w:p>
      <w:pPr>
        <w:pStyle w:val="ListNumber"/>
      </w:pPr>
      <w:r>
        <w:t>Aplicar a ACL na interface e direção corretas.</w:t>
      </w:r>
    </w:p>
    <w:p>
      <w:pPr>
        <w:pStyle w:val="ListNumber"/>
      </w:pPr>
      <w:r>
        <w:t>Repetir exatamente os mesmos testes.</w:t>
      </w:r>
    </w:p>
    <w:p>
      <w:pPr>
        <w:pStyle w:val="ListNumber"/>
      </w:pPr>
      <w:r>
        <w:t>Confirmar que o tráfego autorizado continua funcionando.</w:t>
      </w:r>
    </w:p>
    <w:p>
      <w:pPr>
        <w:pStyle w:val="ListNumber"/>
      </w:pPr>
      <w:r>
        <w:t>Confirmar que o tráfego proibido deixa de atravessar o roteador.</w:t>
      </w:r>
    </w:p>
    <w:p>
      <w:pPr>
        <w:pStyle w:val="ListNumber"/>
      </w:pPr>
      <w:r>
        <w:t>Consultar a ACL com show access-lists para verificar correspondências quando o equipamento simulado oferecer suporte.</w:t>
      </w:r>
    </w:p>
    <w:p>
      <w:pPr>
        <w:pStyle w:val="ListNumber"/>
      </w:pPr>
      <w:r>
        <w:t>Remover temporariamente a ACL, como na demonstração 6.2.4, e repetir o teste para demonstrar a relação entre regra e resultado.</w:t>
      </w:r>
    </w:p>
    <w:p>
      <w:pPr>
        <w:pStyle w:val="ListNumber"/>
      </w:pPr>
      <w:r>
        <w:t>Reaplicar a política final e registrar a configuração.</w:t>
      </w:r>
    </w:p>
    <w:p>
      <w:pPr>
        <w:pStyle w:val="Heading2"/>
      </w:pPr>
      <w:r>
        <w:t>6  Relação com os Packet Tracers de apoio</w:t>
      </w:r>
    </w:p>
    <w:p>
      <w:r>
        <w:t>O Packet Tracer 5.3.10 trabalha a configuração de segurança básica de WLAN com WPA2-Personal, atualização das configurações do cliente e verificação de conectividade. O 5.3.11 parte de uma conexão wireless com falhas, exige identificar configurações incorretas e corrigi-las. Esses dois exercícios formam a etapa de proteção e diagnóstico da WLAN antes da filtragem entre segmentos com ACLs. [1]</w:t>
      </w:r>
    </w:p>
    <w:p>
      <w:pPr>
        <w:pStyle w:val="Heading1"/>
      </w:pPr>
      <w:r>
        <w:t>Conclusão</w:t>
      </w:r>
    </w:p>
    <w:p>
      <w:r>
        <w:t>A segurança da rede doméstica depende de uma sequência de controles, e não de uma única configuração. O roteador deve ter firmware suportado, credenciais exclusivas, firewall ativo e administração limitada à rede interna ou VPN. A WLAN deve usar autenticação e criptografia atuais. Dispositivos com níveis de confiança diferentes devem ser separados. Entre os segmentos, ACLs permitem transformar a política de acesso em regras verificáveis.</w:t>
      </w:r>
    </w:p>
    <w:p>
      <w:r>
        <w:t>No laboratório, a validação precisa demonstrar os dois lados da política: o serviço necessário deve continuar funcionando e o fluxo proibido deve ser bloqueado. Logs, horário sincronizado e ferramentas de monitoramento completam o cenário porque permitem confirmar o comportamento da infraestrutura e investigar eventos.</w:t>
      </w:r>
    </w:p>
    <w:p>
      <w:pPr>
        <w:pStyle w:val="Heading1"/>
      </w:pPr>
      <w:r>
        <w:t>Referências</w:t>
      </w:r>
    </w:p>
    <w:p>
      <w:r>
        <w:t>[1] CISCO. Segurança de Endpoint — Módulo 5: Comunicação de Rede Sem Fio e Módulo 6: Infraestrutura de Segurança de Rede. Material fornecido no curso. Conteúdos consultados: ameaças à WLAN, WLANs seguras, WPA2/WPA3, dispositivos de segurança, ACLs, Syslog, NTP, NetFlow e Packet Tracer 6.2.4.</w:t>
      </w:r>
    </w:p>
    <w:p>
      <w:r>
        <w:t>[2] NATIONAL SECURITY AGENCY (NSA). Best Practices for Securing Your Home Network. Cybersecurity Information Sheet, 2023. https://www.nsa.gov/Press-Room/News-Highlights/Article/Article/3304674/nsa-releases-best-practices-for-securing-your-home-network/</w:t>
      </w:r>
    </w:p>
    <w:p>
      <w:r>
        <w:t>[3] CISA. Telework Essentials / recomendações para configuração segura de rede doméstica: alteração de senhas padrão, WPA2/WPA3, desativação de protocolos legados e uso de DNS de proteção. https://www.cisa.gov/</w:t>
      </w:r>
    </w:p>
    <w:sectPr w:rsidR="00FC693F" w:rsidRPr="0006063C" w:rsidSect="00034616">
      <w:footerReference w:type="default" r:id="rId41"/>
      <w:headerReference w:type="default" r:id="rId42"/>
      <w:pgSz w:w="12240" w:h="15840"/>
      <w:pgMar w:top="1080" w:right="1152" w:bottom="1080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Pedro Ferreira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blogs.microsoft.com/commandline/windows-command-line-the-evolution-of-the-windows-command-line/" TargetMode="External"/><Relationship Id="rId10" Type="http://schemas.openxmlformats.org/officeDocument/2006/relationships/hyperlink" Target="https://learn.microsoft.com/en-us/windows-hardware/drivers/gettingstarted/user-mode-and-kernel-mode" TargetMode="External"/><Relationship Id="rId11" Type="http://schemas.openxmlformats.org/officeDocument/2006/relationships/hyperlink" Target="https://learn.microsoft.com/en-us/windows-hardware/drivers/kernel/overview-of-windows-components" TargetMode="External"/><Relationship Id="rId12" Type="http://schemas.openxmlformats.org/officeDocument/2006/relationships/hyperlink" Target="https://learn.microsoft.com/en-us/windows/win32/dwm/dwm-overview" TargetMode="External"/><Relationship Id="rId13" Type="http://schemas.openxmlformats.org/officeDocument/2006/relationships/hyperlink" Target="https://learn.microsoft.com/en-us/windows-server/administration/server-core/what-is-server-core" TargetMode="External"/><Relationship Id="rId14" Type="http://schemas.openxmlformats.org/officeDocument/2006/relationships/hyperlink" Target="https://learn.microsoft.com/en-us/windows/win32/apiindex/windows-api-list" TargetMode="External"/><Relationship Id="rId15" Type="http://schemas.openxmlformats.org/officeDocument/2006/relationships/hyperlink" Target="https://learn.microsoft.com/en-us/dotnet/core/introduction" TargetMode="External"/><Relationship Id="rId16" Type="http://schemas.openxmlformats.org/officeDocument/2006/relationships/hyperlink" Target="https://learn.microsoft.com/en-us/powershell/scripting/overview?view=powershell-7.5" TargetMode="External"/><Relationship Id="rId17" Type="http://schemas.openxmlformats.org/officeDocument/2006/relationships/hyperlink" Target="https://www.microsoft.com/licensing/guidance/Windows-Server-2025" TargetMode="External"/><Relationship Id="rId18" Type="http://schemas.openxmlformats.org/officeDocument/2006/relationships/hyperlink" Target="https://www.linuxfoundation.org/blog/blog/the-linux-foundation-its-not-just-the-linux-operating-system" TargetMode="External"/><Relationship Id="rId19" Type="http://schemas.openxmlformats.org/officeDocument/2006/relationships/hyperlink" Target="https://www.gnu.org/gnu/gnu-history.html" TargetMode="External"/><Relationship Id="rId20" Type="http://schemas.openxmlformats.org/officeDocument/2006/relationships/hyperlink" Target="https://docs.kernel.org/admin-guide/README.html" TargetMode="External"/><Relationship Id="rId21" Type="http://schemas.openxmlformats.org/officeDocument/2006/relationships/hyperlink" Target="https://linux-kernel-labs.github.io/refs/heads/master/lectures/intro.html" TargetMode="External"/><Relationship Id="rId22" Type="http://schemas.openxmlformats.org/officeDocument/2006/relationships/hyperlink" Target="https://man7.org/linux/man-pages/man7/namespaces.7.html" TargetMode="External"/><Relationship Id="rId23" Type="http://schemas.openxmlformats.org/officeDocument/2006/relationships/hyperlink" Target="https://docs.kernel.org/admin-guide/cgroup-v2.html" TargetMode="External"/><Relationship Id="rId24" Type="http://schemas.openxmlformats.org/officeDocument/2006/relationships/hyperlink" Target="https://wayland.freedesktop.org/architecture.html" TargetMode="External"/><Relationship Id="rId25" Type="http://schemas.openxmlformats.org/officeDocument/2006/relationships/hyperlink" Target="https://www.gnu.org/software/libc/manual/html_node/Introduction.html" TargetMode="External"/><Relationship Id="rId26" Type="http://schemas.openxmlformats.org/officeDocument/2006/relationships/hyperlink" Target="https://www.gnu.org/software/bash/manual/html_node/What-is-Bash_003f.html" TargetMode="External"/><Relationship Id="rId27" Type="http://schemas.openxmlformats.org/officeDocument/2006/relationships/hyperlink" Target="https://docs.kernel.org/process/license-rules.html" TargetMode="External"/><Relationship Id="rId28" Type="http://schemas.openxmlformats.org/officeDocument/2006/relationships/hyperlink" Target="https://docs.kernel.org/security/self-protection.html" TargetMode="External"/><Relationship Id="rId29" Type="http://schemas.openxmlformats.org/officeDocument/2006/relationships/hyperlink" Target="https://learn.microsoft.com/en-us/previous-versions/windows/it-pro/windows-server-2012-r2-and-2012/hh831579(v=ws.11)" TargetMode="External"/><Relationship Id="rId30" Type="http://schemas.openxmlformats.org/officeDocument/2006/relationships/hyperlink" Target="https://learn.microsoft.com/en-us/windows/security/application-security/application-control/user-account-control/" TargetMode="External"/><Relationship Id="rId31" Type="http://schemas.openxmlformats.org/officeDocument/2006/relationships/hyperlink" Target="https://learn.microsoft.com/en-us/windows/win32/secauthz/access-control" TargetMode="External"/><Relationship Id="rId32" Type="http://schemas.openxmlformats.org/officeDocument/2006/relationships/hyperlink" Target="https://learn.microsoft.com/en-us/windows-server/identity/ad-ds/manage/group-policy/group-policy-overview" TargetMode="External"/><Relationship Id="rId33" Type="http://schemas.openxmlformats.org/officeDocument/2006/relationships/hyperlink" Target="https://docs.kernel.org/admin-guide/LSM/index.html" TargetMode="External"/><Relationship Id="rId34" Type="http://schemas.openxmlformats.org/officeDocument/2006/relationships/hyperlink" Target="https://learn.microsoft.com/en-us/windows/deployment/update/windows-update-client-policies" TargetMode="External"/><Relationship Id="rId35" Type="http://schemas.openxmlformats.org/officeDocument/2006/relationships/hyperlink" Target="https://documentation.ubuntu.com/security/security-updates/" TargetMode="External"/><Relationship Id="rId36" Type="http://schemas.openxmlformats.org/officeDocument/2006/relationships/hyperlink" Target="https://learn.microsoft.com/windows-server/storage/file-server/ntfs-overview" TargetMode="External"/><Relationship Id="rId37" Type="http://schemas.openxmlformats.org/officeDocument/2006/relationships/hyperlink" Target="https://learn.microsoft.com/en-us/windows-server/storage/refs/refs-overview" TargetMode="External"/><Relationship Id="rId38" Type="http://schemas.openxmlformats.org/officeDocument/2006/relationships/hyperlink" Target="https://www.samba.org/samba/what_is_samba.html" TargetMode="External"/><Relationship Id="rId39" Type="http://schemas.openxmlformats.org/officeDocument/2006/relationships/hyperlink" Target="https://ubuntu.com/server/docs/how-to/sssd/with-active-directory/" TargetMode="External"/><Relationship Id="rId40" Type="http://schemas.openxmlformats.org/officeDocument/2006/relationships/hyperlink" Target="https://learn.microsoft.com/en-us/windows-server/storage/nfs/deploy-nfs" TargetMode="External"/><Relationship Id="rId41" Type="http://schemas.openxmlformats.org/officeDocument/2006/relationships/footer" Target="footer1.xml"/><Relationship Id="rId4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Pesquisa 2 — Segurança de redes domésticas, wireless e ACLs</dc:title>
  <dc:subject>Cibersegurança — SENAC RJ / Cisco</dc:subject>
  <dc:creator>Pedro Ferreira</dc:creator>
  <cp:keywords>Windows, Linux, segurança, sistemas operacionais, SGSI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