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Segurança e infraestrutura dos sistemas operacionais Windows e Linux</w:t>
      </w:r>
    </w:p>
    <w:p>
      <w:pPr>
        <w:pStyle w:val="Subtitle"/>
      </w:pPr>
      <w:r>
        <w:t>Tarefa 3 — Explorando a segurança dos sistemas operacionais</w:t>
      </w:r>
    </w:p>
    <w:p>
      <w:r>
        <w:t>Pedro Ferreira | Cibersegurança — SENAC RJ / Cisco</w:t>
        <w:br/>
        <w:t>28 de setembro de 2026</w:t>
      </w:r>
    </w:p>
    <w:p>
      <w:pPr>
        <w:pStyle w:val="Heading1"/>
      </w:pPr>
      <w:r>
        <w:t>Introdução</w:t>
      </w:r>
    </w:p>
    <w:p>
      <w:r>
        <w:t>Windows e Linux oferecem recursos para estações de trabalho e servidores corporativos. A escolha depende das aplicações, do hardware, da capacidade da equipe e dos requisitos de disponibilidade. Nenhuma plataforma garante segurança ou estabilidade apenas por seu nome ou modelo de licenciamento.</w:t>
      </w:r>
    </w:p>
    <w:p>
      <w:r>
        <w:t>A análise considera o Windows moderno baseado em NT, com distinção entre Windows 11 e Windows Server, e distribuições GNU/Linux, como Ubuntu, Debian e Red Hat Enterprise Linux. Linux é, tecnicamente, o kernel. Uma distribuição reúne esse núcleo, bibliotecas, ferramentas, gerenciador de pacotes e, quando necessário, ambiente gráfico. Trata-se de uma pesquisa documental. As comparações de desempenho são qualitativas, sem resultados de testes de laboratório.</w:t>
      </w:r>
    </w:p>
    <w:p>
      <w:pPr>
        <w:pStyle w:val="Heading1"/>
      </w:pPr>
      <w:r>
        <w:t>Parte 1  Fichas técnicas de infraestrutura</w:t>
      </w:r>
    </w:p>
    <w:p>
      <w:pPr>
        <w:pStyle w:val="Heading2"/>
      </w:pPr>
      <w:r>
        <w:t>1  Windows</w:t>
      </w:r>
    </w:p>
    <w:p>
      <w:pPr>
        <w:pStyle w:val="Heading3"/>
      </w:pPr>
      <w:r>
        <w:t>1.1  Breve histórico</w:t>
      </w:r>
    </w:p>
    <w:p>
      <w:r>
        <w:t>A Microsoft lançou o Windows em 1985 como ambiente gráfico associado ao MS-DOS. Essa origem não descreve a arquitetura dos sistemas atuais. A família Windows NT, lançada em 1993, surgiu de um projeto liderado por Dave Cutler e sua equipe, voltado a portabilidade, multitarefa, proteção de memória e uso profissional. Windows 11 e Windows Server pertencem a essa linhagem. A Microsoft conduz o desenvolvimento, enquanto fabricantes produzem drivers e fornecedores desenvolvem aplicações para a plataforma. [1]</w:t>
      </w:r>
    </w:p>
    <w:p>
      <w:pPr>
        <w:pStyle w:val="Heading3"/>
      </w:pPr>
      <w:r>
        <w:t>1.2  Kernel e gerenciamento do hardware</w:t>
      </w:r>
    </w:p>
    <w:p>
      <w:r>
        <w:t>O núcleo NT costuma ser classificado como híbrido: combina organização em subsistemas com diversos serviços executados no espaço privilegiado do kernel. Não é um microkernel puro. O kernel e o Executive distribuem responsabilidades como escalonamento de threads, gerenciamento de memória, objetos, segurança e operações de entrada e saída. A camada HAL abstrai características de baixo nível do hardware. [2]</w:t>
      </w:r>
    </w:p>
    <w:p>
      <w:r>
        <w:t>O escalonador reparte o tempo de CPU entre threads. A memória virtual fornece espaços de endereçamento separados aos processos e permite paginação. Drivers fazem a comunicação com armazenamento, rede e periféricos. Aplicações normalmente executam em modo usuário, enquanto componentes centrais e muitos drivers executam em modo kernel. Uma falha de aplicativo tende a ficar no processo, mas um driver em modo kernel pode comprometer o sistema inteiro. [2]</w:t>
      </w:r>
    </w:p>
    <w:p>
      <w:pPr>
        <w:pStyle w:val="Heading3"/>
      </w:pPr>
      <w:r>
        <w:t>1.3  Interface gráfica</w:t>
      </w:r>
    </w:p>
    <w:p>
      <w:r>
        <w:t>No desktop Windows, o shell Explorer oferece elementos como área de trabalho, barra de tarefas e navegação de arquivos. O Desktop Window Manager, ou DWM, compõe as superfícies das janelas para apresentação na tela. A interface faz parte de uma plataforma gráfica padronizada, com APIs e componentes coordenados pela Microsoft. Isso não significa que toda a GUI execute dentro do kernel. [3]</w:t>
      </w:r>
    </w:p>
    <w:p>
      <w:r>
        <w:t>O Windows Server admite a instalação Server Core, sem o desktop completo, com administração por PowerShell, ferramentas locais específicas e acesso remoto. Assim, associar qualquer servidor Windows a uma interface gráfica pesada é uma generalização incorreta. [4]</w:t>
      </w:r>
    </w:p>
    <w:p>
      <w:pPr>
        <w:pStyle w:val="Heading3"/>
      </w:pPr>
      <w:r>
        <w:t>1.4  Bibliotecas e APIs</w:t>
      </w:r>
    </w:p>
    <w:p>
      <w:r>
        <w:t>A Windows API, tradicionalmente chamada Win32, oferece funções para arquivos, processos, memória, janelas, rede e segurança. O nome histórico Win32 não limita seu uso a programas de 32 bits. Muitas funções ficam disponíveis por DLLs, bibliotecas carregadas pelos programas. COM e Windows Runtime atendem outros modelos de componentes e aplicações. [5]</w:t>
      </w:r>
    </w:p>
    <w:p>
      <w:r>
        <w:t>O .NET fornece runtime e bibliotecas para aplicações gerenciadas. O .NET moderno também funciona em Linux, enquanto tecnologias de desktop como WPF e Windows Forms permanecem ligadas ao Windows. APIs e frameworks não são instruções de máquina: são interfaces e camadas de software que permitem solicitar serviços do sistema. A disponibilidade de um framework em dois sistemas não garante que todas as aplicações construídas com ele sejam portáveis. [5]</w:t>
      </w:r>
    </w:p>
    <w:p>
      <w:pPr>
        <w:pStyle w:val="Heading3"/>
      </w:pPr>
      <w:r>
        <w:t>1.5  Linha de comando</w:t>
      </w:r>
    </w:p>
    <w:p>
      <w:r>
        <w:t>O cmd.exe atende comandos tradicionais e arquivos em lote. O PowerShell combina shell, linguagem de scripts e módulos administrativos. Seu pipeline pode transportar objetos .NET, permitindo consultar propriedades e automatizar tarefas sem depender apenas da interpretação de texto. Windows PowerShell e PowerShell 7 são produtos distintos. O PowerShell 7 também pode ser instalado em Linux e macOS. [6]</w:t>
      </w:r>
    </w:p>
    <w:p>
      <w:r>
        <w:t>Exemplos de ferramentas incluem Get-Process para processos, Get-Service para serviços, Get-WinEvent para eventos e Get-NetIPConfiguration para rede. Get-Help apresenta a documentação dos comandos. Módulos e permissões disponíveis variam conforme a edição e a instalação. O Windows Terminal hospeda sessões de shells, mas não substitui o interpretador de comandos.</w:t>
      </w:r>
    </w:p>
    <w:p>
      <w:pPr>
        <w:pStyle w:val="Heading3"/>
      </w:pPr>
      <w:r>
        <w:t>1.6  Licenciamento e custos</w:t>
      </w:r>
    </w:p>
    <w:p>
      <w:r>
        <w:t>O Windows é predominantemente proprietário. Seu uso e sua distribuição seguem os contratos da Microsoft, sem liberdade geral para alterar e redistribuir o código do sistema. No Windows Server Standard e Datacenter, o licenciamento envolve núcleos e, nos cenários aplicáveis, licenças de acesso de cliente, chamadas CALs. Os requisitos dependem do produto e do contrato. [7]</w:t>
      </w:r>
    </w:p>
    <w:p>
      <w:r>
        <w:t>O orçamento corporativo deve considerar licenças, suporte, ferramentas de gestão, treinamento, migração e manutenção. Uma empresa que já depende de aplicações Windows pode reduzir custos operacionais ao manter essa plataforma. Esse resultado precisa ser calculado para o ambiente, sem assumir que o preço da licença representa todo o custo.</w:t>
      </w:r>
    </w:p>
    <w:p>
      <w:pPr>
        <w:pStyle w:val="Heading2"/>
      </w:pPr>
      <w:r>
        <w:t>2  Linux</w:t>
      </w:r>
    </w:p>
    <w:p>
      <w:pPr>
        <w:pStyle w:val="Heading3"/>
      </w:pPr>
      <w:r>
        <w:t>2.1  Breve histórico</w:t>
      </w:r>
    </w:p>
    <w:p>
      <w:r>
        <w:t>Linus Torvalds iniciou o Linux em 1991, durante seus estudos na Universidade de Helsinque, para criar um kernel semelhante ao Unix para computadores pessoais. O código foi escrito como um novo projeto, e não como uma cópia do código proprietário do Unix. O trabalho passou a receber contribuições de desenvolvedores e empresas de diferentes países. [8]</w:t>
      </w:r>
    </w:p>
    <w:p>
      <w:r>
        <w:t>O projeto GNU, iniciado por Richard Stallman antes do Linux, já desenvolvia ferramentas e bibliotecas de software livre. A combinação desses componentes com o kernel permitiu formar sistemas GNU/Linux completos. Distribuições como Debian e Ubuntu organizam pacotes, instalações e atualizações. Red Hat e SUSE também oferecem distribuições e suporte empresarial. Não há uma única empresa responsável por todo esse ecossistema. [8]</w:t>
      </w:r>
    </w:p>
    <w:p>
      <w:pPr>
        <w:pStyle w:val="Heading3"/>
      </w:pPr>
      <w:r>
        <w:t>2.2  Kernel e gerenciamento do hardware</w:t>
      </w:r>
    </w:p>
    <w:p>
      <w:r>
        <w:t>O Linux usa um kernel monolítico modular. Escalonamento, memória, rede, sistemas de arquivos e muitos drivers operam no espaço do kernel. Os módulos permitem acrescentar ou retirar determinadas funções em execução, quando a configuração permite. Essa modularidade não transforma o núcleo em microkernel. [9]</w:t>
      </w:r>
    </w:p>
    <w:p>
      <w:r>
        <w:t>O escalonador distribui a CPU entre tarefas. A memória virtual, a paginação e a proteção de endereços separam processos e controlam o acesso à RAM. Drivers e subsistemas de entrada e saída atendem os periféricos. O VFS oferece uma interface comum para diferentes sistemas de arquivos. Como no Windows, erros em componentes privilegiados podem provocar falhas graves. [9]</w:t>
      </w:r>
    </w:p>
    <w:p>
      <w:r>
        <w:t>Namespaces separam a visão de recursos, como processos, rede e pontos de montagem. Cgroups controlam a distribuição de recursos, incluindo CPU e memória. Esses mecanismos sustentam muitos ambientes de containers, mas têm papéis diferentes: isolamento de visibilidade e controle de consumo. [10]</w:t>
      </w:r>
    </w:p>
    <w:p>
      <w:pPr>
        <w:pStyle w:val="Heading3"/>
      </w:pPr>
      <w:r>
        <w:t>2.3  Interface gráfica</w:t>
      </w:r>
    </w:p>
    <w:p>
      <w:r>
        <w:t>A interface gráfica é opcional e separada do kernel. Um servidor pode operar apenas com serviços e acesso por terminal. Nos desktops, ambientes como GNOME e KDE Plasma reúnem shell gráfico, configurações e aplicações. [11]</w:t>
      </w:r>
    </w:p>
    <w:p>
      <w:r>
        <w:t>Na arquitetura X11, um servidor gráfico, como X.Org, atende clientes, enquanto um gerenciador de janelas organiza as janelas. No Wayland, o compositor reúne funções de servidor de exibição e composição. Mutter, do GNOME, e KWin, do KDE, são exemplos de componentes que desempenham esses papéis conforme a sessão. Wayland é um protocolo, não um único servidor gráfico universal. Essa divisão permite escolher ambientes distintos sem substituir o kernel. [11]</w:t>
      </w:r>
    </w:p>
    <w:p>
      <w:pPr>
        <w:pStyle w:val="Heading3"/>
      </w:pPr>
      <w:r>
        <w:t>2.4  Bibliotecas e APIs</w:t>
      </w:r>
    </w:p>
    <w:p>
      <w:r>
        <w:t>Programas podem acessar chamadas de sistema por meio de bibliotecas como glibc ou musl. A glibc oferece funções de C, interfaces POSIX e extensões. POSIX é um padrão de interfaces e comportamento, não uma biblioteca específica. Ele ajuda na portabilidade do código-fonte entre sistemas semelhantes ao Unix, mas não garante que um mesmo arquivo executável funcione em qualquer sistema. [12]</w:t>
      </w:r>
    </w:p>
    <w:p>
      <w:r>
        <w:t>Bibliotecas compartilhadas costumam usar a extensão .so. GTK e Qt oferecem recursos para interfaces gráficas. Diferenças de arquitetura de CPU, versões de bibliotecas e interfaces binárias precisam ser consideradas na distribuição de aplicações. A existência de padrões comuns não elimina essas dependências.</w:t>
      </w:r>
    </w:p>
    <w:p>
      <w:pPr>
        <w:pStyle w:val="Heading3"/>
      </w:pPr>
      <w:r>
        <w:t>2.5  Linha de comando</w:t>
      </w:r>
    </w:p>
    <w:p>
      <w:r>
        <w:t>Bash é um shell frequente em distribuições GNU/Linux. Ele interpreta comandos e scripts, encadeia programas e redireciona entrada e saída. Nos pipelines tradicionais, os programas normalmente trocam fluxos de texto ou bytes. Outros shells, como dash e zsh, também podem estar presentes. [13]</w:t>
      </w:r>
    </w:p>
    <w:p>
      <w:r>
        <w:t>Ferramentas como ps, top, ip, ss, chmod e chown ajudam a examinar processos, rede e permissões. Em distribuições com systemd, systemctl gerencia serviços e journalctl consulta registros. APT e DNF gerenciam pacotes em famílias diferentes de distribuições. SSH permite administração remota. Nem Bash, nem systemd, nem um gerenciador de pacotes específico são obrigatórios em todo sistema que usa o kernel Linux.</w:t>
      </w:r>
    </w:p>
    <w:p>
      <w:pPr>
        <w:pStyle w:val="Heading3"/>
      </w:pPr>
      <w:r>
        <w:t>2.6  Licenciamento e custos</w:t>
      </w:r>
    </w:p>
    <w:p>
      <w:r>
        <w:t>O kernel Linux é distribuído sob GPL versão 2, com uma exceção explícita para a interface de chamadas de sistema. Executar uma aplicação sobre Linux não obriga essa aplicação a adotar GPL. Bibliotecas, ferramentas, firmware e aplicações de uma distribuição podem ter outras licenças, que precisam ser analisadas separadamente. [14]</w:t>
      </w:r>
    </w:p>
    <w:p>
      <w:r>
        <w:t>Muitas distribuições permitem instalação sem cobrança por máquina. Isso não elimina gastos com suporte, profissionais, treinamento, homologação e migração. Ofertas empresariais podem cobrar assinaturas por suporte e serviços. O código aberto permite inspeção e adaptação sob os termos das licenças, mas a empresa ainda precisa planejar atualização, responsabilidade operacional e continuidade do atendimento.</w:t>
      </w:r>
    </w:p>
    <w:p>
      <w:pPr>
        <w:pStyle w:val="Heading1"/>
      </w:pPr>
      <w:r>
        <w:t>Parte 2  Fatos e mitos sobre segurança e estabilidade</w:t>
      </w:r>
    </w:p>
    <w:p>
      <w:pPr>
        <w:pStyle w:val="Heading2"/>
      </w:pPr>
      <w:r>
        <w:t>3  Crenças equivocadas</w:t>
      </w:r>
    </w:p>
    <w:p>
      <w:r>
        <w:t>Mito 1 — Linux é imune a vírus e outros códigos maliciosos. Permissões reduzem o alcance de um processo, mas não impedem que ele altere arquivos aos quais o usuário já tem acesso. Credenciais roubadas, serviços vulneráveis e pacotes maliciosos também podem comprometer o ambiente. A documentação do próprio kernel trata de mecanismos de defesa contra falhas de segurança. Código aberto permite revisão, mas não garante ausência de defeitos. [15]</w:t>
      </w:r>
    </w:p>
    <w:p>
      <w:r>
        <w:t>Mito 2 — Windows é inerentemente instável e não serve para serviços críticos. A arquitetura NT oferece proteção de memória e separação de processos. Windows Server possui recursos de alta disponibilidade, como Failover Clustering, que coordena a continuidade de serviços entre servidores. Isso não elimina falhas nem substitui backups. A disponibilidade depende de hardware, drivers, aplicação, redundância e procedimentos de recuperação. [2, 16]</w:t>
      </w:r>
    </w:p>
    <w:p>
      <w:r>
        <w:t>Mito 3 — Root, sudo ou UAC tornam qualquer ação segura. Esses mecanismos tratam de privilégios, não de intenção. Um administrador pode autorizar um programa malicioso, e uma regra sudo muito ampla pode conceder poderes desnecessários. Mesmo sem elevação, malware pode alcançar dados e credenciais acessíveis à conta comprometida. O princípio do menor privilégio limita danos, mas exige permissões bem definidas. [17, 18]</w:t>
      </w:r>
    </w:p>
    <w:p>
      <w:r>
        <w:t>Mito 4 — Containers oferecem o mesmo isolamento de uma máquina virtual. Containers Linux normalmente compartilham o kernel do host. Namespaces e cgroups ajudam na separação, mas configurações privilegiadas, montagens indevidas ou falhas do kernel podem romper limites. Uma máquina virtual executa seu próprio sistema convidado sob um hipervisor. As duas abordagens têm usos distintos e exigem proteção. [10, 15]</w:t>
      </w:r>
    </w:p>
    <w:p>
      <w:pPr>
        <w:pStyle w:val="Heading2"/>
      </w:pPr>
      <w:r>
        <w:t>4  Mecanismos concretos de proteção</w:t>
      </w:r>
    </w:p>
    <w:p>
      <w:r>
        <w:t>No Windows, identidades e grupos participam de verificações de acesso por tokens e listas de controle de acesso. As DACLs definem permissões sobre objetos como arquivos. O UAC permite executar tarefas comuns com um token limitado e solicitar elevação quando necessário. Políticas de Grupo, em ambientes compatíveis, centralizam configurações de usuários e computadores. Esses recursos precisam trabalhar com contas separadas para administração, registros de eventos e revisão de privilégios. [17]</w:t>
      </w:r>
    </w:p>
    <w:p>
      <w:r>
        <w:t>No Linux, permissões de leitura, escrita e execução distinguem proprietário, grupo e demais usuários. ACLs permitem regras mais específicas. A conta root tem amplos privilégios, enquanto sudo pode delegar comandos autorizados. Capabilities dividem poderes privilegiados em permissões menores. SELinux e AppArmor acrescentam políticas de acesso obrigatório por meio do framework LSM, limitando ações mesmo quando permissões tradicionais seriam suficientes. A proteção depende dos recursos habilitados e das políticas aplicadas. [18]</w:t>
      </w:r>
    </w:p>
    <w:p>
      <w:r>
        <w:t>Nos dois sistemas, separar modo usuário de modo kernel e espaços de memória reduz interferências entre aplicações. Esse isolamento não representa uma barreira absoluta contra administradores, falhas do kernel ou esgotamento de recursos. Serviços devem operar com contas e permissões restritas. Desativar funções desnecessárias diminui os componentes expostos, sem garantir segurança por si só. [2, 9, 15]</w:t>
      </w:r>
    </w:p>
    <w:p>
      <w:r>
        <w:t>Atualizações corrigem vulnerabilidades conhecidas. O Windows oferece políticas para controlar quando e como dispositivos recebem atualizações. Distribuições Linux entregam correções pelos repositórios e gerenciadores de pacotes, com opções de atualização automática. Em ambos, a empresa deve acompanhar o fim do suporte, testar mudanças, planejar reinícios e verificar se as correções chegaram aos equipamentos. Aplicações instaladas fora desses mecanismos exigem acompanhamento próprio. [19]</w:t>
      </w:r>
    </w:p>
    <w:p>
      <w:pPr>
        <w:pStyle w:val="Heading1"/>
        <w:pageBreakBefore/>
      </w:pPr>
      <w:r>
        <w:t>Parte 3  Tabela comparativa</w:t>
      </w:r>
    </w:p>
    <w:p>
      <w:r>
        <w:t>A tabela resume tendências arquiteturais e operacionais. Recursos específicos dependem da edição, da distribuição, da versão e dos componentes instalados. Compatibilidade significa conseguir executar uma aplicação ou operar um dispositivo. Interoperabilidade significa trocar dados e serviços entre plataformas.</w:t>
      </w:r>
    </w:p>
    <w:tbl>
      <w:tblPr>
        <w:tblW w:type="auto" w:w="0"/>
        <w:jc w:val="center"/>
        <w:tblLayout w:type="fixed"/>
        <w:tblLook w:firstColumn="1" w:firstRow="1" w:lastColumn="0" w:lastRow="0" w:noHBand="0" w:noVBand="1" w:val="04A0"/>
      </w:tblPr>
      <w:tblGrid>
        <w:gridCol w:w="2016"/>
        <w:gridCol w:w="3960"/>
        <w:gridCol w:w="3960"/>
      </w:tblGrid>
      <w:tr>
        <w:trPr>
          <w:tblHeader/>
          <w:cantSplit/>
        </w:trPr>
        <w:tc>
          <w:tcPr>
            <w:tcW w:type="dxa" w:w="201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E7EDF3"/>
          </w:tcPr>
          <w:p>
            <w:pPr>
              <w:keepNext w:val="0"/>
              <w:spacing w:line="254" w:lineRule="auto" w:after="0"/>
              <w:jc w:val="center"/>
            </w:pPr>
            <w:r>
              <w:rPr>
                <w:b/>
                <w:sz w:val="20"/>
              </w:rPr>
              <w:t>Aspecto</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E7EDF3"/>
          </w:tcPr>
          <w:p>
            <w:pPr>
              <w:keepNext w:val="0"/>
              <w:spacing w:line="254" w:lineRule="auto" w:after="0"/>
            </w:pPr>
            <w:r>
              <w:rPr>
                <w:b/>
                <w:sz w:val="21"/>
              </w:rPr>
              <w:t>Windows</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E7EDF3"/>
          </w:tcPr>
          <w:p>
            <w:pPr>
              <w:keepNext w:val="0"/>
              <w:spacing w:line="254" w:lineRule="auto" w:after="0"/>
            </w:pPr>
            <w:r>
              <w:rPr>
                <w:b/>
                <w:sz w:val="21"/>
              </w:rPr>
              <w:t>Linux</w:t>
            </w:r>
          </w:p>
        </w:tc>
      </w:tr>
      <w:tr>
        <w:trPr>
          <w:cantSplit/>
        </w:trPr>
        <w:tc>
          <w:tcPr>
            <w:tcW w:type="dxa" w:w="201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keepNext w:val="0"/>
              <w:spacing w:line="254" w:lineRule="auto" w:after="0"/>
              <w:jc w:val="center"/>
            </w:pPr>
            <w:r>
              <w:rPr>
                <w:b w:val="0"/>
                <w:sz w:val="20"/>
              </w:rPr>
              <w:t>A  Desempenho</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keepNext w:val="0"/>
              <w:spacing w:line="254" w:lineRule="auto" w:after="0"/>
            </w:pPr>
            <w:r>
              <w:rPr>
                <w:b w:val="0"/>
                <w:sz w:val="21"/>
              </w:rPr>
              <w:t>Escalona threads, usa memória virtual e gerencia serviços em segundo plano. Desktop Experience acrescenta componentes gráficos. Server Core reduz componentes quando atende à aplicação. Windows Server oferece recursos para servidores com múltiplos processadores e virtualização.</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keepNext w:val="0"/>
              <w:spacing w:line="254" w:lineRule="auto" w:after="0"/>
            </w:pPr>
            <w:r>
              <w:rPr>
                <w:b w:val="0"/>
                <w:sz w:val="21"/>
              </w:rPr>
              <w:t>Escalona tarefas, usa memória virtual e gerencia daemons. Instalações mínimas podem dispensar GUI e serviços dispensáveis. Cgroups ajudam a distribuir CPU e RAM. Atende desde equipamentos pequenos até servidores de grande porte.</w:t>
            </w:r>
          </w:p>
        </w:tc>
      </w:tr>
      <w:tr>
        <w:trPr>
          <w:cantSplit/>
        </w:trPr>
        <w:tc>
          <w:tcPr>
            <w:tcW w:type="dxa" w:w="201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9"/>
          </w:tcPr>
          <w:p>
            <w:pPr>
              <w:keepNext w:val="0"/>
              <w:spacing w:line="254" w:lineRule="auto" w:after="0"/>
              <w:jc w:val="center"/>
            </w:pPr>
            <w:r>
              <w:rPr>
                <w:b w:val="0"/>
                <w:sz w:val="20"/>
              </w:rPr>
              <w:t>B  Segurança dos usuários</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9"/>
          </w:tcPr>
          <w:p>
            <w:pPr>
              <w:keepNext w:val="0"/>
              <w:spacing w:line="254" w:lineRule="auto" w:after="0"/>
            </w:pPr>
            <w:r>
              <w:rPr>
                <w:b w:val="0"/>
                <w:sz w:val="21"/>
              </w:rPr>
              <w:t>Tokens, grupos e ACLs controlam acesso. UAC gerencia elevação. Políticas de Grupo padronizam configurações. Políticas de atualização permitem organizar a aplicação de correções.</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9"/>
          </w:tcPr>
          <w:p>
            <w:pPr>
              <w:keepNext w:val="0"/>
              <w:spacing w:line="254" w:lineRule="auto" w:after="0"/>
            </w:pPr>
            <w:r>
              <w:rPr>
                <w:b w:val="0"/>
                <w:sz w:val="21"/>
              </w:rPr>
              <w:t>Permissões, ACLs, root e sudo controlam acesso e delegação. Capabilities, SELinux e AppArmor refinam limites. Namespaces isolam a visão de recursos. Correções chegam pelos repositórios da distribuição.</w:t>
            </w:r>
          </w:p>
        </w:tc>
      </w:tr>
      <w:tr>
        <w:trPr>
          <w:cantSplit/>
        </w:trPr>
        <w:tc>
          <w:tcPr>
            <w:tcW w:type="dxa" w:w="201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keepNext w:val="0"/>
              <w:spacing w:line="254" w:lineRule="auto" w:after="0"/>
              <w:jc w:val="center"/>
            </w:pPr>
            <w:r>
              <w:rPr>
                <w:b w:val="0"/>
                <w:sz w:val="20"/>
              </w:rPr>
              <w:t>C  Compatibilidades</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keepNext w:val="0"/>
              <w:spacing w:line="254" w:lineRule="auto" w:after="0"/>
            </w:pPr>
            <w:r>
              <w:rPr>
                <w:b w:val="0"/>
                <w:sz w:val="21"/>
              </w:rPr>
              <w:t>Possui amplo suporte de fabricantes de PCs e de aplicações comerciais. Mantém mecanismos para aplicações legadas, mas programas e drivers antigos podem falhar em versões ou arquiteturas novas.</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FFFFF"/>
          </w:tcPr>
          <w:p>
            <w:pPr>
              <w:keepNext w:val="0"/>
              <w:spacing w:line="254" w:lineRule="auto" w:after="0"/>
            </w:pPr>
            <w:r>
              <w:rPr>
                <w:b w:val="0"/>
                <w:sz w:val="21"/>
              </w:rPr>
              <w:t>Muitos drivers acompanham o kernel e a distribuição. Alguns dispositivos exigem firmware ou drivers proprietários. Há aplicações comerciais, mas a disponibilidade e a certificação variam. Camadas de compatibilidade não garantem execução completa de programas Windows.</w:t>
            </w:r>
          </w:p>
        </w:tc>
      </w:tr>
      <w:tr>
        <w:trPr>
          <w:cantSplit/>
        </w:trPr>
        <w:tc>
          <w:tcPr>
            <w:tcW w:type="dxa" w:w="2016"/>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9"/>
          </w:tcPr>
          <w:p>
            <w:pPr>
              <w:keepNext w:val="0"/>
              <w:spacing w:line="254" w:lineRule="auto" w:after="0"/>
              <w:jc w:val="center"/>
            </w:pPr>
            <w:r>
              <w:rPr>
                <w:b w:val="0"/>
                <w:sz w:val="20"/>
              </w:rPr>
              <w:t>D  Interoperabilidades</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9"/>
          </w:tcPr>
          <w:p>
            <w:pPr>
              <w:keepNext w:val="0"/>
              <w:spacing w:line="254" w:lineRule="auto" w:after="0"/>
            </w:pPr>
            <w:r>
              <w:rPr>
                <w:b w:val="0"/>
                <w:sz w:val="21"/>
              </w:rPr>
              <w:t>Oferece SMB, serviços de diretório e autenticação com Active Directory. Windows Server também pode oferecer NFS. NTFS é comum. ReFS atende cenários específicos. FAT e exFAT apoiam troca de arquivos em mídias.</w:t>
            </w:r>
          </w:p>
        </w:tc>
        <w:tc>
          <w:tcPr>
            <w:tcW w:type="dxa" w:w="3960"/>
            <w:vAlign w:val="center"/>
            <w:tcBorders>
              <w:top w:val="single" w:sz="5" w:color="D9D9D9"/>
              <w:left w:val="single" w:sz="5" w:color="D9D9D9"/>
              <w:bottom w:val="single" w:sz="5" w:color="D9D9D9"/>
              <w:right w:val="single" w:sz="5" w:color="D9D9D9"/>
            </w:tcBorders>
            <w:tcMar>
              <w:top w:w="100" w:type="dxa"/>
              <w:left w:w="100" w:type="dxa"/>
              <w:bottom w:w="100" w:type="dxa"/>
              <w:right w:w="100" w:type="dxa"/>
            </w:tcMar>
            <w:shd w:fill="F5F7F9"/>
          </w:tcPr>
          <w:p>
            <w:pPr>
              <w:keepNext w:val="0"/>
              <w:spacing w:line="254" w:lineRule="auto" w:after="0"/>
            </w:pPr>
            <w:r>
              <w:rPr>
                <w:b w:val="0"/>
                <w:sz w:val="21"/>
              </w:rPr>
              <w:t>Samba permite compartilhamento SMB e participação em ambientes Active Directory. NFS é comum entre servidores Unix e Linux. SSSD permite autenticação corporativa. Sistemas de arquivos incluem ext4, XFS e Btrfs, conforme a distribuição.</w:t>
            </w:r>
          </w:p>
        </w:tc>
      </w:tr>
    </w:tbl>
    <w:p>
      <w:pPr>
        <w:pStyle w:val="Heading2"/>
      </w:pPr>
      <w:r>
        <w:t>Critérios de interpretação</w:t>
      </w:r>
    </w:p>
    <w:p>
      <w:r>
        <w:t>A  Desempenho: Compare a mesma carga, hardware e configuração. A arquitetura do kernel, isoladamente, não determina um vencedor. Cache de memória não deve ser confundido com desperdício de RAM. [2, 4, 9, 10]</w:t>
      </w:r>
    </w:p>
    <w:p>
      <w:r>
        <w:t>B  Segurança dos usuários: Use contas comuns no dia a dia, restrinja contas administrativas e confira atualizações. Recursos de isolamento não têm correspondência direta entre todos os produtos e versões. [10, 17–19]</w:t>
      </w:r>
    </w:p>
    <w:p>
      <w:r>
        <w:t>C  Compatibilidades: Confirme os modelos de hardware e as versões dos programas com os fornecedores. Retrocompatibilidade não substitui suporte. Valide periféricos e rotinas de trabalho no piloto.</w:t>
      </w:r>
    </w:p>
    <w:p>
      <w:r>
        <w:t>D  Interoperabilidades: Acesso pela rede não exige que o cliente reconheça o formato do disco do servidor. Ao compartilhar arquivos, valide mapeamento de identidades, ACLs e diferenças entre maiúsculas e minúsculas. [20, 21]</w:t>
      </w:r>
    </w:p>
    <w:p>
      <w:pPr>
        <w:pStyle w:val="Heading1"/>
      </w:pPr>
      <w:r>
        <w:t>Análise de aplicabilidade corporativa</w:t>
      </w:r>
    </w:p>
    <w:p>
      <w:r>
        <w:t>Em estações dependentes de programas comerciais certificados apenas para Windows, manter o sistema pode evitar substituição de aplicações e perda de suporte do fornecedor. Em redes com Active Directory, a gestão por políticas e os módulos administrativos também pesam na decisão. Servidores Windows são uma opção coerente para serviços que dependem desse ecossistema. Essa é uma avaliação de adequação, não uma garantia de melhor desempenho.</w:t>
      </w:r>
    </w:p>
    <w:p>
      <w:r>
        <w:t>Em servidores de aplicações web, automação e plataformas de dados compatíveis, uma distribuição Linux com ciclo de suporte adequado permite selecionar componentes e operar sem GUI. O benefício depende da experiência da equipe e da homologação dos programas. Migrar apenas para economizar licenças pode gerar despesas maiores com adaptação e manutenção.</w:t>
      </w:r>
    </w:p>
    <w:p>
      <w:r>
        <w:t>Uma empresa pode combinar estações Windows, servidores Linux e identidade centralizada. Samba, SMB, NFS, LDAP e Kerberos ajudam nessa comunicação. Samba é um conjunto de software que oferece serviços compatíveis com SMB e Active Directory, e não um protocolo. Windows também oferece protocolos abertos e NFS em cenários suportados. A divisão entre Linux aberto e Windows exclusivamente proprietário não descreve corretamente uma rede mista. [21]</w:t>
      </w:r>
    </w:p>
    <w:p>
      <w:r>
        <w:t>Antes da escolha, a empresa deve inventariar aplicações e drivers, conferir suporte e licenças, executar um projeto piloto e comparar consumo de CPU, memória, latência e capacidade de atendimento sob a mesma carga. Também deve testar restauração de backups, recuperação de serviços e políticas de acesso. O custo total inclui aquisição, pessoas, suporte e indisponibilidade. Esses critérios permitem decidir com base no ambiente e nos requisitos do negócio.</w:t>
      </w:r>
    </w:p>
    <w:p>
      <w:pPr>
        <w:pStyle w:val="Heading1"/>
      </w:pPr>
      <w:r>
        <w:t>Conclusão</w:t>
      </w:r>
    </w:p>
    <w:p>
      <w:r>
        <w:t>Windows e Linux oferecem bases técnicas para operações corporativas protegidas e estáveis. O Windows reúne uma plataforma padronizada com forte presença de aplicações comerciais e administração centralizada. As distribuições Linux permitem escolher componentes e adaptar a infraestrutura a diferentes cargas. Em ambos, o resultado depende de manutenção, controle de privilégios, correções, monitoramento e recuperação testada. A escolha deve considerar a função de cada equipamento, e pode incluir as duas plataformas.</w:t>
      </w:r>
    </w:p>
    <w:p>
      <w:r>
        <w:br w:type="page"/>
      </w:r>
    </w:p>
    <w:p>
      <w:pPr>
        <w:pStyle w:val="Heading1"/>
      </w:pPr>
      <w:r>
        <w:t>Referências</w:t>
      </w:r>
    </w:p>
    <w:p>
      <w:r>
        <w:t>Fontes consultadas em 28 de setembro de 2026. As chamadas numéricas no texto correspondem aos itens abaixo. Letras identificam fontes complementares do mesmo tópico.</w:t>
      </w:r>
    </w:p>
    <w:p>
      <w:pPr>
        <w:keepLines/>
        <w:spacing w:after="140" w:line="252" w:lineRule="auto"/>
      </w:pPr>
      <w:r>
        <w:rPr>
          <w:sz w:val="21"/>
        </w:rPr>
        <w:t xml:space="preserve">[1] MICROSOFT. Windows Command Line The Evolution of the Windows Command Line. Histórico da família Windows e do projeto NT. </w:t>
      </w:r>
      <w:r>
        <w:br/>
      </w:r>
      <w:hyperlink r:id="rId9">
        <w:r>
          <w:rPr>
            <w:color w:val="174A70"/>
            <w:sz w:val="19"/>
          </w:rPr>
          <w:t>https://devblogs.microsoft.com/commandline/windows-command-line-the-evolution-of-the-windows-command-line/</w:t>
        </w:r>
      </w:hyperlink>
    </w:p>
    <w:p>
      <w:pPr>
        <w:keepLines/>
        <w:spacing w:after="140" w:line="252" w:lineRule="auto"/>
      </w:pPr>
      <w:r>
        <w:rPr>
          <w:sz w:val="21"/>
        </w:rPr>
        <w:t xml:space="preserve">[2a] MICROSOFT. User mode and kernel mode. Separação de execução e proteção de memória. </w:t>
      </w:r>
      <w:r>
        <w:br/>
      </w:r>
      <w:hyperlink r:id="rId10">
        <w:r>
          <w:rPr>
            <w:color w:val="174A70"/>
            <w:sz w:val="19"/>
          </w:rPr>
          <w:t>https://learn.microsoft.com/en-us/windows-hardware/drivers/gettingstarted/user-mode-and-kernel-mode</w:t>
        </w:r>
      </w:hyperlink>
    </w:p>
    <w:p>
      <w:pPr>
        <w:keepLines/>
        <w:spacing w:after="140" w:line="252" w:lineRule="auto"/>
      </w:pPr>
      <w:r>
        <w:rPr>
          <w:sz w:val="21"/>
        </w:rPr>
        <w:t xml:space="preserve">[2b] MICROSOFT. Overview of Windows components. Subsistemas e drivers. </w:t>
      </w:r>
      <w:r>
        <w:br/>
      </w:r>
      <w:hyperlink r:id="rId11">
        <w:r>
          <w:rPr>
            <w:color w:val="174A70"/>
            <w:sz w:val="19"/>
          </w:rPr>
          <w:t>https://learn.microsoft.com/en-us/windows-hardware/drivers/kernel/overview-of-windows-components</w:t>
        </w:r>
      </w:hyperlink>
    </w:p>
    <w:p>
      <w:pPr>
        <w:keepLines/>
        <w:spacing w:after="140" w:line="252" w:lineRule="auto"/>
      </w:pPr>
      <w:r>
        <w:rPr>
          <w:sz w:val="21"/>
        </w:rPr>
        <w:t xml:space="preserve">[3] MICROSOFT. Desktop Window Manager. Composição das janelas do desktop. </w:t>
      </w:r>
      <w:r>
        <w:br/>
      </w:r>
      <w:hyperlink r:id="rId12">
        <w:r>
          <w:rPr>
            <w:color w:val="174A70"/>
            <w:sz w:val="19"/>
          </w:rPr>
          <w:t>https://learn.microsoft.com/en-us/windows/win32/dwm/dwm-overview</w:t>
        </w:r>
      </w:hyperlink>
    </w:p>
    <w:p>
      <w:pPr>
        <w:keepLines/>
        <w:spacing w:after="140" w:line="252" w:lineRule="auto"/>
      </w:pPr>
      <w:r>
        <w:rPr>
          <w:sz w:val="21"/>
        </w:rPr>
        <w:t xml:space="preserve">[4] MICROSOFT. What is Server Core. Instalação sem desktop completo. </w:t>
      </w:r>
      <w:r>
        <w:br/>
      </w:r>
      <w:hyperlink r:id="rId13">
        <w:r>
          <w:rPr>
            <w:color w:val="174A70"/>
            <w:sz w:val="19"/>
          </w:rPr>
          <w:t>https://learn.microsoft.com/en-us/windows-server/administration/server-core/what-is-server-core</w:t>
        </w:r>
      </w:hyperlink>
    </w:p>
    <w:p>
      <w:pPr>
        <w:keepLines/>
        <w:spacing w:after="140" w:line="252" w:lineRule="auto"/>
      </w:pPr>
      <w:r>
        <w:rPr>
          <w:sz w:val="21"/>
        </w:rPr>
        <w:t xml:space="preserve">[5a] MICROSOFT. Windows API index. Interfaces de programação do Windows. </w:t>
      </w:r>
      <w:r>
        <w:br/>
      </w:r>
      <w:hyperlink r:id="rId14">
        <w:r>
          <w:rPr>
            <w:color w:val="174A70"/>
            <w:sz w:val="19"/>
          </w:rPr>
          <w:t>https://learn.microsoft.com/en-us/windows/win32/apiindex/windows-api-list</w:t>
        </w:r>
      </w:hyperlink>
    </w:p>
    <w:p>
      <w:pPr>
        <w:keepLines/>
        <w:spacing w:after="140" w:line="252" w:lineRule="auto"/>
      </w:pPr>
      <w:r>
        <w:rPr>
          <w:sz w:val="21"/>
        </w:rPr>
        <w:t xml:space="preserve">[5b] MICROSOFT. Introduction to .NET. Runtime e bibliotecas. </w:t>
      </w:r>
      <w:r>
        <w:br/>
      </w:r>
      <w:hyperlink r:id="rId15">
        <w:r>
          <w:rPr>
            <w:color w:val="174A70"/>
            <w:sz w:val="19"/>
          </w:rPr>
          <w:t>https://learn.microsoft.com/en-us/dotnet/core/introduction</w:t>
        </w:r>
      </w:hyperlink>
    </w:p>
    <w:p>
      <w:pPr>
        <w:keepLines/>
        <w:spacing w:after="140" w:line="252" w:lineRule="auto"/>
      </w:pPr>
      <w:r>
        <w:rPr>
          <w:sz w:val="21"/>
        </w:rPr>
        <w:t xml:space="preserve">[6] MICROSOFT. What is PowerShell. Shell, objetos e automação. </w:t>
      </w:r>
      <w:r>
        <w:br/>
      </w:r>
      <w:hyperlink r:id="rId16">
        <w:r>
          <w:rPr>
            <w:color w:val="174A70"/>
            <w:sz w:val="19"/>
          </w:rPr>
          <w:t>https://learn.microsoft.com/en-us/powershell/scripting/overview?view=powershell-7.5</w:t>
        </w:r>
      </w:hyperlink>
    </w:p>
    <w:p>
      <w:pPr>
        <w:keepLines/>
        <w:spacing w:after="140" w:line="252" w:lineRule="auto"/>
      </w:pPr>
      <w:r>
        <w:rPr>
          <w:sz w:val="21"/>
        </w:rPr>
        <w:t xml:space="preserve">[7] MICROSOFT. Windows Server 2025 Licensing Guidance. Modelos de licença e acesso. </w:t>
      </w:r>
      <w:r>
        <w:br/>
      </w:r>
      <w:hyperlink r:id="rId17">
        <w:r>
          <w:rPr>
            <w:color w:val="174A70"/>
            <w:sz w:val="19"/>
          </w:rPr>
          <w:t>https://www.microsoft.com/licensing/guidance/Windows-Server-2025</w:t>
        </w:r>
      </w:hyperlink>
    </w:p>
    <w:p>
      <w:pPr>
        <w:keepLines/>
        <w:spacing w:after="140" w:line="252" w:lineRule="auto"/>
      </w:pPr>
      <w:r>
        <w:rPr>
          <w:sz w:val="21"/>
        </w:rPr>
        <w:t xml:space="preserve">[8a] LINUX FOUNDATION. The Linux Foundation It is not just the Linux operating system. Origem do projeto Linux. </w:t>
      </w:r>
      <w:r>
        <w:br/>
      </w:r>
      <w:hyperlink r:id="rId18">
        <w:r>
          <w:rPr>
            <w:color w:val="174A70"/>
            <w:sz w:val="19"/>
          </w:rPr>
          <w:t>https://www.linuxfoundation.org/blog/blog/the-linux-foundation-its-not-just-the-linux-operating-system</w:t>
        </w:r>
      </w:hyperlink>
    </w:p>
    <w:p>
      <w:pPr>
        <w:keepLines/>
        <w:spacing w:after="140" w:line="252" w:lineRule="auto"/>
      </w:pPr>
      <w:r>
        <w:rPr>
          <w:sz w:val="21"/>
        </w:rPr>
        <w:t xml:space="preserve">[8b] GNU PROJECT. Overview of the GNU System. Histórico do GNU e sua relação com Linux. </w:t>
      </w:r>
      <w:r>
        <w:br/>
      </w:r>
      <w:hyperlink r:id="rId19">
        <w:r>
          <w:rPr>
            <w:color w:val="174A70"/>
            <w:sz w:val="19"/>
          </w:rPr>
          <w:t>https://www.gnu.org/gnu/gnu-history.html</w:t>
        </w:r>
      </w:hyperlink>
    </w:p>
    <w:p>
      <w:pPr>
        <w:keepLines/>
        <w:spacing w:after="140" w:line="252" w:lineRule="auto"/>
      </w:pPr>
      <w:r>
        <w:rPr>
          <w:sz w:val="21"/>
        </w:rPr>
        <w:t xml:space="preserve">[9a] LINUX KERNEL. Linux kernel release 6.x. Características gerais e módulos. </w:t>
      </w:r>
      <w:r>
        <w:br/>
      </w:r>
      <w:hyperlink r:id="rId20">
        <w:r>
          <w:rPr>
            <w:color w:val="174A70"/>
            <w:sz w:val="19"/>
          </w:rPr>
          <w:t>https://docs.kernel.org/admin-guide/README.html</w:t>
        </w:r>
      </w:hyperlink>
    </w:p>
    <w:p>
      <w:pPr>
        <w:keepLines/>
        <w:spacing w:after="140" w:line="252" w:lineRule="auto"/>
      </w:pPr>
      <w:r>
        <w:rPr>
          <w:sz w:val="21"/>
        </w:rPr>
        <w:t xml:space="preserve">[9b] LINUX KERNEL LABS. Introduction. Arquiteturas de kernel e subsistemas. </w:t>
      </w:r>
      <w:r>
        <w:br/>
      </w:r>
      <w:hyperlink r:id="rId21">
        <w:r>
          <w:rPr>
            <w:color w:val="174A70"/>
            <w:sz w:val="19"/>
          </w:rPr>
          <w:t>https://linux-kernel-labs.github.io/refs/heads/master/lectures/intro.html</w:t>
        </w:r>
      </w:hyperlink>
    </w:p>
    <w:p>
      <w:pPr>
        <w:keepLines/>
        <w:spacing w:after="140" w:line="252" w:lineRule="auto"/>
      </w:pPr>
      <w:r>
        <w:rPr>
          <w:sz w:val="21"/>
        </w:rPr>
        <w:t xml:space="preserve">[10a] LINUX MAN PAGES. namespaces(7). Separação de recursos de processos. </w:t>
      </w:r>
      <w:r>
        <w:br/>
      </w:r>
      <w:hyperlink r:id="rId22">
        <w:r>
          <w:rPr>
            <w:color w:val="174A70"/>
            <w:sz w:val="19"/>
          </w:rPr>
          <w:t>https://man7.org/linux/man-pages/man7/namespaces.7.html</w:t>
        </w:r>
      </w:hyperlink>
    </w:p>
    <w:p>
      <w:pPr>
        <w:keepLines/>
        <w:spacing w:after="140" w:line="252" w:lineRule="auto"/>
      </w:pPr>
      <w:r>
        <w:rPr>
          <w:sz w:val="21"/>
        </w:rPr>
        <w:t xml:space="preserve">[10b] LINUX KERNEL. Control Group v2. Controle de recursos. </w:t>
      </w:r>
      <w:r>
        <w:br/>
      </w:r>
      <w:hyperlink r:id="rId23">
        <w:r>
          <w:rPr>
            <w:color w:val="174A70"/>
            <w:sz w:val="19"/>
          </w:rPr>
          <w:t>https://docs.kernel.org/admin-guide/cgroup-v2.html</w:t>
        </w:r>
      </w:hyperlink>
    </w:p>
    <w:p>
      <w:pPr>
        <w:keepLines/>
        <w:spacing w:after="140" w:line="252" w:lineRule="auto"/>
      </w:pPr>
      <w:r>
        <w:rPr>
          <w:sz w:val="21"/>
        </w:rPr>
        <w:t xml:space="preserve">[11] WAYLAND. Wayland Architecture. Comparação das arquiteturas Wayland e X. </w:t>
      </w:r>
      <w:r>
        <w:br/>
      </w:r>
      <w:hyperlink r:id="rId24">
        <w:r>
          <w:rPr>
            <w:color w:val="174A70"/>
            <w:sz w:val="19"/>
          </w:rPr>
          <w:t>https://wayland.freedesktop.org/architecture.html</w:t>
        </w:r>
      </w:hyperlink>
    </w:p>
    <w:p>
      <w:pPr>
        <w:keepLines/>
        <w:spacing w:after="140" w:line="252" w:lineRule="auto"/>
      </w:pPr>
      <w:r>
        <w:rPr>
          <w:sz w:val="21"/>
        </w:rPr>
        <w:t xml:space="preserve">[12] GNU PROJECT. Introduction to the GNU C Library. Interfaces C e POSIX. </w:t>
      </w:r>
      <w:r>
        <w:br/>
      </w:r>
      <w:hyperlink r:id="rId25">
        <w:r>
          <w:rPr>
            <w:color w:val="174A70"/>
            <w:sz w:val="19"/>
          </w:rPr>
          <w:t>https://www.gnu.org/software/libc/manual/html_node/Introduction.html</w:t>
        </w:r>
      </w:hyperlink>
    </w:p>
    <w:p>
      <w:pPr>
        <w:keepLines/>
        <w:spacing w:after="140" w:line="252" w:lineRule="auto"/>
      </w:pPr>
      <w:r>
        <w:rPr>
          <w:sz w:val="21"/>
        </w:rPr>
        <w:t xml:space="preserve">[13] GNU PROJECT. What is Bash. Shell e linguagem de comandos. </w:t>
      </w:r>
      <w:r>
        <w:br/>
      </w:r>
      <w:hyperlink r:id="rId26">
        <w:r>
          <w:rPr>
            <w:color w:val="174A70"/>
            <w:sz w:val="19"/>
          </w:rPr>
          <w:t>https://www.gnu.org/software/bash/manual/html_node/What-is-Bash_003f.html</w:t>
        </w:r>
      </w:hyperlink>
    </w:p>
    <w:p>
      <w:pPr>
        <w:keepLines/>
        <w:spacing w:after="140" w:line="252" w:lineRule="auto"/>
      </w:pPr>
      <w:r>
        <w:rPr>
          <w:sz w:val="21"/>
        </w:rPr>
        <w:t xml:space="preserve">[14] LINUX KERNEL. Linux kernel licensing rules. GPL e exceção de chamadas de sistema. </w:t>
      </w:r>
      <w:r>
        <w:br/>
      </w:r>
      <w:hyperlink r:id="rId27">
        <w:r>
          <w:rPr>
            <w:color w:val="174A70"/>
            <w:sz w:val="19"/>
          </w:rPr>
          <w:t>https://docs.kernel.org/process/license-rules.html</w:t>
        </w:r>
      </w:hyperlink>
    </w:p>
    <w:p>
      <w:pPr>
        <w:keepLines/>
        <w:spacing w:after="140" w:line="252" w:lineRule="auto"/>
      </w:pPr>
      <w:r>
        <w:rPr>
          <w:sz w:val="21"/>
        </w:rPr>
        <w:t xml:space="preserve">[15] LINUX KERNEL. Kernel Self Protection. Ameaças e proteção do kernel. </w:t>
      </w:r>
      <w:r>
        <w:br/>
      </w:r>
      <w:hyperlink r:id="rId28">
        <w:r>
          <w:rPr>
            <w:color w:val="174A70"/>
            <w:sz w:val="19"/>
          </w:rPr>
          <w:t>https://docs.kernel.org/security/self-protection.html</w:t>
        </w:r>
      </w:hyperlink>
    </w:p>
    <w:p>
      <w:pPr>
        <w:keepLines/>
        <w:spacing w:after="140" w:line="252" w:lineRule="auto"/>
      </w:pPr>
      <w:r>
        <w:rPr>
          <w:sz w:val="21"/>
        </w:rPr>
        <w:t xml:space="preserve">[16] MICROSOFT. Failover Clustering Overview. Fundamentos de alta disponibilidade no Windows Server. </w:t>
      </w:r>
      <w:r>
        <w:br/>
      </w:r>
      <w:hyperlink r:id="rId29">
        <w:r>
          <w:rPr>
            <w:color w:val="174A70"/>
            <w:sz w:val="19"/>
          </w:rPr>
          <w:t>https://learn.microsoft.com/en-us/previous-versions/windows/it-pro/windows-server-2012-r2-and-2012/hh831579(v=ws.11)</w:t>
        </w:r>
      </w:hyperlink>
    </w:p>
    <w:p>
      <w:pPr>
        <w:keepLines/>
        <w:spacing w:after="140" w:line="252" w:lineRule="auto"/>
      </w:pPr>
      <w:r>
        <w:rPr>
          <w:sz w:val="21"/>
        </w:rPr>
        <w:t xml:space="preserve">[17a] MICROSOFT. User Account Control overview. Elevação de privilégios. </w:t>
      </w:r>
      <w:r>
        <w:br/>
      </w:r>
      <w:hyperlink r:id="rId30">
        <w:r>
          <w:rPr>
            <w:color w:val="174A70"/>
            <w:sz w:val="19"/>
          </w:rPr>
          <w:t>https://learn.microsoft.com/en-us/windows/security/application-security/application-control/user-account-control/</w:t>
        </w:r>
      </w:hyperlink>
    </w:p>
    <w:p>
      <w:pPr>
        <w:keepLines/>
        <w:spacing w:after="140" w:line="252" w:lineRule="auto"/>
      </w:pPr>
      <w:r>
        <w:rPr>
          <w:sz w:val="21"/>
        </w:rPr>
        <w:t xml:space="preserve">[17b] MICROSOFT. Access Control Authorization. Modelo de controle de acesso. </w:t>
      </w:r>
      <w:r>
        <w:br/>
      </w:r>
      <w:hyperlink r:id="rId31">
        <w:r>
          <w:rPr>
            <w:color w:val="174A70"/>
            <w:sz w:val="19"/>
          </w:rPr>
          <w:t>https://learn.microsoft.com/en-us/windows/win32/secauthz/access-control</w:t>
        </w:r>
      </w:hyperlink>
    </w:p>
    <w:p>
      <w:pPr>
        <w:keepLines/>
        <w:spacing w:after="140" w:line="252" w:lineRule="auto"/>
      </w:pPr>
      <w:r>
        <w:rPr>
          <w:sz w:val="21"/>
        </w:rPr>
        <w:t xml:space="preserve">[17c] MICROSOFT. Group Policy overview for Windows Server. Administração de políticas. </w:t>
      </w:r>
      <w:r>
        <w:br/>
      </w:r>
      <w:hyperlink r:id="rId32">
        <w:r>
          <w:rPr>
            <w:color w:val="174A70"/>
            <w:sz w:val="19"/>
          </w:rPr>
          <w:t>https://learn.microsoft.com/en-us/windows-server/identity/ad-ds/manage/group-policy/group-policy-overview</w:t>
        </w:r>
      </w:hyperlink>
    </w:p>
    <w:p>
      <w:pPr>
        <w:keepLines/>
        <w:spacing w:after="140" w:line="252" w:lineRule="auto"/>
      </w:pPr>
      <w:r>
        <w:rPr>
          <w:sz w:val="21"/>
        </w:rPr>
        <w:t xml:space="preserve">[18] LINUX KERNEL. Linux Security Module Usage. LSM, capabilities, SELinux e AppArmor. </w:t>
      </w:r>
      <w:r>
        <w:br/>
      </w:r>
      <w:hyperlink r:id="rId33">
        <w:r>
          <w:rPr>
            <w:color w:val="174A70"/>
            <w:sz w:val="19"/>
          </w:rPr>
          <w:t>https://docs.kernel.org/admin-guide/LSM/index.html</w:t>
        </w:r>
      </w:hyperlink>
    </w:p>
    <w:p>
      <w:pPr>
        <w:keepLines/>
        <w:spacing w:after="140" w:line="252" w:lineRule="auto"/>
      </w:pPr>
      <w:r>
        <w:rPr>
          <w:sz w:val="21"/>
        </w:rPr>
        <w:t xml:space="preserve">[19a] MICROSOFT. Windows Update client policies. Gestão de correções. </w:t>
      </w:r>
      <w:r>
        <w:br/>
      </w:r>
      <w:hyperlink r:id="rId34">
        <w:r>
          <w:rPr>
            <w:color w:val="174A70"/>
            <w:sz w:val="19"/>
          </w:rPr>
          <w:t>https://learn.microsoft.com/en-us/windows/deployment/update/windows-update-client-policies</w:t>
        </w:r>
      </w:hyperlink>
    </w:p>
    <w:p>
      <w:pPr>
        <w:keepLines/>
        <w:spacing w:after="140" w:line="252" w:lineRule="auto"/>
      </w:pPr>
      <w:r>
        <w:rPr>
          <w:sz w:val="21"/>
        </w:rPr>
        <w:t xml:space="preserve">[19b] CANONICAL. Security updates. Correções de segurança no Ubuntu. </w:t>
      </w:r>
      <w:r>
        <w:br/>
      </w:r>
      <w:hyperlink r:id="rId35">
        <w:r>
          <w:rPr>
            <w:color w:val="174A70"/>
            <w:sz w:val="19"/>
          </w:rPr>
          <w:t>https://documentation.ubuntu.com/security/security-updates/</w:t>
        </w:r>
      </w:hyperlink>
    </w:p>
    <w:p>
      <w:pPr>
        <w:keepLines/>
        <w:spacing w:after="140" w:line="252" w:lineRule="auto"/>
      </w:pPr>
      <w:r>
        <w:rPr>
          <w:sz w:val="21"/>
        </w:rPr>
        <w:t xml:space="preserve">[20a] MICROSOFT. NTFS overview. Sistema de arquivos do Windows. </w:t>
      </w:r>
      <w:r>
        <w:br/>
      </w:r>
      <w:hyperlink r:id="rId36">
        <w:r>
          <w:rPr>
            <w:color w:val="174A70"/>
            <w:sz w:val="19"/>
          </w:rPr>
          <w:t>https://learn.microsoft.com/windows-server/storage/file-server/ntfs-overview</w:t>
        </w:r>
      </w:hyperlink>
    </w:p>
    <w:p>
      <w:pPr>
        <w:keepLines/>
        <w:spacing w:after="140" w:line="252" w:lineRule="auto"/>
      </w:pPr>
      <w:r>
        <w:rPr>
          <w:sz w:val="21"/>
        </w:rPr>
        <w:t xml:space="preserve">[20b] MICROSOFT. Resilient File System overview. Recursos e cenários do ReFS. </w:t>
      </w:r>
      <w:r>
        <w:br/>
      </w:r>
      <w:hyperlink r:id="rId37">
        <w:r>
          <w:rPr>
            <w:color w:val="174A70"/>
            <w:sz w:val="19"/>
          </w:rPr>
          <w:t>https://learn.microsoft.com/en-us/windows-server/storage/refs/refs-overview</w:t>
        </w:r>
      </w:hyperlink>
    </w:p>
    <w:p>
      <w:pPr>
        <w:keepLines/>
        <w:spacing w:after="140" w:line="252" w:lineRule="auto"/>
      </w:pPr>
      <w:r>
        <w:rPr>
          <w:sz w:val="21"/>
        </w:rPr>
        <w:t xml:space="preserve">[21a] SAMBA TEAM. What is Samba. Compartilhamento e Active Directory. </w:t>
      </w:r>
      <w:r>
        <w:br/>
      </w:r>
      <w:hyperlink r:id="rId38">
        <w:r>
          <w:rPr>
            <w:color w:val="174A70"/>
            <w:sz w:val="19"/>
          </w:rPr>
          <w:t>https://www.samba.org/samba/what_is_samba.html</w:t>
        </w:r>
      </w:hyperlink>
    </w:p>
    <w:p>
      <w:pPr>
        <w:keepLines/>
        <w:spacing w:after="140" w:line="252" w:lineRule="auto"/>
      </w:pPr>
      <w:r>
        <w:rPr>
          <w:sz w:val="21"/>
        </w:rPr>
        <w:t xml:space="preserve">[21b] CANONICAL. How to set up SSSD with Active Directory. Autenticação em rede mista. </w:t>
      </w:r>
      <w:r>
        <w:br/>
      </w:r>
      <w:hyperlink r:id="rId39">
        <w:r>
          <w:rPr>
            <w:color w:val="174A70"/>
            <w:sz w:val="19"/>
          </w:rPr>
          <w:t>https://ubuntu.com/server/docs/how-to/sssd/with-active-directory/</w:t>
        </w:r>
      </w:hyperlink>
    </w:p>
    <w:p>
      <w:pPr>
        <w:keepLines/>
        <w:spacing w:after="140" w:line="252" w:lineRule="auto"/>
      </w:pPr>
      <w:r>
        <w:rPr>
          <w:sz w:val="21"/>
        </w:rPr>
        <w:t xml:space="preserve">[21c] MICROSOFT. Deploy Network File System. Compartilhamento entre Windows e Unix. </w:t>
      </w:r>
      <w:r>
        <w:br/>
      </w:r>
      <w:hyperlink r:id="rId40">
        <w:r>
          <w:rPr>
            <w:color w:val="174A70"/>
            <w:sz w:val="19"/>
          </w:rPr>
          <w:t>https://learn.microsoft.com/en-us/windows-server/storage/nfs/deploy-nfs</w:t>
        </w:r>
      </w:hyperlink>
    </w:p>
    <w:sectPr w:rsidR="00FC693F" w:rsidRPr="0006063C" w:rsidSect="00034616">
      <w:footerReference w:type="default" r:id="rId41"/>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Pedro Ferreira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blogs.microsoft.com/commandline/windows-command-line-the-evolution-of-the-windows-command-line/" TargetMode="External"/><Relationship Id="rId10" Type="http://schemas.openxmlformats.org/officeDocument/2006/relationships/hyperlink" Target="https://learn.microsoft.com/en-us/windows-hardware/drivers/gettingstarted/user-mode-and-kernel-mode" TargetMode="External"/><Relationship Id="rId11" Type="http://schemas.openxmlformats.org/officeDocument/2006/relationships/hyperlink" Target="https://learn.microsoft.com/en-us/windows-hardware/drivers/kernel/overview-of-windows-components" TargetMode="External"/><Relationship Id="rId12" Type="http://schemas.openxmlformats.org/officeDocument/2006/relationships/hyperlink" Target="https://learn.microsoft.com/en-us/windows/win32/dwm/dwm-overview" TargetMode="External"/><Relationship Id="rId13" Type="http://schemas.openxmlformats.org/officeDocument/2006/relationships/hyperlink" Target="https://learn.microsoft.com/en-us/windows-server/administration/server-core/what-is-server-core" TargetMode="External"/><Relationship Id="rId14" Type="http://schemas.openxmlformats.org/officeDocument/2006/relationships/hyperlink" Target="https://learn.microsoft.com/en-us/windows/win32/apiindex/windows-api-list" TargetMode="External"/><Relationship Id="rId15" Type="http://schemas.openxmlformats.org/officeDocument/2006/relationships/hyperlink" Target="https://learn.microsoft.com/en-us/dotnet/core/introduction" TargetMode="External"/><Relationship Id="rId16" Type="http://schemas.openxmlformats.org/officeDocument/2006/relationships/hyperlink" Target="https://learn.microsoft.com/en-us/powershell/scripting/overview?view=powershell-7.5" TargetMode="External"/><Relationship Id="rId17" Type="http://schemas.openxmlformats.org/officeDocument/2006/relationships/hyperlink" Target="https://www.microsoft.com/licensing/guidance/Windows-Server-2025" TargetMode="External"/><Relationship Id="rId18" Type="http://schemas.openxmlformats.org/officeDocument/2006/relationships/hyperlink" Target="https://www.linuxfoundation.org/blog/blog/the-linux-foundation-its-not-just-the-linux-operating-system" TargetMode="External"/><Relationship Id="rId19" Type="http://schemas.openxmlformats.org/officeDocument/2006/relationships/hyperlink" Target="https://www.gnu.org/gnu/gnu-history.html" TargetMode="External"/><Relationship Id="rId20" Type="http://schemas.openxmlformats.org/officeDocument/2006/relationships/hyperlink" Target="https://docs.kernel.org/admin-guide/README.html" TargetMode="External"/><Relationship Id="rId21" Type="http://schemas.openxmlformats.org/officeDocument/2006/relationships/hyperlink" Target="https://linux-kernel-labs.github.io/refs/heads/master/lectures/intro.html" TargetMode="External"/><Relationship Id="rId22" Type="http://schemas.openxmlformats.org/officeDocument/2006/relationships/hyperlink" Target="https://man7.org/linux/man-pages/man7/namespaces.7.html" TargetMode="External"/><Relationship Id="rId23" Type="http://schemas.openxmlformats.org/officeDocument/2006/relationships/hyperlink" Target="https://docs.kernel.org/admin-guide/cgroup-v2.html" TargetMode="External"/><Relationship Id="rId24" Type="http://schemas.openxmlformats.org/officeDocument/2006/relationships/hyperlink" Target="https://wayland.freedesktop.org/architecture.html" TargetMode="External"/><Relationship Id="rId25" Type="http://schemas.openxmlformats.org/officeDocument/2006/relationships/hyperlink" Target="https://www.gnu.org/software/libc/manual/html_node/Introduction.html" TargetMode="External"/><Relationship Id="rId26" Type="http://schemas.openxmlformats.org/officeDocument/2006/relationships/hyperlink" Target="https://www.gnu.org/software/bash/manual/html_node/What-is-Bash_003f.html" TargetMode="External"/><Relationship Id="rId27" Type="http://schemas.openxmlformats.org/officeDocument/2006/relationships/hyperlink" Target="https://docs.kernel.org/process/license-rules.html" TargetMode="External"/><Relationship Id="rId28" Type="http://schemas.openxmlformats.org/officeDocument/2006/relationships/hyperlink" Target="https://docs.kernel.org/security/self-protection.html" TargetMode="External"/><Relationship Id="rId29" Type="http://schemas.openxmlformats.org/officeDocument/2006/relationships/hyperlink" Target="https://learn.microsoft.com/en-us/previous-versions/windows/it-pro/windows-server-2012-r2-and-2012/hh831579(v=ws.11)" TargetMode="External"/><Relationship Id="rId30" Type="http://schemas.openxmlformats.org/officeDocument/2006/relationships/hyperlink" Target="https://learn.microsoft.com/en-us/windows/security/application-security/application-control/user-account-control/" TargetMode="External"/><Relationship Id="rId31" Type="http://schemas.openxmlformats.org/officeDocument/2006/relationships/hyperlink" Target="https://learn.microsoft.com/en-us/windows/win32/secauthz/access-control" TargetMode="External"/><Relationship Id="rId32" Type="http://schemas.openxmlformats.org/officeDocument/2006/relationships/hyperlink" Target="https://learn.microsoft.com/en-us/windows-server/identity/ad-ds/manage/group-policy/group-policy-overview" TargetMode="External"/><Relationship Id="rId33" Type="http://schemas.openxmlformats.org/officeDocument/2006/relationships/hyperlink" Target="https://docs.kernel.org/admin-guide/LSM/index.html" TargetMode="External"/><Relationship Id="rId34" Type="http://schemas.openxmlformats.org/officeDocument/2006/relationships/hyperlink" Target="https://learn.microsoft.com/en-us/windows/deployment/update/windows-update-client-policies" TargetMode="External"/><Relationship Id="rId35" Type="http://schemas.openxmlformats.org/officeDocument/2006/relationships/hyperlink" Target="https://documentation.ubuntu.com/security/security-updates/" TargetMode="External"/><Relationship Id="rId36" Type="http://schemas.openxmlformats.org/officeDocument/2006/relationships/hyperlink" Target="https://learn.microsoft.com/windows-server/storage/file-server/ntfs-overview" TargetMode="External"/><Relationship Id="rId37" Type="http://schemas.openxmlformats.org/officeDocument/2006/relationships/hyperlink" Target="https://learn.microsoft.com/en-us/windows-server/storage/refs/refs-overview" TargetMode="External"/><Relationship Id="rId38" Type="http://schemas.openxmlformats.org/officeDocument/2006/relationships/hyperlink" Target="https://www.samba.org/samba/what_is_samba.html" TargetMode="External"/><Relationship Id="rId39" Type="http://schemas.openxmlformats.org/officeDocument/2006/relationships/hyperlink" Target="https://ubuntu.com/server/docs/how-to/sssd/with-active-directory/" TargetMode="External"/><Relationship Id="rId40" Type="http://schemas.openxmlformats.org/officeDocument/2006/relationships/hyperlink" Target="https://learn.microsoft.com/en-us/windows-server/storage/nfs/deploy-nfs"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Segurança e infraestrutura dos sistemas operacionais Windows e Linux</dc:title>
  <dc:subject>Tarefa 3 — Infraestrutura e segurança de Windows e Linux</dc:subject>
  <dc:creator>Pedro Ferreira</dc:creator>
  <cp:keywords>Windows, Linux, segurança, sistemas operacionais, SGSI</cp:keywords>
  <dc:description>generated by python-docx</dc:description>
  <cp:lastModifiedBy/>
  <cp:revision>1</cp:revision>
  <dcterms:created xsi:type="dcterms:W3CDTF">2013-12-23T23:15:00Z</dcterms:created>
  <dcterms:modified xsi:type="dcterms:W3CDTF">2013-12-23T23:15:00Z</dcterms:modified>
  <cp:category/>
</cp:coreProperties>
</file>