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Configurar ACLs Estendidas</w:t>
      </w:r>
    </w:p>
    <w:p>
      <w:r>
        <w:rPr>
          <w:rFonts w:ascii="Aptos" w:hAnsi="Aptos"/>
          <w:b w:val="0"/>
          <w:color w:val="4F6475"/>
          <w:sz w:val="22"/>
        </w:rPr>
        <w:t>Relatório de execução no Cisco Packet Tracer</w:t>
      </w:r>
    </w:p>
    <w:p>
      <w:r>
        <w:rPr>
          <w:rFonts w:ascii="Aptos" w:hAnsi="Aptos"/>
          <w:b/>
          <w:color w:val="000000"/>
          <w:sz w:val="21"/>
        </w:rPr>
        <w:t xml:space="preserve">Objetivo. </w:t>
      </w:r>
      <w:r>
        <w:t>Registrar a configuração, aplicação e verificação de uma ACL estendida numerada e de uma ACL estendida nomeada no R1.</w:t>
      </w:r>
    </w:p>
    <w:p>
      <w:pPr>
        <w:pStyle w:val="Heading1"/>
      </w:pPr>
      <w:r>
        <w:t>1 Cenário</w:t>
      </w:r>
    </w:p>
    <w:p>
      <w:r>
        <w:t>O PC1 deve acessar somente FTP e ICMP no servidor. O PC2 deve acessar somente HTTP e ICMP no servidor. PC1 e PC2 não podem trocar tráfego entre si. O PKA já fornecia a topologia e os endereços.</w:t>
      </w:r>
    </w:p>
    <w:p>
      <w:pPr>
        <w:pStyle w:val="Heading1"/>
      </w:pPr>
      <w:r>
        <w:t>2 Tabela de endereçamento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65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51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201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Endereço</w:t>
            </w:r>
          </w:p>
        </w:tc>
        <w:tc>
          <w:tcPr>
            <w:tcW w:type="dxa" w:w="208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Máscara</w:t>
            </w:r>
          </w:p>
        </w:tc>
        <w:tc>
          <w:tcPr>
            <w:tcW w:type="dxa" w:w="158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Gateway</w:t>
            </w:r>
          </w:p>
        </w:tc>
      </w:tr>
      <w:tr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R1</w:t>
            </w:r>
          </w:p>
        </w:tc>
        <w:tc>
          <w:tcPr>
            <w:tcW w:type="dxa" w:w="15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G0/0</w:t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172.22.34.65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255.255.255.224</w:t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N/D</w:t>
            </w:r>
          </w:p>
        </w:tc>
      </w:tr>
      <w:tr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R1</w:t>
            </w:r>
          </w:p>
        </w:tc>
        <w:tc>
          <w:tcPr>
            <w:tcW w:type="dxa" w:w="15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G0/1</w:t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172.22.34.97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255.255.255.240</w:t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N/D</w:t>
            </w:r>
          </w:p>
        </w:tc>
      </w:tr>
      <w:tr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R1</w:t>
            </w:r>
          </w:p>
        </w:tc>
        <w:tc>
          <w:tcPr>
            <w:tcW w:type="dxa" w:w="15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G0/2</w:t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172.22.34.1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255.255.255.192</w:t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N/D</w:t>
            </w:r>
          </w:p>
        </w:tc>
      </w:tr>
      <w:tr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Servidor</w:t>
            </w:r>
          </w:p>
        </w:tc>
        <w:tc>
          <w:tcPr>
            <w:tcW w:type="dxa" w:w="15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NIC</w:t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172.22.34.62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255.255.255.192</w:t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172.22.34.1</w:t>
            </w:r>
          </w:p>
        </w:tc>
      </w:tr>
      <w:tr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PC1</w:t>
            </w:r>
          </w:p>
        </w:tc>
        <w:tc>
          <w:tcPr>
            <w:tcW w:type="dxa" w:w="15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NIC</w:t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172.22.34.66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255.255.255.224</w:t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172.22.34.65</w:t>
            </w:r>
          </w:p>
        </w:tc>
      </w:tr>
      <w:tr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PC2</w:t>
            </w:r>
          </w:p>
        </w:tc>
        <w:tc>
          <w:tcPr>
            <w:tcW w:type="dxa" w:w="15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NIC</w:t>
            </w:r>
          </w:p>
        </w:tc>
        <w:tc>
          <w:tcPr>
            <w:tcW w:type="dxa" w:w="20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172.22.34.98</w:t>
            </w:r>
          </w:p>
        </w:tc>
        <w:tc>
          <w:tcPr>
            <w:tcW w:type="dxa" w:w="20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255.255.255.240</w:t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172.22.34.97</w:t>
            </w:r>
          </w:p>
        </w:tc>
      </w:tr>
    </w:tbl>
    <w:p/>
    <w:p>
      <w:pPr>
        <w:pStyle w:val="Heading1"/>
      </w:pPr>
      <w:r>
        <w:t>3 ACL estendida numerada</w:t>
      </w:r>
    </w:p>
    <w:p>
      <w:r>
        <w:t>A ACL 100 permite FTP e ICMP da rede do PC1 para o servidor. O tráfego restante é negado pelo deny implícito.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access-list 100 permit tcp 172.22.34.64 0.0.0.31 host 172.22.34.62 eq ftp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access-list 100 permit icmp 172.22.34.64 0.0.0.31 host 172.22.34.62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interface GigabitEthernet0/0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 xml:space="preserve"> ip access-group 100 in</w:t>
      </w:r>
    </w:p>
    <w:p>
      <w:pPr>
        <w:pStyle w:val="Heading1"/>
      </w:pPr>
      <w:r>
        <w:t>4 ACL estendida nomeada</w:t>
      </w:r>
    </w:p>
    <w:p>
      <w:r>
        <w:t>A ACL HTTP_ONLY permite HTTP e ICMP da rede do PC2 para o servidor. O tráfego restante é negado pelo deny implícito.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ip access-list extended HTTP_ONLY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 xml:space="preserve"> permit tcp 172.22.34.96 0.0.0.15 host 172.22.34.62 eq www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 xml:space="preserve"> permit icmp 172.22.34.96 0.0.0.15 host 172.22.34.62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>interface GigabitEthernet0/1</w:t>
      </w:r>
    </w:p>
    <w:p>
      <w:pPr>
        <w:pStyle w:val="Code"/>
        <w:spacing w:after="0"/>
        <w:ind w:left="360"/>
      </w:pPr>
      <w:r>
        <w:rPr>
          <w:rFonts w:ascii="Consolas" w:hAnsi="Consolas"/>
          <w:b w:val="0"/>
          <w:color w:val="000000"/>
          <w:sz w:val="18"/>
        </w:rPr>
        <w:t xml:space="preserve"> ip access-group HTTP_ONLY in</w:t>
      </w:r>
    </w:p>
    <w:p>
      <w:pPr>
        <w:pStyle w:val="Heading1"/>
      </w:pPr>
      <w:r>
        <w:t>5 Verificação das listas e interfaces</w:t>
      </w:r>
    </w:p>
    <w:p>
      <w:r>
        <w:t>show access-lists confirmou as duas listas na ordem exigida. show ip interface confirmou a aplicação de ACL 100 na entrada da G0/0 e de HTTP_ONLY na entrada da G0/1.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ACL</w:t>
            </w:r>
          </w:p>
        </w:tc>
        <w:tc>
          <w:tcPr>
            <w:tcW w:type="dxa" w:w="2880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Regra 10</w:t>
            </w:r>
          </w:p>
        </w:tc>
        <w:tc>
          <w:tcPr>
            <w:tcW w:type="dxa" w:w="2880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Regra 20</w:t>
            </w:r>
          </w:p>
        </w:tc>
        <w:tc>
          <w:tcPr>
            <w:tcW w:type="dxa" w:w="1440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Interface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FTP PC1 -&gt; servidor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ICMP PC1 -&gt; servidor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G0/0 in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HTTP_ONLY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HTTP PC2 -&gt; servidor</w:t>
            </w:r>
          </w:p>
        </w:tc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ICMP PC2 -&gt; servidor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G0/1 in</w:t>
            </w:r>
          </w:p>
        </w:tc>
      </w:tr>
    </w:tbl>
    <w:p/>
    <w:p>
      <w:r>
        <w:br w:type="page"/>
      </w:r>
    </w:p>
    <w:p>
      <w:pPr>
        <w:pStyle w:val="Heading1"/>
      </w:pPr>
      <w:r>
        <w:t>6 Testes executados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129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2592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Destino ou serviço</w:t>
            </w:r>
          </w:p>
        </w:tc>
        <w:tc>
          <w:tcPr>
            <w:tcW w:type="dxa" w:w="1800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096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Evidência</w:t>
            </w:r>
          </w:p>
        </w:tc>
      </w:tr>
      <w:tr>
        <w:tc>
          <w:tcPr>
            <w:tcW w:type="dxa" w:w="12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PC1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Ping servidor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Permitido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4/4 replies, 0% loss</w:t>
            </w:r>
          </w:p>
        </w:tc>
      </w:tr>
      <w:tr>
        <w:tc>
          <w:tcPr>
            <w:tcW w:type="dxa" w:w="12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PC1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FTP servidor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Permitido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Login cisco aceito</w:t>
            </w:r>
          </w:p>
        </w:tc>
      </w:tr>
      <w:tr>
        <w:tc>
          <w:tcPr>
            <w:tcW w:type="dxa" w:w="12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PC1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Ping PC2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Bloqueado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Destination host unreachable</w:t>
            </w:r>
          </w:p>
        </w:tc>
      </w:tr>
      <w:tr>
        <w:tc>
          <w:tcPr>
            <w:tcW w:type="dxa" w:w="12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PC2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Ping servidor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Permitido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4/4 replies, 0% loss</w:t>
            </w:r>
          </w:p>
        </w:tc>
      </w:tr>
      <w:tr>
        <w:tc>
          <w:tcPr>
            <w:tcW w:type="dxa" w:w="12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PC2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FTP servidor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Bloqueado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Conexão não abriu; comando retornou ao prompt</w:t>
            </w:r>
          </w:p>
        </w:tc>
      </w:tr>
      <w:tr>
        <w:tc>
          <w:tcPr>
            <w:tcW w:type="dxa" w:w="12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PC2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Ping PC1</w:t>
            </w:r>
          </w:p>
        </w:tc>
        <w:tc>
          <w:tcPr>
            <w:tcW w:type="dxa" w:w="18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Bloqueado</w:t>
            </w:r>
          </w:p>
        </w:tc>
        <w:tc>
          <w:tcPr>
            <w:tcW w:type="dxa" w:w="30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Destination host unreachable</w:t>
            </w:r>
          </w:p>
        </w:tc>
      </w:tr>
    </w:tbl>
    <w:p/>
    <w:p>
      <w:r>
        <w:t>A regra HTTP de HTTP_ONLY foi configurada com o destino, protocolo e porta exigidos. O acesso HTTP deve ser conferido no navegador Web do PC2 dentro do Packet Tracer.</w:t>
      </w:r>
    </w:p>
    <w:p>
      <w:pPr>
        <w:pStyle w:val="Heading1"/>
      </w:pPr>
      <w:r>
        <w:t>7 Contadores observados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172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ACL</w:t>
            </w:r>
          </w:p>
        </w:tc>
        <w:tc>
          <w:tcPr>
            <w:tcW w:type="dxa" w:w="4320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Regra</w:t>
            </w:r>
          </w:p>
        </w:tc>
        <w:tc>
          <w:tcPr>
            <w:tcW w:type="dxa" w:w="172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Matches</w:t>
            </w:r>
          </w:p>
        </w:tc>
      </w:tr>
      <w:tr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FTP permitido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10</w:t>
            </w:r>
          </w:p>
        </w:tc>
      </w:tr>
      <w:tr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ICMP permitido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12</w:t>
            </w:r>
          </w:p>
        </w:tc>
      </w:tr>
      <w:tr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HTTP_ONLY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HTTP permitido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HTTP_ONLY</w:t>
            </w:r>
          </w:p>
        </w:tc>
        <w:tc>
          <w:tcPr>
            <w:tcW w:type="dxa" w:w="43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ICMP permitido</w:t>
            </w:r>
          </w:p>
        </w:tc>
        <w:tc>
          <w:tcPr>
            <w:tcW w:type="dxa" w:w="17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12</w:t>
            </w:r>
          </w:p>
        </w:tc>
      </w:tr>
    </w:tbl>
    <w:p/>
    <w:p>
      <w:r>
        <w:t>O contador HTTP permaneceu em zero porque a verificação disponível pela ponte MCP não abre o navegador gráfico. A regra está presente e aplicada na interface correta.</w:t>
      </w:r>
    </w:p>
    <w:p>
      <w:pPr>
        <w:pStyle w:val="Heading1"/>
      </w:pPr>
      <w:r>
        <w:t>8 Arquivos e integridade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89"/>
        <w:gridCol w:w="3389"/>
        <w:gridCol w:w="3389"/>
      </w:tblGrid>
      <w:tr>
        <w:tc>
          <w:tcPr>
            <w:tcW w:type="dxa" w:w="4608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3024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Finalidade</w:t>
            </w:r>
          </w:p>
        </w:tc>
        <w:tc>
          <w:tcPr>
            <w:tcW w:type="dxa" w:w="1440"/>
            <w:shd w:fill="1F4E7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Tamanho</w:t>
            </w:r>
          </w:p>
        </w:tc>
      </w:tr>
      <w:tr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PedroFerreira_2026-10-21_Configurar-ACL-Estendida-base.pka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PKA original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626.908 bytes</w:t>
            </w:r>
          </w:p>
        </w:tc>
      </w:tr>
      <w:tr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PedroFerreira_2026-10-21_Configurar-ACL-Estendida-concluido.pka</w:t>
            </w:r>
          </w:p>
        </w:tc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PKA configurado e testado</w:t>
            </w:r>
          </w:p>
        </w:tc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3F6F9"/>
          </w:tcPr>
          <w:p>
            <w:r>
              <w:rPr>
                <w:rFonts w:ascii="Aptos" w:hAnsi="Aptos"/>
                <w:b w:val="0"/>
                <w:color w:val="000000"/>
                <w:sz w:val="18"/>
              </w:rPr>
              <w:t>744.814 bytes</w:t>
            </w:r>
          </w:p>
        </w:tc>
      </w:tr>
    </w:tbl>
    <w:p/>
    <w:p>
      <w:r>
        <w:t>SHA-256 da versão concluída: 8FB046B0A8C52879D1EF8F5ACE23E55820E3C0BC6E4BB9FD7CE24AAB5F5D40E2</w:t>
      </w:r>
    </w:p>
    <w:p>
      <w:pPr>
        <w:pStyle w:val="Heading1"/>
      </w:pPr>
      <w:r>
        <w:t>9 Resultado</w:t>
      </w:r>
    </w:p>
    <w:p>
      <w:r>
        <w:t>A ACL 100 e a ACL HTTP_ONLY foram configuradas no R1 e aplicadas nas interfaces indicadas pelo roteiro. O PKA original foi preservado e a versão concluída foi salva com nome padronizado.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7280"/>
        <w:sz w:val="17"/>
      </w:rPr>
      <w:t>SENAC RJ Cisco Cybersecurity | Packet Tracer study project | 21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